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39D49" w14:textId="11D03C6D" w:rsidR="003D03EA" w:rsidRDefault="00590422">
      <w:r w:rsidRPr="00590422">
        <w:t>csrf (Cross-site Request Forgery</w:t>
      </w:r>
      <w:r>
        <w:t>) là hình thức lấy token của browser này rồi dùng token này để chạy ở 1 browser khác. Tuy nhiên nếu đang dùng API thì phải tắt vì API được phép chạy ở desktop PC, mobile,…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7"/>
    <w:rsid w:val="004249C4"/>
    <w:rsid w:val="00552D07"/>
    <w:rsid w:val="00590422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5B4"/>
  <w15:chartTrackingRefBased/>
  <w15:docId w15:val="{746FFE4F-4241-457A-B79E-53656C37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2023-11-16T13:11:00Z</dcterms:created>
  <dcterms:modified xsi:type="dcterms:W3CDTF">2023-11-16T13:12:00Z</dcterms:modified>
</cp:coreProperties>
</file>