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CA8EA" w14:textId="53D87FB7" w:rsidR="003D03EA" w:rsidRDefault="00336DEE">
      <w:r>
        <w:t>Trong design pattern MVC, Strategry thì logic code sẽ nằm ở Service, ko nằm ở Controller. Controller chỉ nhận giá trị parameter từ REST client truyền lên</w:t>
      </w:r>
      <w:bookmarkStart w:id="0" w:name="_GoBack"/>
      <w:bookmarkEnd w:id="0"/>
    </w:p>
    <w:sectPr w:rsidR="003D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FE"/>
    <w:rsid w:val="00336DEE"/>
    <w:rsid w:val="004249C4"/>
    <w:rsid w:val="005838FE"/>
    <w:rsid w:val="00CA29F0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5BD8"/>
  <w15:chartTrackingRefBased/>
  <w15:docId w15:val="{3CE08459-D340-4E5E-8A41-B056065B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2</cp:revision>
  <dcterms:created xsi:type="dcterms:W3CDTF">2023-11-02T14:02:00Z</dcterms:created>
  <dcterms:modified xsi:type="dcterms:W3CDTF">2023-11-02T14:02:00Z</dcterms:modified>
</cp:coreProperties>
</file>