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jc w:val="center"/>
      </w:pPr>
      <w:r>
        <w:rPr>
          <w:rFonts w:ascii="Times New Roman" w:cs="Times New Roman" w:eastAsia="Times New Roman" w:hAnsi="Times New Roman"/>
          <w:b/>
          <w:bCs/>
          <w:sz w:val="26"/>
          <w:szCs w:val="26"/>
        </w:rPr>
        <w:t xml:space="preserve">NỘI DUNG CẦN SỬA TRONG ĐỀ CƯƠNG CHI TIẾT HỌC PHẦN PHƯƠNG THỨC TRỊ LIỆU</w:t>
      </w:r>
    </w:p>
    <w:p>
      <w:pPr>
        <w:spacing w:after="160" w:before="0" w:line="300"/>
        <w:jc w:val="center"/>
      </w:pPr>
      <w:r>
        <w:rPr>
          <w:rFonts w:ascii="Times New Roman" w:cs="Times New Roman" w:eastAsia="Times New Roman" w:hAnsi="Times New Roman"/>
          <w:i/>
          <w:iCs/>
          <w:sz w:val="26"/>
          <w:szCs w:val="26"/>
        </w:rPr>
        <w:t xml:space="preserve">(Gộp Bài 6 “Nén và day điểm kích hoạt” và Bài 7 “Trượt dọc theo thớ cơ”; học phần còn 15 bài; tổng giờ 30 LT – 60 TH – 110 tự học không đổi)</w:t>
      </w:r>
    </w:p>
    <w:p>
      <w:pPr>
        <w:keepNext/>
        <w:spacing w:after="80" w:before="200" w:line="300"/>
        <w:jc w:val="left"/>
      </w:pPr>
      <w:r>
        <w:rPr>
          <w:rFonts w:ascii="Times New Roman" w:cs="Times New Roman" w:eastAsia="Times New Roman" w:hAnsi="Times New Roman"/>
          <w:b/>
          <w:bCs/>
          <w:sz w:val="26"/>
          <w:szCs w:val="26"/>
        </w:rPr>
        <w:t xml:space="preserve">1. MỤC 4 – Bảng nội dung chi tiết và phân bổ thời gian</w:t>
      </w:r>
    </w:p>
    <w:p>
      <w:pPr>
        <w:spacing w:after="80" w:before="0" w:line="300"/>
        <w:jc w:val="both"/>
      </w:pPr>
      <w:r>
        <w:rPr>
          <w:rFonts w:ascii="Times New Roman" w:cs="Times New Roman" w:eastAsia="Times New Roman" w:hAnsi="Times New Roman"/>
          <w:i/>
          <w:iCs/>
          <w:color w:val="1F4E79"/>
          <w:sz w:val="26"/>
          <w:szCs w:val="26"/>
        </w:rPr>
        <w:t xml:space="preserve">Thay toàn bộ các dòng PHẦN B (Bài 5–8 cũ) bằng 3 dòng dưới đây. Dòng Tổng giữ nguyên: 30 – 0 – 0 – 60 – 0 – 110 – 200.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71"/>
        <w:gridCol w:w="600"/>
        <w:gridCol w:w="600"/>
        <w:gridCol w:w="700"/>
        <w:gridCol w:w="800"/>
        <w:gridCol w:w="600"/>
        <w:gridCol w:w="700"/>
        <w:gridCol w:w="600"/>
      </w:tblGrid>
      <w:tr>
        <w:tc>
          <w:tcPr>
            <w:tcW w:type="dxa" w:w="447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(1) Nội dung</w:t>
            </w:r>
          </w:p>
        </w:tc>
        <w:tc>
          <w:tcPr>
            <w:tcW w:type="dxa" w:w="6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LT</w:t>
            </w:r>
          </w:p>
        </w:tc>
        <w:tc>
          <w:tcPr>
            <w:tcW w:type="dxa" w:w="6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BT</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TLN</w:t>
            </w:r>
          </w:p>
        </w:tc>
        <w:tc>
          <w:tcPr>
            <w:tcW w:type="dxa" w:w="8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TH</w:t>
            </w:r>
          </w:p>
        </w:tc>
        <w:tc>
          <w:tcPr>
            <w:tcW w:type="dxa" w:w="6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TT</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Tự học</w:t>
            </w:r>
          </w:p>
        </w:tc>
        <w:tc>
          <w:tcPr>
            <w:tcW w:type="dxa" w:w="6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Tổng</w:t>
            </w:r>
          </w:p>
        </w:tc>
      </w:tr>
      <w:tr>
        <w:tc>
          <w:tcPr>
            <w:tcW w:type="dxa" w:w="9071"/>
            <w:gridSpan w:val="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2"/>
                <w:szCs w:val="22"/>
              </w:rPr>
              <w:t xml:space="preserve">PHẦN B. KỸ THUẬT TÁC ĐỘNG MÔ MỀM TRỊ LIỆU</w:t>
            </w:r>
          </w:p>
        </w:tc>
      </w:tr>
      <w:tr>
        <w:tc>
          <w:tcPr>
            <w:tcW w:type="dxa" w:w="44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5. Xoa bóp tại chỗ</w:t>
            </w:r>
          </w:p>
          <w:p>
            <w:pPr>
              <w:spacing w:after="20"/>
              <w:jc w:val="left"/>
            </w:pPr>
            <w:r>
              <w:rPr>
                <w:rFonts w:ascii="Times New Roman" w:cs="Times New Roman" w:eastAsia="Times New Roman" w:hAnsi="Times New Roman"/>
                <w:sz w:val="22"/>
                <w:szCs w:val="22"/>
              </w:rPr>
              <w:t xml:space="preserve">- Khái niệm, tác dụng sinh lý và tác dụng điều trị.</w:t>
            </w:r>
          </w:p>
          <w:p>
            <w:pPr>
              <w:spacing w:after="20"/>
              <w:jc w:val="left"/>
            </w:pPr>
            <w:r>
              <w:rPr>
                <w:rFonts w:ascii="Times New Roman" w:cs="Times New Roman" w:eastAsia="Times New Roman" w:hAnsi="Times New Roman"/>
                <w:sz w:val="22"/>
                <w:szCs w:val="22"/>
              </w:rPr>
              <w:t xml:space="preserve">- Chỉ định, chống chỉ định và nguyên tắc áp dụng.</w:t>
            </w:r>
          </w:p>
          <w:p>
            <w:pPr>
              <w:spacing w:after="20"/>
              <w:jc w:val="left"/>
            </w:pPr>
            <w:r>
              <w:rPr>
                <w:rFonts w:ascii="Times New Roman" w:cs="Times New Roman" w:eastAsia="Times New Roman" w:hAnsi="Times New Roman"/>
                <w:sz w:val="22"/>
                <w:szCs w:val="22"/>
              </w:rPr>
              <w:t xml:space="preserve">- Các thao tác xoa bóp cơ bản và quy trình thực hiện.</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3</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11</w:t>
            </w:r>
          </w:p>
        </w:tc>
      </w:tr>
      <w:tr>
        <w:tc>
          <w:tcPr>
            <w:tcW w:type="dxa" w:w="44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6. Kỹ thuật tác động điểm kích hoạt: nén, day và trượt dọc theo thớ cơ</w:t>
            </w:r>
          </w:p>
          <w:p>
            <w:pPr>
              <w:spacing w:after="20"/>
              <w:jc w:val="left"/>
            </w:pPr>
            <w:r>
              <w:rPr>
                <w:rFonts w:ascii="Times New Roman" w:cs="Times New Roman" w:eastAsia="Times New Roman" w:hAnsi="Times New Roman"/>
                <w:sz w:val="22"/>
                <w:szCs w:val="22"/>
              </w:rPr>
              <w:t xml:space="preserve">- Điểm kích hoạt: khái niệm, đặc điểm và cách xác định.</w:t>
            </w:r>
          </w:p>
          <w:p>
            <w:pPr>
              <w:spacing w:after="20"/>
              <w:jc w:val="left"/>
            </w:pPr>
            <w:r>
              <w:rPr>
                <w:rFonts w:ascii="Times New Roman" w:cs="Times New Roman" w:eastAsia="Times New Roman" w:hAnsi="Times New Roman"/>
                <w:sz w:val="22"/>
                <w:szCs w:val="22"/>
              </w:rPr>
              <w:t xml:space="preserve">- Cơ chế tác dụng, chỉ định, chống chỉ định và tai biến của nén, day điểm kích hoạt và trượt dọc theo thớ cơ.</w:t>
            </w:r>
          </w:p>
          <w:p>
            <w:pPr>
              <w:spacing w:after="20"/>
              <w:jc w:val="left"/>
            </w:pPr>
            <w:r>
              <w:rPr>
                <w:rFonts w:ascii="Times New Roman" w:cs="Times New Roman" w:eastAsia="Times New Roman" w:hAnsi="Times New Roman"/>
                <w:sz w:val="22"/>
                <w:szCs w:val="22"/>
              </w:rPr>
              <w:t xml:space="preserve">- Kỹ thuật nén và day điểm kích hoạt.</w:t>
            </w:r>
          </w:p>
          <w:p>
            <w:pPr>
              <w:spacing w:after="20"/>
              <w:jc w:val="left"/>
            </w:pPr>
            <w:r>
              <w:rPr>
                <w:rFonts w:ascii="Times New Roman" w:cs="Times New Roman" w:eastAsia="Times New Roman" w:hAnsi="Times New Roman"/>
                <w:sz w:val="22"/>
                <w:szCs w:val="22"/>
              </w:rPr>
              <w:t xml:space="preserve">- Kỹ thuật trượt dọc theo thớ cơ ở các nhóm cơ chính.</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8</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16</w:t>
            </w:r>
          </w:p>
        </w:tc>
      </w:tr>
      <w:tr>
        <w:tc>
          <w:tcPr>
            <w:tcW w:type="dxa" w:w="44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7. Kéo dãn</w:t>
            </w:r>
          </w:p>
          <w:p>
            <w:pPr>
              <w:spacing w:after="20"/>
              <w:jc w:val="left"/>
            </w:pPr>
            <w:r>
              <w:rPr>
                <w:rFonts w:ascii="Times New Roman" w:cs="Times New Roman" w:eastAsia="Times New Roman" w:hAnsi="Times New Roman"/>
                <w:sz w:val="22"/>
                <w:szCs w:val="22"/>
              </w:rPr>
              <w:t xml:space="preserve">- Cơ chế tác dụng (cơ học, thần kinh); phân loại và thông số kéo dãn.</w:t>
            </w:r>
          </w:p>
          <w:p>
            <w:pPr>
              <w:spacing w:after="20"/>
              <w:jc w:val="left"/>
            </w:pPr>
            <w:r>
              <w:rPr>
                <w:rFonts w:ascii="Times New Roman" w:cs="Times New Roman" w:eastAsia="Times New Roman" w:hAnsi="Times New Roman"/>
                <w:sz w:val="22"/>
                <w:szCs w:val="22"/>
              </w:rPr>
              <w:t xml:space="preserve">- Chỉ định và chống chỉ định.</w:t>
            </w:r>
          </w:p>
          <w:p>
            <w:pPr>
              <w:spacing w:after="20"/>
              <w:jc w:val="left"/>
            </w:pPr>
            <w:r>
              <w:rPr>
                <w:rFonts w:ascii="Times New Roman" w:cs="Times New Roman" w:eastAsia="Times New Roman" w:hAnsi="Times New Roman"/>
                <w:sz w:val="22"/>
                <w:szCs w:val="22"/>
              </w:rPr>
              <w:t xml:space="preserve">- Kỹ thuật kéo dãn các nhóm cơ chính và nguyên tắc an toàn.</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3</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11</w:t>
            </w:r>
          </w:p>
        </w:tc>
      </w:tr>
      <w:tr>
        <w:tc>
          <w:tcPr>
            <w:tcW w:type="dxa" w:w="44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right"/>
            </w:pPr>
            <w:r>
              <w:rPr>
                <w:rFonts w:ascii="Times New Roman" w:cs="Times New Roman" w:eastAsia="Times New Roman" w:hAnsi="Times New Roman"/>
                <w:b/>
                <w:bCs/>
                <w:sz w:val="22"/>
                <w:szCs w:val="22"/>
              </w:rPr>
              <w:t xml:space="preserve">Cộng Phần B</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6</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12</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20</w:t>
            </w:r>
          </w:p>
        </w:tc>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38</w:t>
            </w:r>
          </w:p>
        </w:tc>
      </w:tr>
    </w:tbl>
    <w:p>
      <w:pPr>
        <w:spacing w:after="80" w:before="0" w:line="300"/>
        <w:jc w:val="both"/>
      </w:pPr>
      <w:r>
        <w:rPr>
          <w:rFonts w:ascii="Times New Roman" w:cs="Times New Roman" w:eastAsia="Times New Roman" w:hAnsi="Times New Roman"/>
          <w:i/>
          <w:iCs/>
          <w:color w:val="1F4E79"/>
          <w:sz w:val="26"/>
          <w:szCs w:val="26"/>
        </w:rPr>
        <w:t xml:space="preserve">Phần C: chỉ đổi số thứ tự, giờ giữ nguyên: 9→8 Đại cương; 10→9 Các mẫu chuyển động; 11→10 Những thao tác cơ bản của kỹ thuật tạo thuận; 12→11 Những kỹ thuật đặc hiệu; 13→12 Các mẫu PNF của cổ; 14→13 Các mẫu PNF của thân; 15→14 Các mẫu PNF của chi trên; 16→15 Các mẫu PNF của chi dưới. Đồng thời xóa dòng trống giữa bài “Các mẫu chuyển động” và “Những thao tác cơ bản” và sửa tiêu đề cột thứ 3 từ “(5)” thành “(3)”.</w:t>
      </w:r>
    </w:p>
    <w:p>
      <w:pPr>
        <w:keepNext/>
        <w:spacing w:after="80" w:before="200" w:line="300"/>
        <w:jc w:val="left"/>
      </w:pPr>
      <w:r>
        <w:rPr>
          <w:rFonts w:ascii="Times New Roman" w:cs="Times New Roman" w:eastAsia="Times New Roman" w:hAnsi="Times New Roman"/>
          <w:b/>
          <w:bCs/>
          <w:sz w:val="26"/>
          <w:szCs w:val="26"/>
        </w:rPr>
        <w:t xml:space="preserve">Bảng “Sự đóng góp của các chương/bài học vào hình thành chuẩn đầu ra module” – thay toàn bộ phần thân bảng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571"/>
        <w:gridCol w:w="700"/>
        <w:gridCol w:w="700"/>
        <w:gridCol w:w="700"/>
        <w:gridCol w:w="700"/>
        <w:gridCol w:w="700"/>
      </w:tblGrid>
      <w:tr>
        <w:tc>
          <w:tcPr>
            <w:tcW w:type="dxa" w:w="557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Chương/bài học</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CLO1</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CLO2</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CLO3</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CLO4</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CLO5</w:t>
            </w:r>
          </w:p>
        </w:tc>
      </w:tr>
      <w:tr>
        <w:tc>
          <w:tcPr>
            <w:tcW w:type="dxa" w:w="9071"/>
            <w:gridSpan w:val="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2"/>
                <w:szCs w:val="22"/>
              </w:rPr>
              <w:t xml:space="preserve">PHẦN A. ĐIỆN TRỊ LIỆU</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1. Năng lượng bức xạ, các định luật và điều trị bằng tia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2. Điều trị bằng sóng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3. Các dòng điện xung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4. Máy kéo cột sống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9071"/>
            <w:gridSpan w:val="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2"/>
                <w:szCs w:val="22"/>
              </w:rPr>
              <w:t xml:space="preserve">PHẦN B. KỸ THUẬT TÁC ĐỘNG MÔ MỀM TRỊ LIỆU</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5. Xoa bóp tại chỗ</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6. Kỹ thuật tác động điểm kích hoạt: nén, day và trượt dọc theo thớ cơ</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7. Kéo dãn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9071"/>
            <w:gridSpan w:val="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2"/>
                <w:szCs w:val="22"/>
              </w:rPr>
              <w:t xml:space="preserve">PHẦN C. KỸ THUẬT TẠO THUẬN THẦN KINH CƠ CẢM THỤ BẢN THỂ (PNF)</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8. Đại cương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9. Các mẫu chuyển động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10. Những thao tác cơ bản của kỹ thuật tạo thuận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11. Những kỹ thuật đặc hiệu</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12. Các mẫu PNF của cổ</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13. Các mẫu PNF của thân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14. Các mẫu PNF của chi trên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Bài 15. Các mẫu PNF của chi dưới</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w:t>
            </w:r>
          </w:p>
        </w:tc>
      </w:tr>
    </w:tbl>
    <w:p>
      <w:pPr>
        <w:keepNext/>
        <w:spacing w:after="80" w:before="200" w:line="300"/>
        <w:jc w:val="left"/>
      </w:pPr>
      <w:r>
        <w:rPr>
          <w:rFonts w:ascii="Times New Roman" w:cs="Times New Roman" w:eastAsia="Times New Roman" w:hAnsi="Times New Roman"/>
          <w:b/>
          <w:bCs/>
          <w:sz w:val="26"/>
          <w:szCs w:val="26"/>
        </w:rPr>
        <w:t xml:space="preserve">2. MỤC 5 – Lịch trình tổ chức dạy học cụ thể</w:t>
      </w:r>
    </w:p>
    <w:p>
      <w:pPr>
        <w:spacing w:after="80" w:before="0" w:line="300"/>
        <w:jc w:val="both"/>
      </w:pPr>
      <w:r>
        <w:rPr>
          <w:rFonts w:ascii="Times New Roman" w:cs="Times New Roman" w:eastAsia="Times New Roman" w:hAnsi="Times New Roman"/>
          <w:i/>
          <w:iCs/>
          <w:color w:val="1F4E79"/>
          <w:sz w:val="26"/>
          <w:szCs w:val="26"/>
        </w:rPr>
        <w:t xml:space="preserve">Xóa 2 khối bài “6. Nén và day điểm kích hoạt” và “7. Trượt dọc theo thớ cơ”; thay bằng khối bài 6 mới. Khối “8. Kéo dãn” đổi thành “7. Kéo dãn” và sửa LLO1. Các cột Chuẩn đầu ra học phần, Phương pháp lượng giá, Phương pháp dạy học, Hình thức, Giảng viên giữ nguyên như các bài khác của Phần B.</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4271"/>
        <w:gridCol w:w="900"/>
        <w:gridCol w:w="2200"/>
      </w:tblGrid>
      <w:tr>
        <w:tc>
          <w:tcPr>
            <w:tcW w:type="dxa" w:w="1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Bài học</w:t>
            </w:r>
          </w:p>
        </w:tc>
        <w:tc>
          <w:tcPr>
            <w:tcW w:type="dxa" w:w="427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Mục tiêu bài học</w:t>
            </w:r>
          </w:p>
        </w:tc>
        <w:tc>
          <w:tcPr>
            <w:tcW w:type="dxa" w:w="9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CLO</w:t>
            </w:r>
          </w:p>
        </w:tc>
        <w:tc>
          <w:tcPr>
            <w:tcW w:type="dxa" w:w="22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Phương pháp lượng giá</w:t>
            </w:r>
          </w:p>
        </w:tc>
      </w:tr>
      <w:t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2"/>
                <w:szCs w:val="22"/>
              </w:rPr>
              <w:t xml:space="preserve">6. Kỹ thuật tác động điểm kích hoạt: nén, day và trượt dọc theo thớ cơ</w:t>
            </w:r>
          </w:p>
        </w:tc>
        <w:tc>
          <w:tcPr>
            <w:tcW w:type="dxa" w:w="42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LLO1. Phân tích được khái niệm, đặc điểm, cách xác định điểm kích hoạt và cơ chế tác dụng, chỉ định, chống chỉ định, tai biến của nén, day điểm kích hoạt và trượt dọc theo thớ cơ.</w:t>
            </w:r>
          </w:p>
          <w:p>
            <w:pPr>
              <w:spacing w:after="20"/>
              <w:jc w:val="left"/>
            </w:pPr>
            <w:r>
              <w:rPr>
                <w:rFonts w:ascii="Times New Roman" w:cs="Times New Roman" w:eastAsia="Times New Roman" w:hAnsi="Times New Roman"/>
                <w:sz w:val="22"/>
                <w:szCs w:val="22"/>
              </w:rPr>
              <w:t xml:space="preserve">LLO2. Thực hiện đúng kỹ thuật nén, day điểm kích hoạt và trượt dọc theo thớ cơ trên các nhóm cơ chính.</w:t>
            </w:r>
          </w:p>
          <w:p>
            <w:pPr>
              <w:spacing w:after="20"/>
              <w:jc w:val="left"/>
            </w:pPr>
            <w:r>
              <w:rPr>
                <w:rFonts w:ascii="Times New Roman" w:cs="Times New Roman" w:eastAsia="Times New Roman" w:hAnsi="Times New Roman"/>
                <w:sz w:val="22"/>
                <w:szCs w:val="22"/>
              </w:rPr>
              <w:t xml:space="preserve">LLO3. Lựa chọn được kỹ thuật phù hợp với đáp ứng của người bệnh.</w:t>
            </w:r>
          </w:p>
          <w:p>
            <w:pPr>
              <w:spacing w:after="20"/>
              <w:jc w:val="left"/>
            </w:pPr>
            <w:r>
              <w:rPr>
                <w:rFonts w:ascii="Times New Roman" w:cs="Times New Roman" w:eastAsia="Times New Roman" w:hAnsi="Times New Roman"/>
                <w:sz w:val="22"/>
                <w:szCs w:val="22"/>
              </w:rPr>
              <w:t xml:space="preserve">LLO4. Thể hiện thái độ trách nhiệm, hợp tác và tự học trong các hoạt động học tập lý thuyết của bài.</w:t>
            </w:r>
          </w:p>
          <w:p>
            <w:pPr>
              <w:spacing w:after="20"/>
              <w:jc w:val="left"/>
            </w:pPr>
            <w:r>
              <w:rPr>
                <w:rFonts w:ascii="Times New Roman" w:cs="Times New Roman" w:eastAsia="Times New Roman" w:hAnsi="Times New Roman"/>
                <w:sz w:val="22"/>
                <w:szCs w:val="22"/>
              </w:rPr>
              <w:t xml:space="preserve">LLO5. Thể hiện sự chuyên nghiệp trong quá trình ra quyết định và thực hành nén, day điểm kích hoạt và trượt dọc theo thớ cơ trên mô hình hoặc tình huống lâm sàng giả định.</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CLO1</w:t>
            </w:r>
          </w:p>
          <w:p>
            <w:pPr>
              <w:spacing w:after="20"/>
              <w:jc w:val="center"/>
            </w:pPr>
            <w:r>
              <w:rPr>
                <w:rFonts w:ascii="Times New Roman" w:cs="Times New Roman" w:eastAsia="Times New Roman" w:hAnsi="Times New Roman"/>
                <w:sz w:val="22"/>
                <w:szCs w:val="22"/>
              </w:rPr>
              <w:t xml:space="preserve">CLO2</w:t>
            </w:r>
          </w:p>
          <w:p>
            <w:pPr>
              <w:spacing w:after="20"/>
              <w:jc w:val="center"/>
            </w:pPr>
            <w:r>
              <w:rPr>
                <w:rFonts w:ascii="Times New Roman" w:cs="Times New Roman" w:eastAsia="Times New Roman" w:hAnsi="Times New Roman"/>
                <w:sz w:val="22"/>
                <w:szCs w:val="22"/>
              </w:rPr>
              <w:t xml:space="preserve">CLO3</w:t>
            </w:r>
          </w:p>
          <w:p>
            <w:pPr>
              <w:spacing w:after="20"/>
              <w:jc w:val="center"/>
            </w:pPr>
            <w:r>
              <w:rPr>
                <w:rFonts w:ascii="Times New Roman" w:cs="Times New Roman" w:eastAsia="Times New Roman" w:hAnsi="Times New Roman"/>
                <w:sz w:val="22"/>
                <w:szCs w:val="22"/>
              </w:rPr>
              <w:t xml:space="preserve">CLO4</w:t>
            </w:r>
          </w:p>
          <w:p>
            <w:pPr>
              <w:spacing w:after="20"/>
              <w:jc w:val="center"/>
            </w:pPr>
            <w:r>
              <w:rPr>
                <w:rFonts w:ascii="Times New Roman" w:cs="Times New Roman" w:eastAsia="Times New Roman" w:hAnsi="Times New Roman"/>
                <w:sz w:val="22"/>
                <w:szCs w:val="22"/>
              </w:rPr>
              <w:t xml:space="preserve">CLO5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CLO1: LT1, Vấn đáp (bảng câu hỏi – thang điểm); KTHP, MCQ (đề thi MCQ và đáp án)</w:t>
            </w:r>
          </w:p>
          <w:p>
            <w:pPr>
              <w:spacing w:after="20"/>
              <w:jc w:val="left"/>
            </w:pPr>
            <w:r>
              <w:rPr>
                <w:rFonts w:ascii="Times New Roman" w:cs="Times New Roman" w:eastAsia="Times New Roman" w:hAnsi="Times New Roman"/>
                <w:sz w:val="22"/>
                <w:szCs w:val="22"/>
              </w:rPr>
              <w:t xml:space="preserve">CLO2: TH1, Quan sát đối chiếu (bảng kiểm)</w:t>
            </w:r>
          </w:p>
          <w:p>
            <w:pPr>
              <w:spacing w:after="20"/>
              <w:jc w:val="left"/>
            </w:pPr>
            <w:r>
              <w:rPr>
                <w:rFonts w:ascii="Times New Roman" w:cs="Times New Roman" w:eastAsia="Times New Roman" w:hAnsi="Times New Roman"/>
                <w:sz w:val="22"/>
                <w:szCs w:val="22"/>
              </w:rPr>
              <w:t xml:space="preserve">CLO3: TH1, Quan sát đối chiếu (bảng kiểm); KTHP, MCQ</w:t>
            </w:r>
          </w:p>
          <w:p>
            <w:pPr>
              <w:spacing w:after="20"/>
              <w:jc w:val="left"/>
            </w:pPr>
            <w:r>
              <w:rPr>
                <w:rFonts w:ascii="Times New Roman" w:cs="Times New Roman" w:eastAsia="Times New Roman" w:hAnsi="Times New Roman"/>
                <w:sz w:val="22"/>
                <w:szCs w:val="22"/>
              </w:rPr>
              <w:t xml:space="preserve">CLO4: CCTĐ, Chấm điểm theo quy định (chuyên cần, thái độ)</w:t>
            </w:r>
          </w:p>
          <w:p>
            <w:pPr>
              <w:spacing w:after="20"/>
              <w:jc w:val="left"/>
            </w:pPr>
            <w:r>
              <w:rPr>
                <w:rFonts w:ascii="Times New Roman" w:cs="Times New Roman" w:eastAsia="Times New Roman" w:hAnsi="Times New Roman"/>
                <w:sz w:val="22"/>
                <w:szCs w:val="22"/>
              </w:rPr>
              <w:t xml:space="preserve">CLO5: TH1, Quan sát đối chiếu (bảng kiểm: nhóm tiêu chí chuyên nghiệp)</w:t>
            </w:r>
          </w:p>
        </w:tc>
      </w:tr>
      <w:t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2"/>
                <w:szCs w:val="22"/>
              </w:rPr>
              <w:t xml:space="preserve">7. Kéo dãn</w:t>
            </w:r>
          </w:p>
        </w:tc>
        <w:tc>
          <w:tcPr>
            <w:tcW w:type="dxa" w:w="42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LLO1. Phân tích được cơ chế tác dụng, phân loại, thông số, chỉ định và chống chỉ định của kỹ thuật kéo dãn.</w:t>
            </w:r>
          </w:p>
          <w:p>
            <w:pPr>
              <w:spacing w:after="20"/>
              <w:jc w:val="left"/>
            </w:pPr>
            <w:r>
              <w:rPr>
                <w:rFonts w:ascii="Times New Roman" w:cs="Times New Roman" w:eastAsia="Times New Roman" w:hAnsi="Times New Roman"/>
                <w:sz w:val="22"/>
                <w:szCs w:val="22"/>
              </w:rPr>
              <w:t xml:space="preserve">LLO2. Thực hiện đúng kỹ thuật kéo dãn các nhóm cơ chính, bảo đảm an toàn.</w:t>
            </w:r>
          </w:p>
          <w:p>
            <w:pPr>
              <w:spacing w:after="20"/>
              <w:jc w:val="left"/>
            </w:pPr>
            <w:r>
              <w:rPr>
                <w:rFonts w:ascii="Times New Roman" w:cs="Times New Roman" w:eastAsia="Times New Roman" w:hAnsi="Times New Roman"/>
                <w:sz w:val="22"/>
                <w:szCs w:val="22"/>
              </w:rPr>
              <w:t xml:space="preserve">LLO3. Lựa chọn được kỹ thuật kéo dãn phù hợp với đáp ứng của người bệnh.</w:t>
            </w:r>
          </w:p>
          <w:p>
            <w:pPr>
              <w:spacing w:after="20"/>
              <w:jc w:val="left"/>
            </w:pPr>
            <w:r>
              <w:rPr>
                <w:rFonts w:ascii="Times New Roman" w:cs="Times New Roman" w:eastAsia="Times New Roman" w:hAnsi="Times New Roman"/>
                <w:sz w:val="22"/>
                <w:szCs w:val="22"/>
              </w:rPr>
              <w:t xml:space="preserve">LLO4. Thể hiện thái độ trách nhiệm, hợp tác và tự học trong các hoạt động học tập lý thuyết của bài.</w:t>
            </w:r>
          </w:p>
          <w:p>
            <w:pPr>
              <w:spacing w:after="20"/>
              <w:jc w:val="left"/>
            </w:pPr>
            <w:r>
              <w:rPr>
                <w:rFonts w:ascii="Times New Roman" w:cs="Times New Roman" w:eastAsia="Times New Roman" w:hAnsi="Times New Roman"/>
                <w:sz w:val="22"/>
                <w:szCs w:val="22"/>
              </w:rPr>
              <w:t xml:space="preserve">LLO5. Thể hiện sự chuyên nghiệp trong quá trình ra quyết định và thực hành kỹ thuật kéo dãn trên mô hình hoặc tình huống lâm sàng giả định.</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sz w:val="22"/>
                <w:szCs w:val="22"/>
              </w:rPr>
              <w:t xml:space="preserve">CLO1</w:t>
            </w:r>
          </w:p>
          <w:p>
            <w:pPr>
              <w:spacing w:after="20"/>
              <w:jc w:val="center"/>
            </w:pPr>
            <w:r>
              <w:rPr>
                <w:rFonts w:ascii="Times New Roman" w:cs="Times New Roman" w:eastAsia="Times New Roman" w:hAnsi="Times New Roman"/>
                <w:sz w:val="22"/>
                <w:szCs w:val="22"/>
              </w:rPr>
              <w:t xml:space="preserve">CLO2</w:t>
            </w:r>
          </w:p>
          <w:p>
            <w:pPr>
              <w:spacing w:after="20"/>
              <w:jc w:val="center"/>
            </w:pPr>
            <w:r>
              <w:rPr>
                <w:rFonts w:ascii="Times New Roman" w:cs="Times New Roman" w:eastAsia="Times New Roman" w:hAnsi="Times New Roman"/>
                <w:sz w:val="22"/>
                <w:szCs w:val="22"/>
              </w:rPr>
              <w:t xml:space="preserve">CLO3</w:t>
            </w:r>
          </w:p>
          <w:p>
            <w:pPr>
              <w:spacing w:after="20"/>
              <w:jc w:val="center"/>
            </w:pPr>
            <w:r>
              <w:rPr>
                <w:rFonts w:ascii="Times New Roman" w:cs="Times New Roman" w:eastAsia="Times New Roman" w:hAnsi="Times New Roman"/>
                <w:sz w:val="22"/>
                <w:szCs w:val="22"/>
              </w:rPr>
              <w:t xml:space="preserve">CLO4</w:t>
            </w:r>
          </w:p>
          <w:p>
            <w:pPr>
              <w:spacing w:after="20"/>
              <w:jc w:val="center"/>
            </w:pPr>
            <w:r>
              <w:rPr>
                <w:rFonts w:ascii="Times New Roman" w:cs="Times New Roman" w:eastAsia="Times New Roman" w:hAnsi="Times New Roman"/>
                <w:sz w:val="22"/>
                <w:szCs w:val="22"/>
              </w:rPr>
              <w:t xml:space="preserve">CLO5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sz w:val="22"/>
                <w:szCs w:val="22"/>
              </w:rPr>
              <w:t xml:space="preserve">CLO1: LT1, Vấn đáp (bảng câu hỏi – thang điểm); KTHP, MCQ (đề thi MCQ và đáp án)</w:t>
            </w:r>
          </w:p>
          <w:p>
            <w:pPr>
              <w:spacing w:after="20"/>
              <w:jc w:val="left"/>
            </w:pPr>
            <w:r>
              <w:rPr>
                <w:rFonts w:ascii="Times New Roman" w:cs="Times New Roman" w:eastAsia="Times New Roman" w:hAnsi="Times New Roman"/>
                <w:sz w:val="22"/>
                <w:szCs w:val="22"/>
              </w:rPr>
              <w:t xml:space="preserve">CLO2: TH1, Quan sát đối chiếu (bảng kiểm)</w:t>
            </w:r>
          </w:p>
          <w:p>
            <w:pPr>
              <w:spacing w:after="20"/>
              <w:jc w:val="left"/>
            </w:pPr>
            <w:r>
              <w:rPr>
                <w:rFonts w:ascii="Times New Roman" w:cs="Times New Roman" w:eastAsia="Times New Roman" w:hAnsi="Times New Roman"/>
                <w:sz w:val="22"/>
                <w:szCs w:val="22"/>
              </w:rPr>
              <w:t xml:space="preserve">CLO3: TH1, Quan sát đối chiếu (bảng kiểm); KTHP, MCQ</w:t>
            </w:r>
          </w:p>
          <w:p>
            <w:pPr>
              <w:spacing w:after="20"/>
              <w:jc w:val="left"/>
            </w:pPr>
            <w:r>
              <w:rPr>
                <w:rFonts w:ascii="Times New Roman" w:cs="Times New Roman" w:eastAsia="Times New Roman" w:hAnsi="Times New Roman"/>
                <w:sz w:val="22"/>
                <w:szCs w:val="22"/>
              </w:rPr>
              <w:t xml:space="preserve">CLO4: CCTĐ, Chấm điểm theo quy định (chuyên cần, thái độ)</w:t>
            </w:r>
          </w:p>
          <w:p>
            <w:pPr>
              <w:spacing w:after="20"/>
              <w:jc w:val="left"/>
            </w:pPr>
            <w:r>
              <w:rPr>
                <w:rFonts w:ascii="Times New Roman" w:cs="Times New Roman" w:eastAsia="Times New Roman" w:hAnsi="Times New Roman"/>
                <w:sz w:val="22"/>
                <w:szCs w:val="22"/>
              </w:rPr>
              <w:t xml:space="preserve">CLO5: TH1, Quan sát đối chiếu (bảng kiểm: nhóm tiêu chí chuyên nghiệp)</w:t>
            </w:r>
          </w:p>
        </w:tc>
      </w:tr>
    </w:tbl>
    <w:p>
      <w:pPr>
        <w:spacing w:after="80" w:before="0" w:line="300"/>
        <w:jc w:val="both"/>
      </w:pPr>
      <w:r>
        <w:rPr>
          <w:rFonts w:ascii="Times New Roman" w:cs="Times New Roman" w:eastAsia="Times New Roman" w:hAnsi="Times New Roman"/>
          <w:i/>
          <w:iCs/>
          <w:color w:val="1F4E79"/>
          <w:sz w:val="26"/>
          <w:szCs w:val="26"/>
        </w:rPr>
        <w:t xml:space="preserve">Phương pháp dạy học cho cả 2 bài: Thuyết giảng tích cực; Dạy học dựa trên tình huống; Làm mẫu và hướng dẫn thực hành; Dạy học mô phỏng. Hình thức: Giảng đường; phòng thực hành. Các bài Phần C đổi số thứ tự 9–16 thành 8–15, nội dung không đổi.</w:t>
      </w:r>
    </w:p>
    <w:p>
      <w:pPr>
        <w:keepNext/>
        <w:spacing w:after="80" w:before="200" w:line="300"/>
        <w:jc w:val="left"/>
      </w:pPr>
      <w:r>
        <w:rPr>
          <w:rFonts w:ascii="Times New Roman" w:cs="Times New Roman" w:eastAsia="Times New Roman" w:hAnsi="Times New Roman"/>
          <w:b/>
          <w:bCs/>
          <w:sz w:val="26"/>
          <w:szCs w:val="26"/>
        </w:rPr>
        <w:t xml:space="preserve">3. MỤC 10 – Đánh giá kết quả học tập</w:t>
      </w:r>
    </w:p>
    <w:p>
      <w:pPr>
        <w:keepNext/>
        <w:spacing w:after="30" w:before="0" w:line="300"/>
        <w:jc w:val="both"/>
      </w:pPr>
      <w:r>
        <w:rPr>
          <w:rFonts w:ascii="Times New Roman" w:cs="Times New Roman" w:eastAsia="Times New Roman" w:hAnsi="Times New Roman"/>
          <w:b/>
          <w:bCs/>
          <w:i/>
          <w:iCs/>
          <w:sz w:val="26"/>
          <w:szCs w:val="26"/>
        </w:rPr>
        <w:t xml:space="preserve">Bảng “Đánh giá kết quả học tập và ma trận phân bổ…”, dòng TH1, cột Bài kiểm tra/Cột điểm:</w:t>
      </w:r>
    </w:p>
    <w:p>
      <w:pPr>
        <w:spacing w:after="30" w:before="0" w:line="300"/>
        <w:jc w:val="both"/>
      </w:pPr>
      <w:r>
        <w:rPr>
          <w:rFonts w:ascii="Times New Roman" w:cs="Times New Roman" w:eastAsia="Times New Roman" w:hAnsi="Times New Roman"/>
          <w:b/>
          <w:bCs/>
          <w:sz w:val="26"/>
          <w:szCs w:val="26"/>
        </w:rPr>
        <w:t xml:space="preserve">Tìm: </w:t>
      </w:r>
      <w:r>
        <w:rPr>
          <w:rFonts w:ascii="Times New Roman" w:cs="Times New Roman" w:eastAsia="Times New Roman" w:hAnsi="Times New Roman"/>
          <w:sz w:val="26"/>
          <w:szCs w:val="26"/>
        </w:rPr>
        <w:t xml:space="preserve">Thực hành Phần A, B (Bài 1–8: Điện trị liệu, Tác động mô mềm)</w:t>
      </w:r>
    </w:p>
    <w:p>
      <w:pPr>
        <w:spacing w:after="120" w:before="0" w:line="300"/>
        <w:jc w:val="both"/>
      </w:pPr>
      <w:r>
        <w:rPr>
          <w:rFonts w:ascii="Times New Roman" w:cs="Times New Roman" w:eastAsia="Times New Roman" w:hAnsi="Times New Roman"/>
          <w:b/>
          <w:bCs/>
          <w:color w:val="C00000"/>
          <w:sz w:val="26"/>
          <w:szCs w:val="26"/>
        </w:rPr>
        <w:t xml:space="preserve">Thay bằng: </w:t>
      </w:r>
      <w:r>
        <w:rPr>
          <w:rFonts w:ascii="Times New Roman" w:cs="Times New Roman" w:eastAsia="Times New Roman" w:hAnsi="Times New Roman"/>
          <w:sz w:val="26"/>
          <w:szCs w:val="26"/>
        </w:rPr>
        <w:t xml:space="preserve">Thực hành Phần A, B (Bài 1–7: Điện trị liệu, Tác động mô mềm)</w:t>
      </w:r>
    </w:p>
    <w:p>
      <w:pPr>
        <w:keepNext/>
        <w:spacing w:after="30" w:before="0" w:line="300"/>
        <w:jc w:val="both"/>
      </w:pPr>
      <w:r>
        <w:rPr>
          <w:rFonts w:ascii="Times New Roman" w:cs="Times New Roman" w:eastAsia="Times New Roman" w:hAnsi="Times New Roman"/>
          <w:b/>
          <w:bCs/>
          <w:i/>
          <w:iCs/>
          <w:sz w:val="26"/>
          <w:szCs w:val="26"/>
        </w:rPr>
        <w:t xml:space="preserve">Cùng bảng, dòng TH2:</w:t>
      </w:r>
    </w:p>
    <w:p>
      <w:pPr>
        <w:spacing w:after="30" w:before="0" w:line="300"/>
        <w:jc w:val="both"/>
      </w:pPr>
      <w:r>
        <w:rPr>
          <w:rFonts w:ascii="Times New Roman" w:cs="Times New Roman" w:eastAsia="Times New Roman" w:hAnsi="Times New Roman"/>
          <w:b/>
          <w:bCs/>
          <w:sz w:val="26"/>
          <w:szCs w:val="26"/>
        </w:rPr>
        <w:t xml:space="preserve">Tìm: </w:t>
      </w:r>
      <w:r>
        <w:rPr>
          <w:rFonts w:ascii="Times New Roman" w:cs="Times New Roman" w:eastAsia="Times New Roman" w:hAnsi="Times New Roman"/>
          <w:sz w:val="26"/>
          <w:szCs w:val="26"/>
        </w:rPr>
        <w:t xml:space="preserve">Thực hành Phần C (Bài 9–16: PNF)</w:t>
      </w:r>
    </w:p>
    <w:p>
      <w:pPr>
        <w:spacing w:after="120" w:before="0" w:line="300"/>
        <w:jc w:val="both"/>
      </w:pPr>
      <w:r>
        <w:rPr>
          <w:rFonts w:ascii="Times New Roman" w:cs="Times New Roman" w:eastAsia="Times New Roman" w:hAnsi="Times New Roman"/>
          <w:b/>
          <w:bCs/>
          <w:color w:val="C00000"/>
          <w:sz w:val="26"/>
          <w:szCs w:val="26"/>
        </w:rPr>
        <w:t xml:space="preserve">Thay bằng: </w:t>
      </w:r>
      <w:r>
        <w:rPr>
          <w:rFonts w:ascii="Times New Roman" w:cs="Times New Roman" w:eastAsia="Times New Roman" w:hAnsi="Times New Roman"/>
          <w:sz w:val="26"/>
          <w:szCs w:val="26"/>
        </w:rPr>
        <w:t xml:space="preserve">Thực hành Phần C (Bài 8–15: PNF)</w:t>
      </w:r>
    </w:p>
    <w:p>
      <w:pPr>
        <w:keepNext/>
        <w:spacing w:after="30" w:before="0" w:line="300"/>
        <w:jc w:val="both"/>
      </w:pPr>
      <w:r>
        <w:rPr>
          <w:rFonts w:ascii="Times New Roman" w:cs="Times New Roman" w:eastAsia="Times New Roman" w:hAnsi="Times New Roman"/>
          <w:b/>
          <w:bCs/>
          <w:i/>
          <w:iCs/>
          <w:sz w:val="26"/>
          <w:szCs w:val="26"/>
        </w:rPr>
        <w:t xml:space="preserve">Mục 10.1, đoạn “Kiểm tra thực hành (Mã TH1, TH2)”, gạch đầu dòng TH1:</w:t>
      </w:r>
    </w:p>
    <w:p>
      <w:pPr>
        <w:spacing w:after="30" w:before="0" w:line="300"/>
        <w:jc w:val="both"/>
      </w:pPr>
      <w:r>
        <w:rPr>
          <w:rFonts w:ascii="Times New Roman" w:cs="Times New Roman" w:eastAsia="Times New Roman" w:hAnsi="Times New Roman"/>
          <w:b/>
          <w:bCs/>
          <w:sz w:val="26"/>
          <w:szCs w:val="26"/>
        </w:rPr>
        <w:t xml:space="preserve">Tìm: </w:t>
      </w:r>
      <w:r>
        <w:rPr>
          <w:rFonts w:ascii="Times New Roman" w:cs="Times New Roman" w:eastAsia="Times New Roman" w:hAnsi="Times New Roman"/>
          <w:sz w:val="26"/>
          <w:szCs w:val="26"/>
        </w:rPr>
        <w:t xml:space="preserve">+ TH1 (Bài 1–8: Điện trị liệu, Tác động mô mềm): Sinh viên bốc thăm một kỹ thuật ngẫu nhiên trong phạm vi đã học (ví dụ: điều trị bằng sóng ngắn, dòng điện xung, xoa bóp, nén điểm kích hoạt, kéo dãn...)</w:t>
      </w:r>
    </w:p>
    <w:p>
      <w:pPr>
        <w:spacing w:after="120" w:before="0" w:line="300"/>
        <w:jc w:val="both"/>
      </w:pPr>
      <w:r>
        <w:rPr>
          <w:rFonts w:ascii="Times New Roman" w:cs="Times New Roman" w:eastAsia="Times New Roman" w:hAnsi="Times New Roman"/>
          <w:b/>
          <w:bCs/>
          <w:color w:val="C00000"/>
          <w:sz w:val="26"/>
          <w:szCs w:val="26"/>
        </w:rPr>
        <w:t xml:space="preserve">Thay bằng: </w:t>
      </w:r>
      <w:r>
        <w:rPr>
          <w:rFonts w:ascii="Times New Roman" w:cs="Times New Roman" w:eastAsia="Times New Roman" w:hAnsi="Times New Roman"/>
          <w:sz w:val="26"/>
          <w:szCs w:val="26"/>
        </w:rPr>
        <w:t xml:space="preserve">+ TH1 (Bài 1–7: Điện trị liệu, Tác động mô mềm): Sinh viên bốc thăm một kỹ thuật ngẫu nhiên trong phạm vi đã học (ví dụ: điều trị bằng sóng ngắn, dòng điện xung, xoa bóp, nén và day điểm kích hoạt, trượt dọc theo thớ cơ, kéo dãn...)</w:t>
      </w:r>
    </w:p>
    <w:p>
      <w:pPr>
        <w:keepNext/>
        <w:spacing w:after="30" w:before="0" w:line="300"/>
        <w:jc w:val="both"/>
      </w:pPr>
      <w:r>
        <w:rPr>
          <w:rFonts w:ascii="Times New Roman" w:cs="Times New Roman" w:eastAsia="Times New Roman" w:hAnsi="Times New Roman"/>
          <w:b/>
          <w:bCs/>
          <w:i/>
          <w:iCs/>
          <w:sz w:val="26"/>
          <w:szCs w:val="26"/>
        </w:rPr>
        <w:t xml:space="preserve">Mục 10.1, gạch đầu dòng TH2:</w:t>
      </w:r>
    </w:p>
    <w:p>
      <w:pPr>
        <w:spacing w:after="30" w:before="0" w:line="300"/>
        <w:jc w:val="both"/>
      </w:pPr>
      <w:r>
        <w:rPr>
          <w:rFonts w:ascii="Times New Roman" w:cs="Times New Roman" w:eastAsia="Times New Roman" w:hAnsi="Times New Roman"/>
          <w:b/>
          <w:bCs/>
          <w:sz w:val="26"/>
          <w:szCs w:val="26"/>
        </w:rPr>
        <w:t xml:space="preserve">Tìm: </w:t>
      </w:r>
      <w:r>
        <w:rPr>
          <w:rFonts w:ascii="Times New Roman" w:cs="Times New Roman" w:eastAsia="Times New Roman" w:hAnsi="Times New Roman"/>
          <w:sz w:val="26"/>
          <w:szCs w:val="26"/>
        </w:rPr>
        <w:t xml:space="preserve">+ TH2 (Bài 9–16: PNF):</w:t>
      </w:r>
    </w:p>
    <w:p>
      <w:pPr>
        <w:spacing w:after="120" w:before="0" w:line="300"/>
        <w:jc w:val="both"/>
      </w:pPr>
      <w:r>
        <w:rPr>
          <w:rFonts w:ascii="Times New Roman" w:cs="Times New Roman" w:eastAsia="Times New Roman" w:hAnsi="Times New Roman"/>
          <w:b/>
          <w:bCs/>
          <w:color w:val="C00000"/>
          <w:sz w:val="26"/>
          <w:szCs w:val="26"/>
        </w:rPr>
        <w:t xml:space="preserve">Thay bằng: </w:t>
      </w:r>
      <w:r>
        <w:rPr>
          <w:rFonts w:ascii="Times New Roman" w:cs="Times New Roman" w:eastAsia="Times New Roman" w:hAnsi="Times New Roman"/>
          <w:sz w:val="26"/>
          <w:szCs w:val="26"/>
        </w:rPr>
        <w:t xml:space="preserve">+ TH2 (Bài 8–15: PNF):</w:t>
      </w:r>
    </w:p>
    <w:p>
      <w:pPr>
        <w:keepNext/>
        <w:spacing w:after="80" w:before="200" w:line="300"/>
        <w:jc w:val="left"/>
      </w:pPr>
      <w:r>
        <w:rPr>
          <w:rFonts w:ascii="Times New Roman" w:cs="Times New Roman" w:eastAsia="Times New Roman" w:hAnsi="Times New Roman"/>
          <w:b/>
          <w:bCs/>
          <w:sz w:val="26"/>
          <w:szCs w:val="26"/>
        </w:rPr>
        <w:t xml:space="preserve">4. PHỤ LỤC 2 – Công cụ lượng giá</w:t>
      </w:r>
    </w:p>
    <w:p>
      <w:pPr>
        <w:keepNext/>
        <w:spacing w:after="30" w:before="0" w:line="300"/>
        <w:jc w:val="both"/>
      </w:pPr>
      <w:r>
        <w:rPr>
          <w:rFonts w:ascii="Times New Roman" w:cs="Times New Roman" w:eastAsia="Times New Roman" w:hAnsi="Times New Roman"/>
          <w:b/>
          <w:bCs/>
          <w:i/>
          <w:iCs/>
          <w:sz w:val="26"/>
          <w:szCs w:val="26"/>
        </w:rPr>
        <w:t xml:space="preserve">Phiếu “LƯỢNG GIÁ KỸ THUẬT ĐIỆN TRỊ LIỆU / TÁC ĐỘNG MÔ MỀM (Mã TH1)”, mục I.3 Tên kỹ thuật:</w:t>
      </w:r>
    </w:p>
    <w:p>
      <w:pPr>
        <w:spacing w:after="30" w:before="0" w:line="300"/>
        <w:jc w:val="both"/>
      </w:pPr>
      <w:r>
        <w:rPr>
          <w:rFonts w:ascii="Times New Roman" w:cs="Times New Roman" w:eastAsia="Times New Roman" w:hAnsi="Times New Roman"/>
          <w:b/>
          <w:bCs/>
          <w:sz w:val="26"/>
          <w:szCs w:val="26"/>
        </w:rPr>
        <w:t xml:space="preserve">Tìm: </w:t>
      </w:r>
      <w:r>
        <w:rPr>
          <w:rFonts w:ascii="Times New Roman" w:cs="Times New Roman" w:eastAsia="Times New Roman" w:hAnsi="Times New Roman"/>
          <w:sz w:val="26"/>
          <w:szCs w:val="26"/>
        </w:rPr>
        <w:t xml:space="preserve">Thực hiện một kỹ thuật điện trị liệu hoặc tác động mô mềm (Bài 1-8) phù hợp với tình huống bốc thăm.</w:t>
      </w:r>
    </w:p>
    <w:p>
      <w:pPr>
        <w:spacing w:after="120" w:before="0" w:line="300"/>
        <w:jc w:val="both"/>
      </w:pPr>
      <w:r>
        <w:rPr>
          <w:rFonts w:ascii="Times New Roman" w:cs="Times New Roman" w:eastAsia="Times New Roman" w:hAnsi="Times New Roman"/>
          <w:b/>
          <w:bCs/>
          <w:color w:val="C00000"/>
          <w:sz w:val="26"/>
          <w:szCs w:val="26"/>
        </w:rPr>
        <w:t xml:space="preserve">Thay bằng: </w:t>
      </w:r>
      <w:r>
        <w:rPr>
          <w:rFonts w:ascii="Times New Roman" w:cs="Times New Roman" w:eastAsia="Times New Roman" w:hAnsi="Times New Roman"/>
          <w:sz w:val="26"/>
          <w:szCs w:val="26"/>
        </w:rPr>
        <w:t xml:space="preserve">Thực hiện một kỹ thuật điện trị liệu hoặc tác động mô mềm (Bài 1-7) phù hợp với tình huống bốc thăm.</w:t>
      </w:r>
    </w:p>
    <w:p>
      <w:pPr>
        <w:keepNext/>
        <w:spacing w:after="30" w:before="0" w:line="300"/>
        <w:jc w:val="both"/>
      </w:pPr>
      <w:r>
        <w:rPr>
          <w:rFonts w:ascii="Times New Roman" w:cs="Times New Roman" w:eastAsia="Times New Roman" w:hAnsi="Times New Roman"/>
          <w:b/>
          <w:bCs/>
          <w:i/>
          <w:iCs/>
          <w:sz w:val="26"/>
          <w:szCs w:val="26"/>
        </w:rPr>
        <w:t xml:space="preserve">Phiếu TH1, mục I.4 Tình huống – Giai đoạn 1:</w:t>
      </w:r>
    </w:p>
    <w:p>
      <w:pPr>
        <w:spacing w:after="30" w:before="0" w:line="300"/>
        <w:jc w:val="both"/>
      </w:pPr>
      <w:r>
        <w:rPr>
          <w:rFonts w:ascii="Times New Roman" w:cs="Times New Roman" w:eastAsia="Times New Roman" w:hAnsi="Times New Roman"/>
          <w:b/>
          <w:bCs/>
          <w:sz w:val="26"/>
          <w:szCs w:val="26"/>
        </w:rPr>
        <w:t xml:space="preserve">Tìm: </w:t>
      </w:r>
      <w:r>
        <w:rPr>
          <w:rFonts w:ascii="Times New Roman" w:cs="Times New Roman" w:eastAsia="Times New Roman" w:hAnsi="Times New Roman"/>
          <w:sz w:val="26"/>
          <w:szCs w:val="26"/>
        </w:rPr>
        <w:t xml:space="preserve">… thuộc phạm vi Bài 1-8.</w:t>
      </w:r>
    </w:p>
    <w:p>
      <w:pPr>
        <w:spacing w:after="120" w:before="0" w:line="300"/>
        <w:jc w:val="both"/>
      </w:pPr>
      <w:r>
        <w:rPr>
          <w:rFonts w:ascii="Times New Roman" w:cs="Times New Roman" w:eastAsia="Times New Roman" w:hAnsi="Times New Roman"/>
          <w:b/>
          <w:bCs/>
          <w:color w:val="C00000"/>
          <w:sz w:val="26"/>
          <w:szCs w:val="26"/>
        </w:rPr>
        <w:t xml:space="preserve">Thay bằng: </w:t>
      </w:r>
      <w:r>
        <w:rPr>
          <w:rFonts w:ascii="Times New Roman" w:cs="Times New Roman" w:eastAsia="Times New Roman" w:hAnsi="Times New Roman"/>
          <w:sz w:val="26"/>
          <w:szCs w:val="26"/>
        </w:rPr>
        <w:t xml:space="preserve">… thuộc phạm vi Bài 1-7.</w:t>
      </w:r>
    </w:p>
    <w:p>
      <w:pPr>
        <w:keepNext/>
        <w:spacing w:after="30" w:before="0" w:line="300"/>
        <w:jc w:val="both"/>
      </w:pPr>
      <w:r>
        <w:rPr>
          <w:rFonts w:ascii="Times New Roman" w:cs="Times New Roman" w:eastAsia="Times New Roman" w:hAnsi="Times New Roman"/>
          <w:b/>
          <w:bCs/>
          <w:i/>
          <w:iCs/>
          <w:sz w:val="26"/>
          <w:szCs w:val="26"/>
        </w:rPr>
        <w:t xml:space="preserve">Phiếu “LƯỢNG GIÁ KỸ THUẬT TẠO THUẬN … (PNF) (Mã TH2)”, mục I.3 Tên kỹ thuật:</w:t>
      </w:r>
    </w:p>
    <w:p>
      <w:pPr>
        <w:spacing w:after="30" w:before="0" w:line="300"/>
        <w:jc w:val="both"/>
      </w:pPr>
      <w:r>
        <w:rPr>
          <w:rFonts w:ascii="Times New Roman" w:cs="Times New Roman" w:eastAsia="Times New Roman" w:hAnsi="Times New Roman"/>
          <w:b/>
          <w:bCs/>
          <w:sz w:val="26"/>
          <w:szCs w:val="26"/>
        </w:rPr>
        <w:t xml:space="preserve">Tìm: </w:t>
      </w:r>
      <w:r>
        <w:rPr>
          <w:rFonts w:ascii="Times New Roman" w:cs="Times New Roman" w:eastAsia="Times New Roman" w:hAnsi="Times New Roman"/>
          <w:sz w:val="26"/>
          <w:szCs w:val="26"/>
        </w:rPr>
        <w:t xml:space="preserve">(cổ, thân, chi trên hoặc chi dưới - Bài 9-16)</w:t>
      </w:r>
    </w:p>
    <w:p>
      <w:pPr>
        <w:spacing w:after="120" w:before="0" w:line="300"/>
        <w:jc w:val="both"/>
      </w:pPr>
      <w:r>
        <w:rPr>
          <w:rFonts w:ascii="Times New Roman" w:cs="Times New Roman" w:eastAsia="Times New Roman" w:hAnsi="Times New Roman"/>
          <w:b/>
          <w:bCs/>
          <w:color w:val="C00000"/>
          <w:sz w:val="26"/>
          <w:szCs w:val="26"/>
        </w:rPr>
        <w:t xml:space="preserve">Thay bằng: </w:t>
      </w:r>
      <w:r>
        <w:rPr>
          <w:rFonts w:ascii="Times New Roman" w:cs="Times New Roman" w:eastAsia="Times New Roman" w:hAnsi="Times New Roman"/>
          <w:sz w:val="26"/>
          <w:szCs w:val="26"/>
        </w:rPr>
        <w:t xml:space="preserve">(cổ, thân, chi trên hoặc chi dưới - Bài 8-15)</w:t>
      </w:r>
    </w:p>
    <w:p>
      <w:pPr>
        <w:keepNext/>
        <w:spacing w:after="30" w:before="0" w:line="300"/>
        <w:jc w:val="both"/>
      </w:pPr>
      <w:r>
        <w:rPr>
          <w:rFonts w:ascii="Times New Roman" w:cs="Times New Roman" w:eastAsia="Times New Roman" w:hAnsi="Times New Roman"/>
          <w:b/>
          <w:bCs/>
          <w:i/>
          <w:iCs/>
          <w:sz w:val="26"/>
          <w:szCs w:val="26"/>
        </w:rPr>
        <w:t xml:space="preserve">Phiếu TH2, mục I.4 Tình huống – Giai đoạn 1:</w:t>
      </w:r>
    </w:p>
    <w:p>
      <w:pPr>
        <w:spacing w:after="30" w:before="0" w:line="300"/>
        <w:jc w:val="both"/>
      </w:pPr>
      <w:r>
        <w:rPr>
          <w:rFonts w:ascii="Times New Roman" w:cs="Times New Roman" w:eastAsia="Times New Roman" w:hAnsi="Times New Roman"/>
          <w:b/>
          <w:bCs/>
          <w:sz w:val="26"/>
          <w:szCs w:val="26"/>
        </w:rPr>
        <w:t xml:space="preserve">Tìm: </w:t>
      </w:r>
      <w:r>
        <w:rPr>
          <w:rFonts w:ascii="Times New Roman" w:cs="Times New Roman" w:eastAsia="Times New Roman" w:hAnsi="Times New Roman"/>
          <w:sz w:val="26"/>
          <w:szCs w:val="26"/>
        </w:rPr>
        <w:t xml:space="preserve">… thuộc phạm vi Bài 9-16.</w:t>
      </w:r>
    </w:p>
    <w:p>
      <w:pPr>
        <w:spacing w:after="120" w:before="0" w:line="300"/>
        <w:jc w:val="both"/>
      </w:pPr>
      <w:r>
        <w:rPr>
          <w:rFonts w:ascii="Times New Roman" w:cs="Times New Roman" w:eastAsia="Times New Roman" w:hAnsi="Times New Roman"/>
          <w:b/>
          <w:bCs/>
          <w:color w:val="C00000"/>
          <w:sz w:val="26"/>
          <w:szCs w:val="26"/>
        </w:rPr>
        <w:t xml:space="preserve">Thay bằng: </w:t>
      </w:r>
      <w:r>
        <w:rPr>
          <w:rFonts w:ascii="Times New Roman" w:cs="Times New Roman" w:eastAsia="Times New Roman" w:hAnsi="Times New Roman"/>
          <w:sz w:val="26"/>
          <w:szCs w:val="26"/>
        </w:rPr>
        <w:t xml:space="preserve">… thuộc phạm vi Bài 8-15.</w:t>
      </w:r>
    </w:p>
    <w:p>
      <w:pPr>
        <w:spacing w:after="80" w:before="0" w:line="300"/>
        <w:jc w:val="both"/>
      </w:pPr>
      <w:r>
        <w:rPr>
          <w:rFonts w:ascii="Times New Roman" w:cs="Times New Roman" w:eastAsia="Times New Roman" w:hAnsi="Times New Roman"/>
          <w:i/>
          <w:iCs/>
          <w:color w:val="1F4E79"/>
          <w:sz w:val="26"/>
          <w:szCs w:val="26"/>
        </w:rPr>
        <w:t xml:space="preserve">Checklist, Rubric TH1/TH2 và ma trận đề KTHP không cần sửa: tiêu chí đã viết chung cho “tác động mô mềm”, và số giờ lý thuyết từng phần (A: 10, B: 6, C: 14) không đổi nên tỷ lệ phân bổ câu hỏi giữ nguyên.</w:t>
      </w:r>
    </w:p>
    <w:p>
      <w:pPr>
        <w:keepNext/>
        <w:spacing w:after="80" w:before="200" w:line="300"/>
        <w:jc w:val="left"/>
      </w:pPr>
      <w:r>
        <w:rPr>
          <w:rFonts w:ascii="Times New Roman" w:cs="Times New Roman" w:eastAsia="Times New Roman" w:hAnsi="Times New Roman"/>
          <w:b/>
          <w:bCs/>
          <w:sz w:val="26"/>
          <w:szCs w:val="26"/>
        </w:rPr>
        <w:t xml:space="preserve">5. Sửa thêm (không bắt buộc) – Mục 3 Tóm tắt nội dung học phần</w:t>
      </w:r>
    </w:p>
    <w:p>
      <w:pPr>
        <w:keepNext/>
        <w:spacing w:after="30" w:before="0" w:line="300"/>
        <w:jc w:val="both"/>
      </w:pPr>
      <w:r>
        <w:rPr>
          <w:rFonts w:ascii="Times New Roman" w:cs="Times New Roman" w:eastAsia="Times New Roman" w:hAnsi="Times New Roman"/>
          <w:b/>
          <w:bCs/>
          <w:i/>
          <w:iCs/>
          <w:sz w:val="26"/>
          <w:szCs w:val="26"/>
        </w:rPr>
        <w:t xml:space="preserve">Câu mô tả Phần B:</w:t>
      </w:r>
    </w:p>
    <w:p>
      <w:pPr>
        <w:spacing w:after="30" w:before="0" w:line="300"/>
        <w:jc w:val="both"/>
      </w:pPr>
      <w:r>
        <w:rPr>
          <w:rFonts w:ascii="Times New Roman" w:cs="Times New Roman" w:eastAsia="Times New Roman" w:hAnsi="Times New Roman"/>
          <w:b/>
          <w:bCs/>
          <w:sz w:val="26"/>
          <w:szCs w:val="26"/>
        </w:rPr>
        <w:t xml:space="preserve">Tìm: </w:t>
      </w:r>
      <w:r>
        <w:rPr>
          <w:rFonts w:ascii="Times New Roman" w:cs="Times New Roman" w:eastAsia="Times New Roman" w:hAnsi="Times New Roman"/>
          <w:sz w:val="26"/>
          <w:szCs w:val="26"/>
        </w:rPr>
        <w:t xml:space="preserve">kỹ thuật tác động mô mềm (xoa bóp tại chỗ, nén và day điểm kích hoạt, trượt dọc thớ cơ, kéo dãn)</w:t>
      </w:r>
    </w:p>
    <w:p>
      <w:pPr>
        <w:spacing w:after="120" w:before="0" w:line="300"/>
        <w:jc w:val="both"/>
      </w:pPr>
      <w:r>
        <w:rPr>
          <w:rFonts w:ascii="Times New Roman" w:cs="Times New Roman" w:eastAsia="Times New Roman" w:hAnsi="Times New Roman"/>
          <w:b/>
          <w:bCs/>
          <w:color w:val="C00000"/>
          <w:sz w:val="26"/>
          <w:szCs w:val="26"/>
        </w:rPr>
        <w:t xml:space="preserve">Thay bằng: </w:t>
      </w:r>
      <w:r>
        <w:rPr>
          <w:rFonts w:ascii="Times New Roman" w:cs="Times New Roman" w:eastAsia="Times New Roman" w:hAnsi="Times New Roman"/>
          <w:sz w:val="26"/>
          <w:szCs w:val="26"/>
        </w:rPr>
        <w:t xml:space="preserve">kỹ thuật tác động mô mềm (xoa bóp tại chỗ; nén, day điểm kích hoạt và trượt dọc theo thớ cơ; kéo dãn)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2026-10-07T06:55:02.562Z</dcterms:created>
  <dcterms:modified xsi:type="dcterms:W3CDTF">2026-10-07T06:55:02.564Z</dcterms:modified>
</cp:coreProperties>
</file>

<file path=docProps/custom.xml><?xml version="1.0" encoding="utf-8"?>
<Properties xmlns="http://schemas.openxmlformats.org/officeDocument/2006/custom-properties" xmlns:vt="http://schemas.openxmlformats.org/officeDocument/2006/docPropsVTypes"/>
</file>