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300"/>
        <w:jc w:val="left"/>
      </w:pPr>
      <w:r>
        <w:rPr>
          <w:rFonts w:ascii="Times New Roman" w:cs="Times New Roman" w:eastAsia="Times New Roman" w:hAnsi="Times New Roman"/>
          <w:b/>
          <w:bCs/>
          <w:sz w:val="26"/>
          <w:szCs w:val="26"/>
        </w:rPr>
        <w:t xml:space="preserve">4. Nội dung chi tiết học phần và phân bổ thời gian</w:t>
      </w:r>
    </w:p>
    <w:p>
      <w:pPr>
        <w:spacing w:after="80" w:before="0" w:line="300"/>
        <w:ind w:firstLine="567"/>
        <w:jc w:val="both"/>
      </w:pPr>
      <w:r>
        <w:rPr>
          <w:rFonts w:ascii="Times New Roman" w:cs="Times New Roman" w:eastAsia="Times New Roman" w:hAnsi="Times New Roman"/>
          <w:sz w:val="26"/>
          <w:szCs w:val="26"/>
        </w:rPr>
        <w:t xml:space="preserve">Hoạt động dạy - học được thiết kế theo nguyên tắc liên kết đồng bộ (constructive alignment) giữa CLO, nội dung, hoạt động học tập và đánh giá; phương pháp dạy học được lựa chọn phù hợp với bản chất năng lực cần hình thành và theo Hướng dẫn lựa chọn phương pháp dạy học hiện hành của Trường.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421"/>
        <w:gridCol w:w="650"/>
        <w:gridCol w:w="650"/>
        <w:gridCol w:w="800"/>
        <w:gridCol w:w="1000"/>
        <w:gridCol w:w="900"/>
        <w:gridCol w:w="950"/>
        <w:gridCol w:w="700"/>
      </w:tblGrid>
      <w:tr>
        <w:trPr>
          <w:tblHeader/>
        </w:trPr>
        <w:tc>
          <w:tcPr>
            <w:tcW w:type="dxa" w:w="3421"/>
            <w:vMerge w:val="restart"/>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20"/>
              <w:jc w:val="center"/>
            </w:pPr>
            <w:r>
              <w:rPr>
                <w:rFonts w:ascii="Times New Roman" w:cs="Times New Roman" w:eastAsia="Times New Roman" w:hAnsi="Times New Roman"/>
                <w:b/>
                <w:bCs/>
                <w:sz w:val="24"/>
                <w:szCs w:val="24"/>
              </w:rPr>
              <w:t xml:space="preserve">Nội dung</w:t>
            </w:r>
          </w:p>
          <w:p>
            <w:pPr>
              <w:spacing w:after="20"/>
              <w:jc w:val="center"/>
            </w:pPr>
            <w:r>
              <w:rPr>
                <w:rFonts w:ascii="Times New Roman" w:cs="Times New Roman" w:eastAsia="Times New Roman" w:hAnsi="Times New Roman"/>
                <w:b w:val="false"/>
                <w:bCs w:val="false"/>
                <w:sz w:val="24"/>
                <w:szCs w:val="24"/>
              </w:rPr>
              <w:t xml:space="preserve">(Ghi chi tiết đến từng bài dạy của từng chương)</w:t>
            </w:r>
          </w:p>
        </w:tc>
        <w:tc>
          <w:tcPr>
            <w:tcW w:type="dxa" w:w="5650"/>
            <w:gridSpan w:val="7"/>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4"/>
                <w:szCs w:val="24"/>
              </w:rPr>
              <w:t xml:space="preserve">Hình thức tổ chức dạy học học phần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100"/>
            <w:gridSpan w:val="3"/>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4"/>
                <w:szCs w:val="24"/>
              </w:rPr>
              <w:t xml:space="preserve">Lên lớp</w:t>
            </w:r>
          </w:p>
        </w:tc>
        <w:tc>
          <w:tcPr>
            <w:tcW w:type="dxa" w:w="1000"/>
            <w:vMerge w:val="restart"/>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20"/>
              <w:jc w:val="center"/>
            </w:pPr>
            <w:r>
              <w:rPr>
                <w:rFonts w:ascii="Times New Roman" w:cs="Times New Roman" w:eastAsia="Times New Roman" w:hAnsi="Times New Roman"/>
                <w:b/>
                <w:bCs/>
                <w:sz w:val="22"/>
                <w:szCs w:val="22"/>
              </w:rPr>
              <w:t xml:space="preserve">Thực hành, thí nghiệm,…</w:t>
            </w:r>
          </w:p>
        </w:tc>
        <w:tc>
          <w:tcPr>
            <w:tcW w:type="dxa" w:w="900"/>
            <w:vMerge w:val="restart"/>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20"/>
              <w:jc w:val="center"/>
            </w:pPr>
            <w:r>
              <w:rPr>
                <w:rFonts w:ascii="Times New Roman" w:cs="Times New Roman" w:eastAsia="Times New Roman" w:hAnsi="Times New Roman"/>
                <w:b/>
                <w:bCs/>
                <w:sz w:val="22"/>
                <w:szCs w:val="22"/>
              </w:rPr>
              <w:t xml:space="preserve">Thực tập</w:t>
            </w:r>
          </w:p>
          <w:p>
            <w:pPr>
              <w:spacing w:after="20"/>
              <w:jc w:val="center"/>
            </w:pPr>
            <w:r>
              <w:rPr>
                <w:rFonts w:ascii="Times New Roman" w:cs="Times New Roman" w:eastAsia="Times New Roman" w:hAnsi="Times New Roman"/>
                <w:b/>
                <w:bCs/>
                <w:sz w:val="22"/>
                <w:szCs w:val="22"/>
              </w:rPr>
              <w:t xml:space="preserve">bệnh viện, thực địa…</w:t>
            </w:r>
          </w:p>
        </w:tc>
        <w:tc>
          <w:tcPr>
            <w:tcW w:type="dxa" w:w="950"/>
            <w:vMerge w:val="restart"/>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20"/>
              <w:jc w:val="center"/>
            </w:pPr>
            <w:r>
              <w:rPr>
                <w:rFonts w:ascii="Times New Roman" w:cs="Times New Roman" w:eastAsia="Times New Roman" w:hAnsi="Times New Roman"/>
                <w:b/>
                <w:bCs/>
                <w:sz w:val="22"/>
                <w:szCs w:val="22"/>
              </w:rPr>
              <w:t xml:space="preserve">SV tự nghiên cứu, tự học</w:t>
            </w:r>
          </w:p>
        </w:tc>
        <w:tc>
          <w:tcPr>
            <w:tcW w:type="dxa" w:w="700"/>
            <w:vMerge w:val="restart"/>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after="20"/>
              <w:jc w:val="center"/>
            </w:pPr>
            <w:r>
              <w:rPr>
                <w:rFonts w:ascii="Times New Roman" w:cs="Times New Roman" w:eastAsia="Times New Roman" w:hAnsi="Times New Roman"/>
                <w:b/>
                <w:bCs/>
                <w:sz w:val="22"/>
                <w:szCs w:val="22"/>
              </w:rPr>
              <w:t xml:space="preserve">Tổng</w:t>
            </w:r>
          </w:p>
        </w:tc>
      </w:tr>
      <w:tr>
        <w:trPr>
          <w:tblHeader/>
        </w:trPr>
        <w:tc>
          <w:tcPr>
            <w:vMerge w:val="continue"/>
            <w:tcBorders>
              <w:top w:val="single" w:color="000000" w:sz="4"/>
              <w:left w:val="single" w:color="000000" w:sz="4"/>
              <w:bottom w:val="single" w:color="000000" w:sz="4"/>
              <w:right w:val="single" w:color="000000" w:sz="4"/>
            </w:tcBorders>
          </w:tcPr>
          <w:p/>
        </w:tc>
        <w:tc>
          <w:tcPr>
            <w:tcW w:type="dxa" w:w="65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2"/>
                <w:szCs w:val="22"/>
              </w:rPr>
              <w:t xml:space="preserve">Lý thuyết</w:t>
            </w:r>
          </w:p>
        </w:tc>
        <w:tc>
          <w:tcPr>
            <w:tcW w:type="dxa" w:w="65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2"/>
                <w:szCs w:val="22"/>
              </w:rPr>
              <w:t xml:space="preserve">Bài tập</w:t>
            </w:r>
          </w:p>
        </w:tc>
        <w:tc>
          <w:tcPr>
            <w:tcW w:type="dxa" w:w="8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2"/>
                <w:szCs w:val="22"/>
              </w:rPr>
              <w:t xml:space="preserve">Thảo luận nhóm</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342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i/>
                <w:iCs/>
                <w:sz w:val="24"/>
                <w:szCs w:val="24"/>
              </w:rPr>
              <w:t xml:space="preserve">(1)</w:t>
            </w:r>
          </w:p>
        </w:tc>
        <w:tc>
          <w:tcPr>
            <w:tcW w:type="dxa" w:w="6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i/>
                <w:iCs/>
                <w:sz w:val="24"/>
                <w:szCs w:val="24"/>
              </w:rPr>
              <w:t xml:space="preserve">(2)</w:t>
            </w:r>
          </w:p>
        </w:tc>
        <w:tc>
          <w:tcPr>
            <w:tcW w:type="dxa" w:w="6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i/>
                <w:iCs/>
                <w:sz w:val="24"/>
                <w:szCs w:val="24"/>
              </w:rPr>
              <w:t xml:space="preserve">(3)</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i/>
                <w:iCs/>
                <w:sz w:val="24"/>
                <w:szCs w:val="24"/>
              </w:rPr>
              <w:t xml:space="preserve">(4)</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i/>
                <w:iCs/>
                <w:sz w:val="24"/>
                <w:szCs w:val="24"/>
              </w:rPr>
              <w:t xml:space="preserve">(5)</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i/>
                <w:iCs/>
                <w:sz w:val="24"/>
                <w:szCs w:val="24"/>
              </w:rPr>
              <w:t xml:space="preserve">(6)</w:t>
            </w:r>
          </w:p>
        </w:tc>
        <w:tc>
          <w:tcPr>
            <w:tcW w:type="dxa" w:w="9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i/>
                <w:iCs/>
                <w:sz w:val="24"/>
                <w:szCs w:val="24"/>
              </w:rPr>
              <w:t xml:space="preserve">(7)</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i/>
                <w:iCs/>
                <w:sz w:val="24"/>
                <w:szCs w:val="24"/>
              </w:rPr>
              <w:t xml:space="preserve">(8)</w:t>
            </w:r>
          </w:p>
        </w:tc>
      </w:tr>
      <w:tr>
        <w:tc>
          <w:tcPr>
            <w:tcW w:type="dxa" w:w="9071"/>
            <w:gridSpan w:val="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b/>
                <w:bCs/>
                <w:sz w:val="24"/>
                <w:szCs w:val="24"/>
              </w:rPr>
              <w:t xml:space="preserve">PHẦN A. ĐIỆN TRỊ LIỆU</w:t>
            </w:r>
          </w:p>
        </w:tc>
      </w:tr>
      <w:tr>
        <w:trPr>
          <w:cantSplit/>
        </w:trPr>
        <w:tc>
          <w:tcPr>
            <w:tcW w:type="dxa" w:w="342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b/>
                <w:bCs/>
                <w:sz w:val="24"/>
                <w:szCs w:val="24"/>
              </w:rPr>
              <w:t xml:space="preserve">1. Năng lượng bức xạ, các định luật và điều trị bằng tia</w:t>
            </w:r>
          </w:p>
          <w:p>
            <w:pPr>
              <w:spacing w:after="20"/>
              <w:jc w:val="left"/>
            </w:pPr>
            <w:r>
              <w:rPr>
                <w:rFonts w:ascii="Times New Roman" w:cs="Times New Roman" w:eastAsia="Times New Roman" w:hAnsi="Times New Roman"/>
                <w:b w:val="false"/>
                <w:bCs w:val="false"/>
                <w:sz w:val="24"/>
                <w:szCs w:val="24"/>
              </w:rPr>
              <w:t xml:space="preserve">- Sự phát sinh và đặc tính sóng của điện từ; quá trình phản chiếu, khúc xạ và hấp thu.</w:t>
            </w:r>
          </w:p>
          <w:p>
            <w:pPr>
              <w:spacing w:after="20"/>
              <w:jc w:val="left"/>
            </w:pPr>
            <w:r>
              <w:rPr>
                <w:rFonts w:ascii="Times New Roman" w:cs="Times New Roman" w:eastAsia="Times New Roman" w:hAnsi="Times New Roman"/>
                <w:b w:val="false"/>
                <w:bCs w:val="false"/>
                <w:sz w:val="24"/>
                <w:szCs w:val="24"/>
              </w:rPr>
              <w:t xml:space="preserve">- Tia hồng ngoại: nguồn phát xạ, tác dụng sinh lý, tác dụng điều trị và ứng dụng lâm sàng.</w:t>
            </w:r>
          </w:p>
          <w:p>
            <w:pPr>
              <w:spacing w:after="20"/>
              <w:jc w:val="left"/>
            </w:pPr>
            <w:r>
              <w:rPr>
                <w:rFonts w:ascii="Times New Roman" w:cs="Times New Roman" w:eastAsia="Times New Roman" w:hAnsi="Times New Roman"/>
                <w:b w:val="false"/>
                <w:bCs w:val="false"/>
                <w:sz w:val="24"/>
                <w:szCs w:val="24"/>
              </w:rPr>
              <w:t xml:space="preserve">- Chống chỉ định và tai biến khi điều trị bằng tia hồng ngoại.</w:t>
            </w:r>
          </w:p>
          <w:p>
            <w:pPr>
              <w:spacing w:after="20"/>
              <w:jc w:val="left"/>
            </w:pPr>
            <w:r>
              <w:rPr>
                <w:rFonts w:ascii="Times New Roman" w:cs="Times New Roman" w:eastAsia="Times New Roman" w:hAnsi="Times New Roman"/>
                <w:b w:val="false"/>
                <w:bCs w:val="false"/>
                <w:sz w:val="24"/>
                <w:szCs w:val="24"/>
              </w:rPr>
              <w:t xml:space="preserve">- Kỹ thuật điều trị bằng tia hồng ngoại theo quy trình.</w:t>
            </w:r>
          </w:p>
        </w:tc>
        <w:tc>
          <w:tcPr>
            <w:tcW w:type="dxa" w:w="6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1</w:t>
            </w:r>
          </w:p>
        </w:tc>
        <w:tc>
          <w:tcPr>
            <w:tcW w:type="dxa" w:w="6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0</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0</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2</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0</w:t>
            </w:r>
          </w:p>
        </w:tc>
        <w:tc>
          <w:tcPr>
            <w:tcW w:type="dxa" w:w="9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4</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7</w:t>
            </w:r>
          </w:p>
        </w:tc>
      </w:tr>
      <w:tr>
        <w:trPr>
          <w:cantSplit/>
        </w:trPr>
        <w:tc>
          <w:tcPr>
            <w:tcW w:type="dxa" w:w="342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b/>
                <w:bCs/>
                <w:sz w:val="24"/>
                <w:szCs w:val="24"/>
              </w:rPr>
              <w:t xml:space="preserve">2. Điều trị bằng sóng</w:t>
            </w:r>
          </w:p>
          <w:p>
            <w:pPr>
              <w:spacing w:after="20"/>
              <w:jc w:val="left"/>
            </w:pPr>
            <w:r>
              <w:rPr>
                <w:rFonts w:ascii="Times New Roman" w:cs="Times New Roman" w:eastAsia="Times New Roman" w:hAnsi="Times New Roman"/>
                <w:b w:val="false"/>
                <w:bCs w:val="false"/>
                <w:sz w:val="24"/>
                <w:szCs w:val="24"/>
              </w:rPr>
              <w:t xml:space="preserve">- Dòng cao tần và thấu nhiệt sóng ngắn: đại cương và ứng dụng điều trị.</w:t>
            </w:r>
          </w:p>
          <w:p>
            <w:pPr>
              <w:spacing w:after="20"/>
              <w:jc w:val="left"/>
            </w:pPr>
            <w:r>
              <w:rPr>
                <w:rFonts w:ascii="Times New Roman" w:cs="Times New Roman" w:eastAsia="Times New Roman" w:hAnsi="Times New Roman"/>
                <w:b w:val="false"/>
                <w:bCs w:val="false"/>
                <w:sz w:val="24"/>
                <w:szCs w:val="24"/>
              </w:rPr>
              <w:t xml:space="preserve">- Laser trong vật lý trị liệu: đại cương và ứng dụng điều trị.</w:t>
            </w:r>
          </w:p>
          <w:p>
            <w:pPr>
              <w:spacing w:after="20"/>
              <w:jc w:val="left"/>
            </w:pPr>
            <w:r>
              <w:rPr>
                <w:rFonts w:ascii="Times New Roman" w:cs="Times New Roman" w:eastAsia="Times New Roman" w:hAnsi="Times New Roman"/>
                <w:b w:val="false"/>
                <w:bCs w:val="false"/>
                <w:sz w:val="24"/>
                <w:szCs w:val="24"/>
              </w:rPr>
              <w:t xml:space="preserve">- Sóng xung kích trong vật lý trị liệu: đại cương và ứng dụng điều trị.</w:t>
            </w:r>
          </w:p>
          <w:p>
            <w:pPr>
              <w:spacing w:after="20"/>
              <w:jc w:val="left"/>
            </w:pPr>
            <w:r>
              <w:rPr>
                <w:rFonts w:ascii="Times New Roman" w:cs="Times New Roman" w:eastAsia="Times New Roman" w:hAnsi="Times New Roman"/>
                <w:b w:val="false"/>
                <w:bCs w:val="false"/>
                <w:sz w:val="24"/>
                <w:szCs w:val="24"/>
              </w:rPr>
              <w:t xml:space="preserve">- Siêu âm điều trị: đại cương và ứng dụng điều trị.</w:t>
            </w:r>
          </w:p>
          <w:p>
            <w:pPr>
              <w:spacing w:after="20"/>
              <w:jc w:val="left"/>
            </w:pPr>
            <w:r>
              <w:rPr>
                <w:rFonts w:ascii="Times New Roman" w:cs="Times New Roman" w:eastAsia="Times New Roman" w:hAnsi="Times New Roman"/>
                <w:b w:val="false"/>
                <w:bCs w:val="false"/>
                <w:sz w:val="24"/>
                <w:szCs w:val="24"/>
              </w:rPr>
              <w:t xml:space="preserve">- Chỉ định, chống chỉ định, tai biến và các biện pháp đề phòng; chuẩn bị máy và người bệnh.</w:t>
            </w:r>
          </w:p>
          <w:p>
            <w:pPr>
              <w:spacing w:after="20"/>
              <w:jc w:val="left"/>
            </w:pPr>
            <w:r>
              <w:rPr>
                <w:rFonts w:ascii="Times New Roman" w:cs="Times New Roman" w:eastAsia="Times New Roman" w:hAnsi="Times New Roman"/>
                <w:b w:val="false"/>
                <w:bCs w:val="false"/>
                <w:sz w:val="24"/>
                <w:szCs w:val="24"/>
              </w:rPr>
              <w:t xml:space="preserve">- Kỹ thuật điều trị bằng sóng, bảo đảm an toàn cho người bệnh và máy trong quá trình điều trị.</w:t>
            </w:r>
          </w:p>
        </w:tc>
        <w:tc>
          <w:tcPr>
            <w:tcW w:type="dxa" w:w="6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5</w:t>
            </w:r>
          </w:p>
        </w:tc>
        <w:tc>
          <w:tcPr>
            <w:tcW w:type="dxa" w:w="6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0</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0</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8</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0</w:t>
            </w:r>
          </w:p>
        </w:tc>
        <w:tc>
          <w:tcPr>
            <w:tcW w:type="dxa" w:w="9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18</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31</w:t>
            </w:r>
          </w:p>
        </w:tc>
      </w:tr>
      <w:tr>
        <w:trPr>
          <w:cantSplit/>
        </w:trPr>
        <w:tc>
          <w:tcPr>
            <w:tcW w:type="dxa" w:w="342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b/>
                <w:bCs/>
                <w:sz w:val="24"/>
                <w:szCs w:val="24"/>
              </w:rPr>
              <w:t xml:space="preserve">3. Các dòng điện xung</w:t>
            </w:r>
          </w:p>
          <w:p>
            <w:pPr>
              <w:spacing w:after="20"/>
              <w:jc w:val="left"/>
            </w:pPr>
            <w:r>
              <w:rPr>
                <w:rFonts w:ascii="Times New Roman" w:cs="Times New Roman" w:eastAsia="Times New Roman" w:hAnsi="Times New Roman"/>
                <w:b w:val="false"/>
                <w:bCs w:val="false"/>
                <w:sz w:val="24"/>
                <w:szCs w:val="24"/>
              </w:rPr>
              <w:t xml:space="preserve">- Khái niệm kích thích điện; kích thích điện thần kinh - cơ.</w:t>
            </w:r>
          </w:p>
          <w:p>
            <w:pPr>
              <w:spacing w:after="20"/>
              <w:jc w:val="left"/>
            </w:pPr>
            <w:r>
              <w:rPr>
                <w:rFonts w:ascii="Times New Roman" w:cs="Times New Roman" w:eastAsia="Times New Roman" w:hAnsi="Times New Roman"/>
                <w:b w:val="false"/>
                <w:bCs w:val="false"/>
                <w:sz w:val="24"/>
                <w:szCs w:val="24"/>
              </w:rPr>
              <w:t xml:space="preserve">- Các dòng điện giảm đau.</w:t>
            </w:r>
          </w:p>
          <w:p>
            <w:pPr>
              <w:spacing w:after="20"/>
              <w:jc w:val="left"/>
            </w:pPr>
            <w:r>
              <w:rPr>
                <w:rFonts w:ascii="Times New Roman" w:cs="Times New Roman" w:eastAsia="Times New Roman" w:hAnsi="Times New Roman"/>
                <w:b w:val="false"/>
                <w:bCs w:val="false"/>
                <w:sz w:val="24"/>
                <w:szCs w:val="24"/>
              </w:rPr>
              <w:t xml:space="preserve">- Lựa chọn dòng điện trong điều trị; xác định vị trí đặt điện cực.</w:t>
            </w:r>
          </w:p>
          <w:p>
            <w:pPr>
              <w:spacing w:after="20"/>
              <w:jc w:val="left"/>
            </w:pPr>
            <w:r>
              <w:rPr>
                <w:rFonts w:ascii="Times New Roman" w:cs="Times New Roman" w:eastAsia="Times New Roman" w:hAnsi="Times New Roman"/>
                <w:b w:val="false"/>
                <w:bCs w:val="false"/>
                <w:sz w:val="24"/>
                <w:szCs w:val="24"/>
              </w:rPr>
              <w:t xml:space="preserve">- Kỹ thuật điều trị bằng điện cực điểm và điện cực tấm.</w:t>
            </w:r>
          </w:p>
        </w:tc>
        <w:tc>
          <w:tcPr>
            <w:tcW w:type="dxa" w:w="6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3</w:t>
            </w:r>
          </w:p>
        </w:tc>
        <w:tc>
          <w:tcPr>
            <w:tcW w:type="dxa" w:w="6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0</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0</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8</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0</w:t>
            </w:r>
          </w:p>
        </w:tc>
        <w:tc>
          <w:tcPr>
            <w:tcW w:type="dxa" w:w="9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14</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25</w:t>
            </w:r>
          </w:p>
        </w:tc>
      </w:tr>
      <w:tr>
        <w:trPr>
          <w:cantSplit/>
        </w:trPr>
        <w:tc>
          <w:tcPr>
            <w:tcW w:type="dxa" w:w="342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b/>
                <w:bCs/>
                <w:sz w:val="24"/>
                <w:szCs w:val="24"/>
              </w:rPr>
              <w:t xml:space="preserve">4. Máy kéo cột sống</w:t>
            </w:r>
          </w:p>
          <w:p>
            <w:pPr>
              <w:spacing w:after="20"/>
              <w:jc w:val="left"/>
            </w:pPr>
            <w:r>
              <w:rPr>
                <w:rFonts w:ascii="Times New Roman" w:cs="Times New Roman" w:eastAsia="Times New Roman" w:hAnsi="Times New Roman"/>
                <w:b w:val="false"/>
                <w:bCs w:val="false"/>
                <w:sz w:val="24"/>
                <w:szCs w:val="24"/>
              </w:rPr>
              <w:t xml:space="preserve">- Các loại máy kéo cột sống và nguyên lý.</w:t>
            </w:r>
          </w:p>
          <w:p>
            <w:pPr>
              <w:spacing w:after="20"/>
              <w:jc w:val="left"/>
            </w:pPr>
            <w:r>
              <w:rPr>
                <w:rFonts w:ascii="Times New Roman" w:cs="Times New Roman" w:eastAsia="Times New Roman" w:hAnsi="Times New Roman"/>
                <w:b w:val="false"/>
                <w:bCs w:val="false"/>
                <w:sz w:val="24"/>
                <w:szCs w:val="24"/>
              </w:rPr>
              <w:t xml:space="preserve">- Chỉ định và chống chỉ định của kéo cột sống.</w:t>
            </w:r>
          </w:p>
          <w:p>
            <w:pPr>
              <w:spacing w:after="20"/>
              <w:jc w:val="left"/>
            </w:pPr>
            <w:r>
              <w:rPr>
                <w:rFonts w:ascii="Times New Roman" w:cs="Times New Roman" w:eastAsia="Times New Roman" w:hAnsi="Times New Roman"/>
                <w:b w:val="false"/>
                <w:bCs w:val="false"/>
                <w:sz w:val="24"/>
                <w:szCs w:val="24"/>
              </w:rPr>
              <w:t xml:space="preserve">- Nguyên tắc tổng quát và kỹ thuật điều trị bằng máy kéo cột sống.</w:t>
            </w:r>
          </w:p>
          <w:p>
            <w:pPr>
              <w:spacing w:after="20"/>
              <w:jc w:val="left"/>
            </w:pPr>
            <w:r>
              <w:rPr>
                <w:rFonts w:ascii="Times New Roman" w:cs="Times New Roman" w:eastAsia="Times New Roman" w:hAnsi="Times New Roman"/>
                <w:b w:val="false"/>
                <w:bCs w:val="false"/>
                <w:sz w:val="24"/>
                <w:szCs w:val="24"/>
              </w:rPr>
              <w:t xml:space="preserve">- Biện pháp bảo đảm an toàn cho người bệnh trong quá trình điều trị.</w:t>
            </w:r>
          </w:p>
        </w:tc>
        <w:tc>
          <w:tcPr>
            <w:tcW w:type="dxa" w:w="6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1</w:t>
            </w:r>
          </w:p>
        </w:tc>
        <w:tc>
          <w:tcPr>
            <w:tcW w:type="dxa" w:w="6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0</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0</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2</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0</w:t>
            </w:r>
          </w:p>
        </w:tc>
        <w:tc>
          <w:tcPr>
            <w:tcW w:type="dxa" w:w="9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4</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7</w:t>
            </w:r>
          </w:p>
        </w:tc>
      </w:tr>
      <w:tr>
        <w:tc>
          <w:tcPr>
            <w:tcW w:type="dxa" w:w="9071"/>
            <w:gridSpan w:val="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b/>
                <w:bCs/>
                <w:sz w:val="24"/>
                <w:szCs w:val="24"/>
              </w:rPr>
              <w:t xml:space="preserve">PHẦN B. KỸ THUẬT TÁC ĐỘNG MÔ MỀM TRỊ LIỆU</w:t>
            </w:r>
          </w:p>
        </w:tc>
      </w:tr>
      <w:tr>
        <w:trPr>
          <w:cantSplit/>
        </w:trPr>
        <w:tc>
          <w:tcPr>
            <w:tcW w:type="dxa" w:w="342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b/>
                <w:bCs/>
                <w:sz w:val="24"/>
                <w:szCs w:val="24"/>
              </w:rPr>
              <w:t xml:space="preserve">5. Xoa bóp tại chỗ</w:t>
            </w:r>
          </w:p>
          <w:p>
            <w:pPr>
              <w:spacing w:after="20"/>
              <w:jc w:val="left"/>
            </w:pPr>
            <w:r>
              <w:rPr>
                <w:rFonts w:ascii="Times New Roman" w:cs="Times New Roman" w:eastAsia="Times New Roman" w:hAnsi="Times New Roman"/>
                <w:b w:val="false"/>
                <w:bCs w:val="false"/>
                <w:sz w:val="24"/>
                <w:szCs w:val="24"/>
              </w:rPr>
              <w:t xml:space="preserve">- Khái niệm, tác dụng sinh lý và tác dụng điều trị.</w:t>
            </w:r>
          </w:p>
          <w:p>
            <w:pPr>
              <w:spacing w:after="20"/>
              <w:jc w:val="left"/>
            </w:pPr>
            <w:r>
              <w:rPr>
                <w:rFonts w:ascii="Times New Roman" w:cs="Times New Roman" w:eastAsia="Times New Roman" w:hAnsi="Times New Roman"/>
                <w:b w:val="false"/>
                <w:bCs w:val="false"/>
                <w:sz w:val="24"/>
                <w:szCs w:val="24"/>
              </w:rPr>
              <w:t xml:space="preserve">- Chỉ định, chống chỉ định và nguyên tắc áp dụng.</w:t>
            </w:r>
          </w:p>
          <w:p>
            <w:pPr>
              <w:spacing w:after="20"/>
              <w:jc w:val="left"/>
            </w:pPr>
            <w:r>
              <w:rPr>
                <w:rFonts w:ascii="Times New Roman" w:cs="Times New Roman" w:eastAsia="Times New Roman" w:hAnsi="Times New Roman"/>
                <w:b w:val="false"/>
                <w:bCs w:val="false"/>
                <w:sz w:val="24"/>
                <w:szCs w:val="24"/>
              </w:rPr>
              <w:t xml:space="preserve">- Các thao tác xoa bóp cơ bản và quy trình thực hiện.</w:t>
            </w:r>
          </w:p>
        </w:tc>
        <w:tc>
          <w:tcPr>
            <w:tcW w:type="dxa" w:w="6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2</w:t>
            </w:r>
          </w:p>
        </w:tc>
        <w:tc>
          <w:tcPr>
            <w:tcW w:type="dxa" w:w="6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0</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0</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3</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0</w:t>
            </w:r>
          </w:p>
        </w:tc>
        <w:tc>
          <w:tcPr>
            <w:tcW w:type="dxa" w:w="9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6</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11</w:t>
            </w:r>
          </w:p>
        </w:tc>
      </w:tr>
      <w:tr>
        <w:trPr>
          <w:cantSplit/>
        </w:trPr>
        <w:tc>
          <w:tcPr>
            <w:tcW w:type="dxa" w:w="342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b/>
                <w:bCs/>
                <w:sz w:val="24"/>
                <w:szCs w:val="24"/>
              </w:rPr>
              <w:t xml:space="preserve">6. Kỹ thuật tác động điểm kích hoạt: nén, day và trượt dọc theo thớ cơ</w:t>
            </w:r>
          </w:p>
          <w:p>
            <w:pPr>
              <w:spacing w:after="20"/>
              <w:jc w:val="left"/>
            </w:pPr>
            <w:r>
              <w:rPr>
                <w:rFonts w:ascii="Times New Roman" w:cs="Times New Roman" w:eastAsia="Times New Roman" w:hAnsi="Times New Roman"/>
                <w:b w:val="false"/>
                <w:bCs w:val="false"/>
                <w:sz w:val="24"/>
                <w:szCs w:val="24"/>
              </w:rPr>
              <w:t xml:space="preserve">- Điểm kích hoạt: khái niệm, đặc điểm và cách xác định.</w:t>
            </w:r>
          </w:p>
          <w:p>
            <w:pPr>
              <w:spacing w:after="20"/>
              <w:jc w:val="left"/>
            </w:pPr>
            <w:r>
              <w:rPr>
                <w:rFonts w:ascii="Times New Roman" w:cs="Times New Roman" w:eastAsia="Times New Roman" w:hAnsi="Times New Roman"/>
                <w:b w:val="false"/>
                <w:bCs w:val="false"/>
                <w:sz w:val="24"/>
                <w:szCs w:val="24"/>
              </w:rPr>
              <w:t xml:space="preserve">- Cơ chế tác dụng, chỉ định, chống chỉ định và tai biến của nén, day điểm kích hoạt và trượt dọc theo thớ cơ.</w:t>
            </w:r>
          </w:p>
          <w:p>
            <w:pPr>
              <w:spacing w:after="20"/>
              <w:jc w:val="left"/>
            </w:pPr>
            <w:r>
              <w:rPr>
                <w:rFonts w:ascii="Times New Roman" w:cs="Times New Roman" w:eastAsia="Times New Roman" w:hAnsi="Times New Roman"/>
                <w:b w:val="false"/>
                <w:bCs w:val="false"/>
                <w:sz w:val="24"/>
                <w:szCs w:val="24"/>
              </w:rPr>
              <w:t xml:space="preserve">- Kỹ thuật nén và day điểm kích hoạt.</w:t>
            </w:r>
          </w:p>
          <w:p>
            <w:pPr>
              <w:spacing w:after="20"/>
              <w:jc w:val="left"/>
            </w:pPr>
            <w:r>
              <w:rPr>
                <w:rFonts w:ascii="Times New Roman" w:cs="Times New Roman" w:eastAsia="Times New Roman" w:hAnsi="Times New Roman"/>
                <w:b w:val="false"/>
                <w:bCs w:val="false"/>
                <w:sz w:val="24"/>
                <w:szCs w:val="24"/>
              </w:rPr>
              <w:t xml:space="preserve">- Kỹ thuật trượt dọc theo thớ cơ ở các nhóm cơ chính.</w:t>
            </w:r>
          </w:p>
        </w:tc>
        <w:tc>
          <w:tcPr>
            <w:tcW w:type="dxa" w:w="6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2</w:t>
            </w:r>
          </w:p>
        </w:tc>
        <w:tc>
          <w:tcPr>
            <w:tcW w:type="dxa" w:w="6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0</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0</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4</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0</w:t>
            </w:r>
          </w:p>
        </w:tc>
        <w:tc>
          <w:tcPr>
            <w:tcW w:type="dxa" w:w="9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8</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14</w:t>
            </w:r>
          </w:p>
        </w:tc>
      </w:tr>
      <w:tr>
        <w:trPr>
          <w:cantSplit/>
        </w:trPr>
        <w:tc>
          <w:tcPr>
            <w:tcW w:type="dxa" w:w="342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b/>
                <w:bCs/>
                <w:sz w:val="24"/>
                <w:szCs w:val="24"/>
              </w:rPr>
              <w:t xml:space="preserve">7. Kéo dãn</w:t>
            </w:r>
          </w:p>
          <w:p>
            <w:pPr>
              <w:spacing w:after="20"/>
              <w:jc w:val="left"/>
            </w:pPr>
            <w:r>
              <w:rPr>
                <w:rFonts w:ascii="Times New Roman" w:cs="Times New Roman" w:eastAsia="Times New Roman" w:hAnsi="Times New Roman"/>
                <w:b w:val="false"/>
                <w:bCs w:val="false"/>
                <w:sz w:val="24"/>
                <w:szCs w:val="24"/>
              </w:rPr>
              <w:t xml:space="preserve">- Cơ chế tác dụng (cơ học, thần kinh); phân loại và thông số kéo dãn.</w:t>
            </w:r>
          </w:p>
          <w:p>
            <w:pPr>
              <w:spacing w:after="20"/>
              <w:jc w:val="left"/>
            </w:pPr>
            <w:r>
              <w:rPr>
                <w:rFonts w:ascii="Times New Roman" w:cs="Times New Roman" w:eastAsia="Times New Roman" w:hAnsi="Times New Roman"/>
                <w:b w:val="false"/>
                <w:bCs w:val="false"/>
                <w:sz w:val="24"/>
                <w:szCs w:val="24"/>
              </w:rPr>
              <w:t xml:space="preserve">- Chỉ định và chống chỉ định.</w:t>
            </w:r>
          </w:p>
          <w:p>
            <w:pPr>
              <w:spacing w:after="20"/>
              <w:jc w:val="left"/>
            </w:pPr>
            <w:r>
              <w:rPr>
                <w:rFonts w:ascii="Times New Roman" w:cs="Times New Roman" w:eastAsia="Times New Roman" w:hAnsi="Times New Roman"/>
                <w:b w:val="false"/>
                <w:bCs w:val="false"/>
                <w:sz w:val="24"/>
                <w:szCs w:val="24"/>
              </w:rPr>
              <w:t xml:space="preserve">- Kỹ thuật kéo dãn các nhóm cơ chính và nguyên tắc an toàn.</w:t>
            </w:r>
          </w:p>
        </w:tc>
        <w:tc>
          <w:tcPr>
            <w:tcW w:type="dxa" w:w="6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2</w:t>
            </w:r>
          </w:p>
        </w:tc>
        <w:tc>
          <w:tcPr>
            <w:tcW w:type="dxa" w:w="6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0</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0</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3</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0</w:t>
            </w:r>
          </w:p>
        </w:tc>
        <w:tc>
          <w:tcPr>
            <w:tcW w:type="dxa" w:w="9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6</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11</w:t>
            </w:r>
          </w:p>
        </w:tc>
      </w:tr>
      <w:tr>
        <w:tc>
          <w:tcPr>
            <w:tcW w:type="dxa" w:w="9071"/>
            <w:gridSpan w:val="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b/>
                <w:bCs/>
                <w:sz w:val="24"/>
                <w:szCs w:val="24"/>
              </w:rPr>
              <w:t xml:space="preserve">PHẦN C. KỸ THUẬT TẠO THUẬN THẦN KINH CƠ CẢM THỤ BẢN THỂ (PNF)</w:t>
            </w:r>
          </w:p>
        </w:tc>
      </w:tr>
      <w:tr>
        <w:trPr>
          <w:cantSplit/>
        </w:trPr>
        <w:tc>
          <w:tcPr>
            <w:tcW w:type="dxa" w:w="342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b/>
                <w:bCs/>
                <w:sz w:val="24"/>
                <w:szCs w:val="24"/>
              </w:rPr>
              <w:t xml:space="preserve">8. Đại cương</w:t>
            </w:r>
          </w:p>
          <w:p>
            <w:pPr>
              <w:spacing w:after="20"/>
              <w:jc w:val="left"/>
            </w:pPr>
            <w:r>
              <w:rPr>
                <w:rFonts w:ascii="Times New Roman" w:cs="Times New Roman" w:eastAsia="Times New Roman" w:hAnsi="Times New Roman"/>
                <w:b w:val="false"/>
                <w:bCs w:val="false"/>
                <w:sz w:val="24"/>
                <w:szCs w:val="24"/>
              </w:rPr>
              <w:t xml:space="preserve">- Lịch sử và định nghĩa của kỹ thuật tạo thuận thần kinh cơ cảm thụ bản thể.</w:t>
            </w:r>
          </w:p>
          <w:p>
            <w:pPr>
              <w:spacing w:after="20"/>
              <w:jc w:val="left"/>
            </w:pPr>
            <w:r>
              <w:rPr>
                <w:rFonts w:ascii="Times New Roman" w:cs="Times New Roman" w:eastAsia="Times New Roman" w:hAnsi="Times New Roman"/>
                <w:b w:val="false"/>
                <w:bCs w:val="false"/>
                <w:sz w:val="24"/>
                <w:szCs w:val="24"/>
              </w:rPr>
              <w:t xml:space="preserve">- Các nguyên tắc chính của kỹ thuật PNF.</w:t>
            </w:r>
          </w:p>
        </w:tc>
        <w:tc>
          <w:tcPr>
            <w:tcW w:type="dxa" w:w="6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1</w:t>
            </w:r>
          </w:p>
        </w:tc>
        <w:tc>
          <w:tcPr>
            <w:tcW w:type="dxa" w:w="6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0</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0</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0</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0</w:t>
            </w:r>
          </w:p>
        </w:tc>
        <w:tc>
          <w:tcPr>
            <w:tcW w:type="dxa" w:w="9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4</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5</w:t>
            </w:r>
          </w:p>
        </w:tc>
      </w:tr>
      <w:tr>
        <w:trPr>
          <w:cantSplit/>
        </w:trPr>
        <w:tc>
          <w:tcPr>
            <w:tcW w:type="dxa" w:w="342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b/>
                <w:bCs/>
                <w:sz w:val="24"/>
                <w:szCs w:val="24"/>
              </w:rPr>
              <w:t xml:space="preserve">9. Các mẫu chuyển động</w:t>
            </w:r>
          </w:p>
          <w:p>
            <w:pPr>
              <w:spacing w:after="20"/>
              <w:jc w:val="left"/>
            </w:pPr>
            <w:r>
              <w:rPr>
                <w:rFonts w:ascii="Times New Roman" w:cs="Times New Roman" w:eastAsia="Times New Roman" w:hAnsi="Times New Roman"/>
                <w:b w:val="false"/>
                <w:bCs w:val="false"/>
                <w:sz w:val="24"/>
                <w:szCs w:val="24"/>
              </w:rPr>
              <w:t xml:space="preserve">- Các thành phần của một mẫu chuyển động.</w:t>
            </w:r>
          </w:p>
          <w:p>
            <w:pPr>
              <w:spacing w:after="20"/>
              <w:jc w:val="left"/>
            </w:pPr>
            <w:r>
              <w:rPr>
                <w:rFonts w:ascii="Times New Roman" w:cs="Times New Roman" w:eastAsia="Times New Roman" w:hAnsi="Times New Roman"/>
                <w:b w:val="false"/>
                <w:bCs w:val="false"/>
                <w:sz w:val="24"/>
                <w:szCs w:val="24"/>
              </w:rPr>
              <w:t xml:space="preserve">- Hoạt động của các cơ chủ yếu và các loại co cơ trong một mẫu chuyển động.</w:t>
            </w:r>
          </w:p>
          <w:p>
            <w:pPr>
              <w:spacing w:after="20"/>
              <w:jc w:val="left"/>
            </w:pPr>
            <w:r>
              <w:rPr>
                <w:rFonts w:ascii="Times New Roman" w:cs="Times New Roman" w:eastAsia="Times New Roman" w:hAnsi="Times New Roman"/>
                <w:b w:val="false"/>
                <w:bCs w:val="false"/>
                <w:sz w:val="24"/>
                <w:szCs w:val="24"/>
              </w:rPr>
              <w:t xml:space="preserve">- Thực hiện các mẫu chuyển động trên cơ thể người học.</w:t>
            </w:r>
          </w:p>
        </w:tc>
        <w:tc>
          <w:tcPr>
            <w:tcW w:type="dxa" w:w="6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1</w:t>
            </w:r>
          </w:p>
        </w:tc>
        <w:tc>
          <w:tcPr>
            <w:tcW w:type="dxa" w:w="6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0</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0</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3</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0</w:t>
            </w:r>
          </w:p>
        </w:tc>
        <w:tc>
          <w:tcPr>
            <w:tcW w:type="dxa" w:w="9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4</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8</w:t>
            </w:r>
          </w:p>
        </w:tc>
      </w:tr>
      <w:tr>
        <w:trPr>
          <w:cantSplit/>
        </w:trPr>
        <w:tc>
          <w:tcPr>
            <w:tcW w:type="dxa" w:w="342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b/>
                <w:bCs/>
                <w:sz w:val="24"/>
                <w:szCs w:val="24"/>
              </w:rPr>
              <w:t xml:space="preserve">10. Những thao tác cơ bản của kỹ thuật tạo thuận</w:t>
            </w:r>
          </w:p>
          <w:p>
            <w:pPr>
              <w:spacing w:after="20"/>
              <w:jc w:val="left"/>
            </w:pPr>
            <w:r>
              <w:rPr>
                <w:rFonts w:ascii="Times New Roman" w:cs="Times New Roman" w:eastAsia="Times New Roman" w:hAnsi="Times New Roman"/>
                <w:b w:val="false"/>
                <w:bCs w:val="false"/>
                <w:sz w:val="24"/>
                <w:szCs w:val="24"/>
              </w:rPr>
              <w:t xml:space="preserve">- Ý nghĩa và cách đặt tay để kích thích tạo thuận.</w:t>
            </w:r>
          </w:p>
          <w:p>
            <w:pPr>
              <w:spacing w:after="20"/>
              <w:jc w:val="left"/>
            </w:pPr>
            <w:r>
              <w:rPr>
                <w:rFonts w:ascii="Times New Roman" w:cs="Times New Roman" w:eastAsia="Times New Roman" w:hAnsi="Times New Roman"/>
                <w:b w:val="false"/>
                <w:bCs w:val="false"/>
                <w:sz w:val="24"/>
                <w:szCs w:val="24"/>
              </w:rPr>
              <w:t xml:space="preserve">- Cách truyền đạt mệnh lệnh để người bệnh thực hiện cử động.</w:t>
            </w:r>
          </w:p>
          <w:p>
            <w:pPr>
              <w:spacing w:after="20"/>
              <w:jc w:val="left"/>
            </w:pPr>
            <w:r>
              <w:rPr>
                <w:rFonts w:ascii="Times New Roman" w:cs="Times New Roman" w:eastAsia="Times New Roman" w:hAnsi="Times New Roman"/>
                <w:b w:val="false"/>
                <w:bCs w:val="false"/>
                <w:sz w:val="24"/>
                <w:szCs w:val="24"/>
              </w:rPr>
              <w:t xml:space="preserve">- Ý nghĩa các kỹ thuật kéo giãn, kéo tách, dồn khớp.</w:t>
            </w:r>
          </w:p>
          <w:p>
            <w:pPr>
              <w:spacing w:after="20"/>
              <w:jc w:val="left"/>
            </w:pPr>
            <w:r>
              <w:rPr>
                <w:rFonts w:ascii="Times New Roman" w:cs="Times New Roman" w:eastAsia="Times New Roman" w:hAnsi="Times New Roman"/>
                <w:b w:val="false"/>
                <w:bCs w:val="false"/>
                <w:sz w:val="24"/>
                <w:szCs w:val="24"/>
              </w:rPr>
              <w:t xml:space="preserve">- Thời điểm bình thường và thời điểm tác động trên các mẫu vận động.</w:t>
            </w:r>
          </w:p>
          <w:p>
            <w:pPr>
              <w:spacing w:after="20"/>
              <w:jc w:val="left"/>
            </w:pPr>
            <w:r>
              <w:rPr>
                <w:rFonts w:ascii="Times New Roman" w:cs="Times New Roman" w:eastAsia="Times New Roman" w:hAnsi="Times New Roman"/>
                <w:b w:val="false"/>
                <w:bCs w:val="false"/>
                <w:sz w:val="24"/>
                <w:szCs w:val="24"/>
              </w:rPr>
              <w:t xml:space="preserve">- Quy định thực hành nghề nghiệp, đạo đức và giao tiếp với người bệnh khi thực hiện kỹ thuật.</w:t>
            </w:r>
          </w:p>
        </w:tc>
        <w:tc>
          <w:tcPr>
            <w:tcW w:type="dxa" w:w="6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2</w:t>
            </w:r>
          </w:p>
        </w:tc>
        <w:tc>
          <w:tcPr>
            <w:tcW w:type="dxa" w:w="6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0</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0</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4</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0</w:t>
            </w:r>
          </w:p>
        </w:tc>
        <w:tc>
          <w:tcPr>
            <w:tcW w:type="dxa" w:w="9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6</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12</w:t>
            </w:r>
          </w:p>
        </w:tc>
      </w:tr>
      <w:tr>
        <w:trPr>
          <w:cantSplit/>
        </w:trPr>
        <w:tc>
          <w:tcPr>
            <w:tcW w:type="dxa" w:w="342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b/>
                <w:bCs/>
                <w:sz w:val="24"/>
                <w:szCs w:val="24"/>
              </w:rPr>
              <w:t xml:space="preserve">11. Những kỹ thuật đặc hiệu</w:t>
            </w:r>
          </w:p>
          <w:p>
            <w:pPr>
              <w:spacing w:after="20"/>
              <w:jc w:val="left"/>
            </w:pPr>
            <w:r>
              <w:rPr>
                <w:rFonts w:ascii="Times New Roman" w:cs="Times New Roman" w:eastAsia="Times New Roman" w:hAnsi="Times New Roman"/>
                <w:b w:val="false"/>
                <w:bCs w:val="false"/>
                <w:sz w:val="24"/>
                <w:szCs w:val="24"/>
              </w:rPr>
              <w:t xml:space="preserve">- Ý nghĩa của những kỹ thuật tạo thuận đặc hiệu.</w:t>
            </w:r>
          </w:p>
          <w:p>
            <w:pPr>
              <w:spacing w:after="20"/>
              <w:jc w:val="left"/>
            </w:pPr>
            <w:r>
              <w:rPr>
                <w:rFonts w:ascii="Times New Roman" w:cs="Times New Roman" w:eastAsia="Times New Roman" w:hAnsi="Times New Roman"/>
                <w:b w:val="false"/>
                <w:bCs w:val="false"/>
                <w:sz w:val="24"/>
                <w:szCs w:val="24"/>
              </w:rPr>
              <w:t xml:space="preserve">- Ứng dụng các kỹ thuật đặc hiệu trong các mẫu vận động để đạt mục tiêu cụ thể.</w:t>
            </w:r>
          </w:p>
          <w:p>
            <w:pPr>
              <w:spacing w:after="20"/>
              <w:jc w:val="left"/>
            </w:pPr>
            <w:r>
              <w:rPr>
                <w:rFonts w:ascii="Times New Roman" w:cs="Times New Roman" w:eastAsia="Times New Roman" w:hAnsi="Times New Roman"/>
                <w:b w:val="false"/>
                <w:bCs w:val="false"/>
                <w:sz w:val="24"/>
                <w:szCs w:val="24"/>
              </w:rPr>
              <w:t xml:space="preserve">- Ứng dụng các kỹ thuật đặc hiệu lên các hoạt động chức năng.</w:t>
            </w:r>
          </w:p>
        </w:tc>
        <w:tc>
          <w:tcPr>
            <w:tcW w:type="dxa" w:w="6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2</w:t>
            </w:r>
          </w:p>
        </w:tc>
        <w:tc>
          <w:tcPr>
            <w:tcW w:type="dxa" w:w="6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0</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0</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5</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0</w:t>
            </w:r>
          </w:p>
        </w:tc>
        <w:tc>
          <w:tcPr>
            <w:tcW w:type="dxa" w:w="9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8</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15</w:t>
            </w:r>
          </w:p>
        </w:tc>
      </w:tr>
      <w:tr>
        <w:trPr>
          <w:cantSplit/>
        </w:trPr>
        <w:tc>
          <w:tcPr>
            <w:tcW w:type="dxa" w:w="342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b/>
                <w:bCs/>
                <w:sz w:val="24"/>
                <w:szCs w:val="24"/>
              </w:rPr>
              <w:t xml:space="preserve">12. Các mẫu PNF của cổ</w:t>
            </w:r>
          </w:p>
          <w:p>
            <w:pPr>
              <w:spacing w:after="20"/>
              <w:jc w:val="left"/>
            </w:pPr>
            <w:r>
              <w:rPr>
                <w:rFonts w:ascii="Times New Roman" w:cs="Times New Roman" w:eastAsia="Times New Roman" w:hAnsi="Times New Roman"/>
                <w:b w:val="false"/>
                <w:bCs w:val="false"/>
                <w:sz w:val="24"/>
                <w:szCs w:val="24"/>
              </w:rPr>
              <w:t xml:space="preserve">- Tiến trình cơ bản cho một mẫu vận động.</w:t>
            </w:r>
          </w:p>
          <w:p>
            <w:pPr>
              <w:spacing w:after="20"/>
              <w:jc w:val="left"/>
            </w:pPr>
            <w:r>
              <w:rPr>
                <w:rFonts w:ascii="Times New Roman" w:cs="Times New Roman" w:eastAsia="Times New Roman" w:hAnsi="Times New Roman"/>
                <w:b w:val="false"/>
                <w:bCs w:val="false"/>
                <w:sz w:val="24"/>
                <w:szCs w:val="24"/>
              </w:rPr>
              <w:t xml:space="preserve">- Kỹ thuật thao tác cho các mẫu ở cổ.</w:t>
            </w:r>
          </w:p>
          <w:p>
            <w:pPr>
              <w:spacing w:after="20"/>
              <w:jc w:val="left"/>
            </w:pPr>
            <w:r>
              <w:rPr>
                <w:rFonts w:ascii="Times New Roman" w:cs="Times New Roman" w:eastAsia="Times New Roman" w:hAnsi="Times New Roman"/>
                <w:b w:val="false"/>
                <w:bCs w:val="false"/>
                <w:sz w:val="24"/>
                <w:szCs w:val="24"/>
              </w:rPr>
              <w:t xml:space="preserve">- Áp dụng các mẫu vận động ở cổ cho trường hợp điều trị cụ thể: lựa chọn mẫu và kỹ thuật phù hợp.</w:t>
            </w:r>
          </w:p>
        </w:tc>
        <w:tc>
          <w:tcPr>
            <w:tcW w:type="dxa" w:w="6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2</w:t>
            </w:r>
          </w:p>
        </w:tc>
        <w:tc>
          <w:tcPr>
            <w:tcW w:type="dxa" w:w="6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0</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0</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3</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0</w:t>
            </w:r>
          </w:p>
        </w:tc>
        <w:tc>
          <w:tcPr>
            <w:tcW w:type="dxa" w:w="9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6</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11</w:t>
            </w:r>
          </w:p>
        </w:tc>
      </w:tr>
      <w:tr>
        <w:trPr>
          <w:cantSplit/>
        </w:trPr>
        <w:tc>
          <w:tcPr>
            <w:tcW w:type="dxa" w:w="342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b/>
                <w:bCs/>
                <w:sz w:val="24"/>
                <w:szCs w:val="24"/>
              </w:rPr>
              <w:t xml:space="preserve">13. Các mẫu PNF của thân</w:t>
            </w:r>
          </w:p>
          <w:p>
            <w:pPr>
              <w:spacing w:after="20"/>
              <w:jc w:val="left"/>
            </w:pPr>
            <w:r>
              <w:rPr>
                <w:rFonts w:ascii="Times New Roman" w:cs="Times New Roman" w:eastAsia="Times New Roman" w:hAnsi="Times New Roman"/>
                <w:b w:val="false"/>
                <w:bCs w:val="false"/>
                <w:sz w:val="24"/>
                <w:szCs w:val="24"/>
              </w:rPr>
              <w:t xml:space="preserve">- Tiến trình cơ bản cho một mẫu vận động.</w:t>
            </w:r>
          </w:p>
          <w:p>
            <w:pPr>
              <w:spacing w:after="20"/>
              <w:jc w:val="left"/>
            </w:pPr>
            <w:r>
              <w:rPr>
                <w:rFonts w:ascii="Times New Roman" w:cs="Times New Roman" w:eastAsia="Times New Roman" w:hAnsi="Times New Roman"/>
                <w:b w:val="false"/>
                <w:bCs w:val="false"/>
                <w:sz w:val="24"/>
                <w:szCs w:val="24"/>
              </w:rPr>
              <w:t xml:space="preserve">- Kỹ thuật thao tác cho các mẫu ở thân.</w:t>
            </w:r>
          </w:p>
          <w:p>
            <w:pPr>
              <w:spacing w:after="20"/>
              <w:jc w:val="left"/>
            </w:pPr>
            <w:r>
              <w:rPr>
                <w:rFonts w:ascii="Times New Roman" w:cs="Times New Roman" w:eastAsia="Times New Roman" w:hAnsi="Times New Roman"/>
                <w:b w:val="false"/>
                <w:bCs w:val="false"/>
                <w:sz w:val="24"/>
                <w:szCs w:val="24"/>
              </w:rPr>
              <w:t xml:space="preserve">- Áp dụng các mẫu vận động ở thân cho trường hợp điều trị cụ thể: lựa chọn mẫu và kỹ thuật phù hợp.</w:t>
            </w:r>
          </w:p>
        </w:tc>
        <w:tc>
          <w:tcPr>
            <w:tcW w:type="dxa" w:w="6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2</w:t>
            </w:r>
          </w:p>
        </w:tc>
        <w:tc>
          <w:tcPr>
            <w:tcW w:type="dxa" w:w="6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0</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0</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4</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0</w:t>
            </w:r>
          </w:p>
        </w:tc>
        <w:tc>
          <w:tcPr>
            <w:tcW w:type="dxa" w:w="9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6</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12</w:t>
            </w:r>
          </w:p>
        </w:tc>
      </w:tr>
      <w:tr>
        <w:trPr>
          <w:cantSplit/>
        </w:trPr>
        <w:tc>
          <w:tcPr>
            <w:tcW w:type="dxa" w:w="342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b/>
                <w:bCs/>
                <w:sz w:val="24"/>
                <w:szCs w:val="24"/>
              </w:rPr>
              <w:t xml:space="preserve">14. Các mẫu PNF của chi trên</w:t>
            </w:r>
          </w:p>
          <w:p>
            <w:pPr>
              <w:spacing w:after="20"/>
              <w:jc w:val="left"/>
            </w:pPr>
            <w:r>
              <w:rPr>
                <w:rFonts w:ascii="Times New Roman" w:cs="Times New Roman" w:eastAsia="Times New Roman" w:hAnsi="Times New Roman"/>
                <w:b w:val="false"/>
                <w:bCs w:val="false"/>
                <w:sz w:val="24"/>
                <w:szCs w:val="24"/>
              </w:rPr>
              <w:t xml:space="preserve">- Tiến trình cơ bản cho một mẫu vận động.</w:t>
            </w:r>
          </w:p>
          <w:p>
            <w:pPr>
              <w:spacing w:after="20"/>
              <w:jc w:val="left"/>
            </w:pPr>
            <w:r>
              <w:rPr>
                <w:rFonts w:ascii="Times New Roman" w:cs="Times New Roman" w:eastAsia="Times New Roman" w:hAnsi="Times New Roman"/>
                <w:b w:val="false"/>
                <w:bCs w:val="false"/>
                <w:sz w:val="24"/>
                <w:szCs w:val="24"/>
              </w:rPr>
              <w:t xml:space="preserve">- Kỹ thuật thao tác cho các mẫu ở chi trên.</w:t>
            </w:r>
          </w:p>
          <w:p>
            <w:pPr>
              <w:spacing w:after="20"/>
              <w:jc w:val="left"/>
            </w:pPr>
            <w:r>
              <w:rPr>
                <w:rFonts w:ascii="Times New Roman" w:cs="Times New Roman" w:eastAsia="Times New Roman" w:hAnsi="Times New Roman"/>
                <w:b w:val="false"/>
                <w:bCs w:val="false"/>
                <w:sz w:val="24"/>
                <w:szCs w:val="24"/>
              </w:rPr>
              <w:t xml:space="preserve">- Áp dụng các mẫu vận động ở chi trên cho trường hợp điều trị cụ thể: lựa chọn mẫu và kỹ thuật phù hợp.</w:t>
            </w:r>
          </w:p>
        </w:tc>
        <w:tc>
          <w:tcPr>
            <w:tcW w:type="dxa" w:w="6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2</w:t>
            </w:r>
          </w:p>
        </w:tc>
        <w:tc>
          <w:tcPr>
            <w:tcW w:type="dxa" w:w="6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0</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0</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5</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0</w:t>
            </w:r>
          </w:p>
        </w:tc>
        <w:tc>
          <w:tcPr>
            <w:tcW w:type="dxa" w:w="9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8</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15</w:t>
            </w:r>
          </w:p>
        </w:tc>
      </w:tr>
      <w:tr>
        <w:trPr>
          <w:cantSplit/>
        </w:trPr>
        <w:tc>
          <w:tcPr>
            <w:tcW w:type="dxa" w:w="342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b/>
                <w:bCs/>
                <w:sz w:val="24"/>
                <w:szCs w:val="24"/>
              </w:rPr>
              <w:t xml:space="preserve">15. Các mẫu PNF của chi dưới</w:t>
            </w:r>
          </w:p>
          <w:p>
            <w:pPr>
              <w:spacing w:after="20"/>
              <w:jc w:val="left"/>
            </w:pPr>
            <w:r>
              <w:rPr>
                <w:rFonts w:ascii="Times New Roman" w:cs="Times New Roman" w:eastAsia="Times New Roman" w:hAnsi="Times New Roman"/>
                <w:b w:val="false"/>
                <w:bCs w:val="false"/>
                <w:sz w:val="24"/>
                <w:szCs w:val="24"/>
              </w:rPr>
              <w:t xml:space="preserve">- Tiến trình cơ bản cho một mẫu vận động.</w:t>
            </w:r>
          </w:p>
          <w:p>
            <w:pPr>
              <w:spacing w:after="20"/>
              <w:jc w:val="left"/>
            </w:pPr>
            <w:r>
              <w:rPr>
                <w:rFonts w:ascii="Times New Roman" w:cs="Times New Roman" w:eastAsia="Times New Roman" w:hAnsi="Times New Roman"/>
                <w:b w:val="false"/>
                <w:bCs w:val="false"/>
                <w:sz w:val="24"/>
                <w:szCs w:val="24"/>
              </w:rPr>
              <w:t xml:space="preserve">- Kỹ thuật thao tác cho các mẫu ở chi dưới.</w:t>
            </w:r>
          </w:p>
          <w:p>
            <w:pPr>
              <w:spacing w:after="20"/>
              <w:jc w:val="left"/>
            </w:pPr>
            <w:r>
              <w:rPr>
                <w:rFonts w:ascii="Times New Roman" w:cs="Times New Roman" w:eastAsia="Times New Roman" w:hAnsi="Times New Roman"/>
                <w:b w:val="false"/>
                <w:bCs w:val="false"/>
                <w:sz w:val="24"/>
                <w:szCs w:val="24"/>
              </w:rPr>
              <w:t xml:space="preserve">- Áp dụng các mẫu vận động ở chi dưới cho trường hợp điều trị cụ thể: lựa chọn mẫu và kỹ thuật phù hợp.</w:t>
            </w:r>
          </w:p>
        </w:tc>
        <w:tc>
          <w:tcPr>
            <w:tcW w:type="dxa" w:w="6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2</w:t>
            </w:r>
          </w:p>
        </w:tc>
        <w:tc>
          <w:tcPr>
            <w:tcW w:type="dxa" w:w="6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0</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0</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6</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0</w:t>
            </w:r>
          </w:p>
        </w:tc>
        <w:tc>
          <w:tcPr>
            <w:tcW w:type="dxa" w:w="9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8</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16</w:t>
            </w:r>
          </w:p>
        </w:tc>
      </w:tr>
      <w:tr>
        <w:tc>
          <w:tcPr>
            <w:tcW w:type="dxa" w:w="342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4"/>
                <w:szCs w:val="24"/>
              </w:rPr>
              <w:t xml:space="preserve">Tổng</w:t>
            </w:r>
          </w:p>
        </w:tc>
        <w:tc>
          <w:tcPr>
            <w:tcW w:type="dxa" w:w="6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4"/>
                <w:szCs w:val="24"/>
              </w:rPr>
              <w:t xml:space="preserve">30</w:t>
            </w:r>
          </w:p>
        </w:tc>
        <w:tc>
          <w:tcPr>
            <w:tcW w:type="dxa" w:w="6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4"/>
                <w:szCs w:val="24"/>
              </w:rPr>
              <w:t xml:space="preserve">0</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4"/>
                <w:szCs w:val="24"/>
              </w:rPr>
              <w:t xml:space="preserve">0</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4"/>
                <w:szCs w:val="24"/>
              </w:rPr>
              <w:t xml:space="preserve">60</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4"/>
                <w:szCs w:val="24"/>
              </w:rPr>
              <w:t xml:space="preserve">0</w:t>
            </w:r>
          </w:p>
        </w:tc>
        <w:tc>
          <w:tcPr>
            <w:tcW w:type="dxa" w:w="9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4"/>
                <w:szCs w:val="24"/>
              </w:rPr>
              <w:t xml:space="preserve">110</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4"/>
                <w:szCs w:val="24"/>
              </w:rPr>
              <w:t xml:space="preserve">200</w:t>
            </w:r>
          </w:p>
        </w:tc>
      </w:tr>
    </w:tbl>
    <w:p>
      <w:pPr>
        <w:spacing w:after="80" w:before="60" w:line="300"/>
        <w:jc w:val="both"/>
      </w:pPr>
      <w:r>
        <w:rPr>
          <w:rFonts w:ascii="Times New Roman" w:cs="Times New Roman" w:eastAsia="Times New Roman" w:hAnsi="Times New Roman"/>
          <w:i/>
          <w:iCs/>
          <w:sz w:val="26"/>
          <w:szCs w:val="26"/>
        </w:rPr>
        <w:t xml:space="preserve">Cột (1): ghi tên Chương/bài. Cột (2) (3) (4) (5) (6) (7) và (8): ghi số giờ (giờ tự học = 50 × số tín chỉ – các giờ còn lại).</w:t>
      </w:r>
    </w:p>
    <w:p>
      <w:pPr>
        <w:spacing w:after="80" w:before="160" w:line="300"/>
        <w:jc w:val="both"/>
      </w:pPr>
      <w:r>
        <w:rPr>
          <w:rFonts w:ascii="Times New Roman" w:cs="Times New Roman" w:eastAsia="Times New Roman" w:hAnsi="Times New Roman"/>
          <w:b/>
          <w:bCs/>
          <w:i/>
          <w:iCs/>
          <w:sz w:val="26"/>
          <w:szCs w:val="26"/>
        </w:rPr>
        <w:t xml:space="preserve">Tóm tắt phân bổ theo phần (để đối chiếu, không bắt buộc đưa vào đề cương):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071"/>
        <w:gridCol w:w="1250"/>
        <w:gridCol w:w="1250"/>
        <w:gridCol w:w="1250"/>
        <w:gridCol w:w="1250"/>
      </w:tblGrid>
      <w:tr>
        <w:tc>
          <w:tcPr>
            <w:tcW w:type="dxa" w:w="4071"/>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4"/>
                <w:szCs w:val="24"/>
              </w:rPr>
              <w:t xml:space="preserve">Phần</w:t>
            </w:r>
          </w:p>
        </w:tc>
        <w:tc>
          <w:tcPr>
            <w:tcW w:type="dxa" w:w="125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4"/>
                <w:szCs w:val="24"/>
              </w:rPr>
              <w:t xml:space="preserve">Lý thuyết</w:t>
            </w:r>
          </w:p>
        </w:tc>
        <w:tc>
          <w:tcPr>
            <w:tcW w:type="dxa" w:w="125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4"/>
                <w:szCs w:val="24"/>
              </w:rPr>
              <w:t xml:space="preserve">Thực hành</w:t>
            </w:r>
          </w:p>
        </w:tc>
        <w:tc>
          <w:tcPr>
            <w:tcW w:type="dxa" w:w="125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4"/>
                <w:szCs w:val="24"/>
              </w:rPr>
              <w:t xml:space="preserve">Tự học</w:t>
            </w:r>
          </w:p>
        </w:tc>
        <w:tc>
          <w:tcPr>
            <w:tcW w:type="dxa" w:w="125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4"/>
                <w:szCs w:val="24"/>
              </w:rPr>
              <w:t xml:space="preserve">Tổng</w:t>
            </w:r>
          </w:p>
        </w:tc>
      </w:tr>
      <w:tr>
        <w:tc>
          <w:tcPr>
            <w:tcW w:type="dxa" w:w="40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b w:val="false"/>
                <w:bCs w:val="false"/>
                <w:sz w:val="24"/>
                <w:szCs w:val="24"/>
              </w:rPr>
              <w:t xml:space="preserve">PHẦN A. ĐIỆN TRỊ LIỆU</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10</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20</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40</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70</w:t>
            </w:r>
          </w:p>
        </w:tc>
      </w:tr>
      <w:tr>
        <w:tc>
          <w:tcPr>
            <w:tcW w:type="dxa" w:w="40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b w:val="false"/>
                <w:bCs w:val="false"/>
                <w:sz w:val="24"/>
                <w:szCs w:val="24"/>
              </w:rPr>
              <w:t xml:space="preserve">PHẦN B. KỸ THUẬT TÁC ĐỘNG MÔ MỀM TRỊ LIỆU</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6</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10</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20</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36</w:t>
            </w:r>
          </w:p>
        </w:tc>
      </w:tr>
      <w:tr>
        <w:tc>
          <w:tcPr>
            <w:tcW w:type="dxa" w:w="40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b w:val="false"/>
                <w:bCs w:val="false"/>
                <w:sz w:val="24"/>
                <w:szCs w:val="24"/>
              </w:rPr>
              <w:t xml:space="preserve">PHẦN C. KỸ THUẬT TẠO THUẬN THẦN KINH CƠ CẢM THỤ BẢN THỂ (PNF)</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14</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30</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50</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94</w:t>
            </w:r>
          </w:p>
        </w:tc>
      </w:tr>
      <w:tr>
        <w:tc>
          <w:tcPr>
            <w:tcW w:type="dxa" w:w="40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4"/>
                <w:szCs w:val="24"/>
              </w:rPr>
              <w:t xml:space="preserve">Tổng</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4"/>
                <w:szCs w:val="24"/>
              </w:rPr>
              <w:t xml:space="preserve">30</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4"/>
                <w:szCs w:val="24"/>
              </w:rPr>
              <w:t xml:space="preserve">60</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4"/>
                <w:szCs w:val="24"/>
              </w:rPr>
              <w:t xml:space="preserve">110</w:t>
            </w:r>
          </w:p>
        </w:tc>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4"/>
                <w:szCs w:val="24"/>
              </w:rPr>
              <w:t xml:space="preserve">200</w:t>
            </w:r>
          </w:p>
        </w:tc>
      </w:tr>
    </w:tbl>
    <w:p>
      <w:pPr>
        <w:spacing w:after="80" w:before="200" w:line="300"/>
        <w:jc w:val="left"/>
      </w:pPr>
      <w:r>
        <w:rPr>
          <w:rFonts w:ascii="Times New Roman" w:cs="Times New Roman" w:eastAsia="Times New Roman" w:hAnsi="Times New Roman"/>
          <w:b/>
          <w:bCs/>
          <w:sz w:val="26"/>
          <w:szCs w:val="26"/>
        </w:rPr>
        <w:t xml:space="preserve">Sự đóng góp của các chương/bài học vào hình thành chuẩn đầu ra module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571"/>
        <w:gridCol w:w="700"/>
        <w:gridCol w:w="700"/>
        <w:gridCol w:w="700"/>
        <w:gridCol w:w="700"/>
        <w:gridCol w:w="700"/>
      </w:tblGrid>
      <w:tr>
        <w:tc>
          <w:tcPr>
            <w:tcW w:type="dxa" w:w="5571"/>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4"/>
                <w:szCs w:val="24"/>
              </w:rPr>
              <w:t xml:space="preserve">Chương/bài học</w:t>
            </w:r>
          </w:p>
        </w:tc>
        <w:tc>
          <w:tcPr>
            <w:tcW w:type="dxa" w:w="7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4"/>
                <w:szCs w:val="24"/>
              </w:rPr>
              <w:t xml:space="preserve">CLO1</w:t>
            </w:r>
          </w:p>
        </w:tc>
        <w:tc>
          <w:tcPr>
            <w:tcW w:type="dxa" w:w="7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4"/>
                <w:szCs w:val="24"/>
              </w:rPr>
              <w:t xml:space="preserve">CLO2</w:t>
            </w:r>
          </w:p>
        </w:tc>
        <w:tc>
          <w:tcPr>
            <w:tcW w:type="dxa" w:w="7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4"/>
                <w:szCs w:val="24"/>
              </w:rPr>
              <w:t xml:space="preserve">CLO3</w:t>
            </w:r>
          </w:p>
        </w:tc>
        <w:tc>
          <w:tcPr>
            <w:tcW w:type="dxa" w:w="7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4"/>
                <w:szCs w:val="24"/>
              </w:rPr>
              <w:t xml:space="preserve">CLO4</w:t>
            </w:r>
          </w:p>
        </w:tc>
        <w:tc>
          <w:tcPr>
            <w:tcW w:type="dxa" w:w="7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top"/>
          </w:tcPr>
          <w:p>
            <w:pPr>
              <w:spacing w:after="20"/>
              <w:jc w:val="center"/>
            </w:pPr>
            <w:r>
              <w:rPr>
                <w:rFonts w:ascii="Times New Roman" w:cs="Times New Roman" w:eastAsia="Times New Roman" w:hAnsi="Times New Roman"/>
                <w:b/>
                <w:bCs/>
                <w:sz w:val="24"/>
                <w:szCs w:val="24"/>
              </w:rPr>
              <w:t xml:space="preserve">CLO5</w:t>
            </w:r>
          </w:p>
        </w:tc>
      </w:tr>
      <w:tr>
        <w:tc>
          <w:tcPr>
            <w:tcW w:type="dxa" w:w="9071"/>
            <w:gridSpan w:val="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b/>
                <w:bCs/>
                <w:sz w:val="24"/>
                <w:szCs w:val="24"/>
              </w:rPr>
              <w:t xml:space="preserve">PHẦN A. ĐIỆN TRỊ LIỆU</w:t>
            </w:r>
          </w:p>
        </w:tc>
      </w:tr>
      <w:tr>
        <w:tc>
          <w:tcPr>
            <w:tcW w:type="dxa" w:w="55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b w:val="false"/>
                <w:bCs w:val="false"/>
                <w:sz w:val="24"/>
                <w:szCs w:val="24"/>
              </w:rPr>
              <w:t xml:space="preserve">Bài 1. Năng lượng bức xạ, các định luật và điều trị bằng tia</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r>
      <w:tr>
        <w:tc>
          <w:tcPr>
            <w:tcW w:type="dxa" w:w="55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b w:val="false"/>
                <w:bCs w:val="false"/>
                <w:sz w:val="24"/>
                <w:szCs w:val="24"/>
              </w:rPr>
              <w:t xml:space="preserve">Bài 2. Điều trị bằng sóng</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r>
      <w:tr>
        <w:tc>
          <w:tcPr>
            <w:tcW w:type="dxa" w:w="55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b w:val="false"/>
                <w:bCs w:val="false"/>
                <w:sz w:val="24"/>
                <w:szCs w:val="24"/>
              </w:rPr>
              <w:t xml:space="preserve">Bài 3. Các dòng điện xung</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r>
      <w:tr>
        <w:tc>
          <w:tcPr>
            <w:tcW w:type="dxa" w:w="55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b w:val="false"/>
                <w:bCs w:val="false"/>
                <w:sz w:val="24"/>
                <w:szCs w:val="24"/>
              </w:rPr>
              <w:t xml:space="preserve">Bài 4. Máy kéo cột sống</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r>
      <w:tr>
        <w:tc>
          <w:tcPr>
            <w:tcW w:type="dxa" w:w="9071"/>
            <w:gridSpan w:val="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b/>
                <w:bCs/>
                <w:sz w:val="24"/>
                <w:szCs w:val="24"/>
              </w:rPr>
              <w:t xml:space="preserve">PHẦN B. KỸ THUẬT TÁC ĐỘNG MÔ MỀM TRỊ LIỆU</w:t>
            </w:r>
          </w:p>
        </w:tc>
      </w:tr>
      <w:tr>
        <w:tc>
          <w:tcPr>
            <w:tcW w:type="dxa" w:w="55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b w:val="false"/>
                <w:bCs w:val="false"/>
                <w:sz w:val="24"/>
                <w:szCs w:val="24"/>
              </w:rPr>
              <w:t xml:space="preserve">Bài 5. Xoa bóp tại chỗ</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r>
      <w:tr>
        <w:tc>
          <w:tcPr>
            <w:tcW w:type="dxa" w:w="55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b w:val="false"/>
                <w:bCs w:val="false"/>
                <w:sz w:val="24"/>
                <w:szCs w:val="24"/>
              </w:rPr>
              <w:t xml:space="preserve">Bài 6. Kỹ thuật tác động điểm kích hoạt: nén, day và trượt dọc theo thớ cơ</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r>
      <w:tr>
        <w:tc>
          <w:tcPr>
            <w:tcW w:type="dxa" w:w="55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b w:val="false"/>
                <w:bCs w:val="false"/>
                <w:sz w:val="24"/>
                <w:szCs w:val="24"/>
              </w:rPr>
              <w:t xml:space="preserve">Bài 7. Kéo dãn</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r>
      <w:tr>
        <w:tc>
          <w:tcPr>
            <w:tcW w:type="dxa" w:w="9071"/>
            <w:gridSpan w:val="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b/>
                <w:bCs/>
                <w:sz w:val="24"/>
                <w:szCs w:val="24"/>
              </w:rPr>
              <w:t xml:space="preserve">PHẦN C. KỸ THUẬT TẠO THUẬN THẦN KINH CƠ CẢM THỤ BẢN THỂ (PNF)</w:t>
            </w:r>
          </w:p>
        </w:tc>
      </w:tr>
      <w:tr>
        <w:tc>
          <w:tcPr>
            <w:tcW w:type="dxa" w:w="55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b w:val="false"/>
                <w:bCs w:val="false"/>
                <w:sz w:val="24"/>
                <w:szCs w:val="24"/>
              </w:rPr>
              <w:t xml:space="preserve">Bài 8. Đại cương</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
            </w:r>
          </w:p>
        </w:tc>
      </w:tr>
      <w:tr>
        <w:tc>
          <w:tcPr>
            <w:tcW w:type="dxa" w:w="55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b w:val="false"/>
                <w:bCs w:val="false"/>
                <w:sz w:val="24"/>
                <w:szCs w:val="24"/>
              </w:rPr>
              <w:t xml:space="preserve">Bài 9. Các mẫu chuyển động</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r>
      <w:tr>
        <w:tc>
          <w:tcPr>
            <w:tcW w:type="dxa" w:w="55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b w:val="false"/>
                <w:bCs w:val="false"/>
                <w:sz w:val="24"/>
                <w:szCs w:val="24"/>
              </w:rPr>
              <w:t xml:space="preserve">Bài 10. Những thao tác cơ bản của kỹ thuật tạo thuận</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r>
      <w:tr>
        <w:tc>
          <w:tcPr>
            <w:tcW w:type="dxa" w:w="55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b w:val="false"/>
                <w:bCs w:val="false"/>
                <w:sz w:val="24"/>
                <w:szCs w:val="24"/>
              </w:rPr>
              <w:t xml:space="preserve">Bài 11. Những kỹ thuật đặc hiệu</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r>
      <w:tr>
        <w:tc>
          <w:tcPr>
            <w:tcW w:type="dxa" w:w="55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b w:val="false"/>
                <w:bCs w:val="false"/>
                <w:sz w:val="24"/>
                <w:szCs w:val="24"/>
              </w:rPr>
              <w:t xml:space="preserve">Bài 12. Các mẫu PNF của cổ</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r>
      <w:tr>
        <w:tc>
          <w:tcPr>
            <w:tcW w:type="dxa" w:w="55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b w:val="false"/>
                <w:bCs w:val="false"/>
                <w:sz w:val="24"/>
                <w:szCs w:val="24"/>
              </w:rPr>
              <w:t xml:space="preserve">Bài 13. Các mẫu PNF của thân</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r>
      <w:tr>
        <w:tc>
          <w:tcPr>
            <w:tcW w:type="dxa" w:w="55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b w:val="false"/>
                <w:bCs w:val="false"/>
                <w:sz w:val="24"/>
                <w:szCs w:val="24"/>
              </w:rPr>
              <w:t xml:space="preserve">Bài 14. Các mẫu PNF của chi trên</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r>
      <w:tr>
        <w:tc>
          <w:tcPr>
            <w:tcW w:type="dxa" w:w="55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left"/>
            </w:pPr>
            <w:r>
              <w:rPr>
                <w:rFonts w:ascii="Times New Roman" w:cs="Times New Roman" w:eastAsia="Times New Roman" w:hAnsi="Times New Roman"/>
                <w:b w:val="false"/>
                <w:bCs w:val="false"/>
                <w:sz w:val="24"/>
                <w:szCs w:val="24"/>
              </w:rPr>
              <w:t xml:space="preserve">Bài 15. Các mẫu PNF của chi dưới</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20"/>
              <w:jc w:val="center"/>
            </w:pPr>
            <w:r>
              <w:rPr>
                <w:rFonts w:ascii="Times New Roman" w:cs="Times New Roman" w:eastAsia="Times New Roman" w:hAnsi="Times New Roman"/>
                <w:b w:val="false"/>
                <w:bCs w:val="false"/>
                <w:sz w:val="24"/>
                <w:szCs w:val="24"/>
              </w:rPr>
              <w:t xml:space="preserve">✔</w:t>
            </w:r>
          </w:p>
        </w:tc>
      </w:tr>
    </w:tbl>
    <w:p>
      <w:pPr>
        <w:spacing w:after="80" w:before="60" w:line="300"/>
        <w:jc w:val="both"/>
      </w:pPr>
      <w:r>
        <w:rPr>
          <w:rFonts w:ascii="Times New Roman" w:cs="Times New Roman" w:eastAsia="Times New Roman" w:hAnsi="Times New Roman"/>
          <w:i/>
          <w:iCs/>
          <w:sz w:val="26"/>
          <w:szCs w:val="26"/>
        </w:rPr>
        <w:t xml:space="preserve">* Ghi chú: đánh ✔ vào ô có tham gia hình thành CLO</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2026-10-07T07:21:16.778Z</dcterms:created>
  <dcterms:modified xsi:type="dcterms:W3CDTF">2026-10-07T07:21:16.778Z</dcterms:modified>
</cp:coreProperties>
</file>

<file path=docProps/custom.xml><?xml version="1.0" encoding="utf-8"?>
<Properties xmlns="http://schemas.openxmlformats.org/officeDocument/2006/custom-properties" xmlns:vt="http://schemas.openxmlformats.org/officeDocument/2006/docPropsVTypes"/>
</file>