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Inventario Inmobiliaria Demo</w:t>
      </w:r>
    </w:p>
    <w:p>
      <w:r>
        <w:drawing>
          <wp:inline xmlns:a="http://schemas.openxmlformats.org/drawingml/2006/main" xmlns:pic="http://schemas.openxmlformats.org/drawingml/2006/picture">
            <wp:extent cx="274320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Depa en San Isidro</w:t>
      </w:r>
    </w:p>
    <w:p>
      <w:r>
        <w:t>Calle Las Begonias 450. Venta. 2 dorm, 2 baños. 95 m2 techados. Precio US$ 260 mil. Ascensor: sí.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Estacionamientos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Antigüedad</w:t>
            </w:r>
          </w:p>
        </w:tc>
        <w:tc>
          <w:tcPr>
            <w:tcW w:type="dxa" w:w="2880"/>
          </w:tcPr>
          <w:p>
            <w:r>
              <w:t>2015</w:t>
            </w:r>
          </w:p>
        </w:tc>
        <w:tc>
          <w:tcPr>
            <w:tcW w:type="dxa" w:w="2880"/>
          </w:tcPr>
          <w:p/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Local comercial en Surquillo</w:t>
      </w:r>
    </w:p>
    <w:p>
      <w:r>
        <w:t>Av. Angamos 1200. Alquiler. 60 m2. S/. 4,800. Preventa no aplica.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had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