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Thaki Chowdhury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(313) 318-1347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thaki.chowdhury@gmail.com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San Francisco, 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Benchling Hiring Team,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I’m excited for the potential opportunity to join the team at Benchling. As a software engineer whose passionate about building high performance web applications that scale, I’d love to use my skills with creating modular, reusable and well tested components in a service-oriented architecture to hit the ground running and add value to any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believe that my commitment to building elegant, scalable solutions that are consistent with the goals of the product make me a valuable asset to any team. For example, one of my recent contributions was when I inherited a ratings &amp; reviews microservice and was tasked with scaling up its backend. I optimized their PostgreSQL database for a read/write heavy system, stress tested their API with 100k iterations of 15 and 30 concurrent requests, and connected to a Redis in-memory cache for improved latency. I then horizontally scaled the backend to several AWS EC2 instances with node clustering, and used Elastic Load Balancer to redistribute traffic for a final RPS of 2800 and a latency of 6ms.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a different team I was responsible for building out a listing &amp; amenities microservice for a housing rental platform. I used a TDD process with Jest/Enzme and CircleCI to create a robust, automated testing suite. I also created dynamic components with React and responsive views with CSS Grid/Flexbox, as well as a RESTful api with Node/Express and a schema around a MySQL database. Lastly, I containered the microservice with Docker for easy coupling with other services and deployed it with AWS S3 and EC2.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emphasis on clean, reusable and well tested code not only ensures a positive user experience for the product users, but to future engineers that inherit that codebase as well.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I’d love an opportunity to discuss this position further and showcase how I can provide value to the Benchling team. What might be the most convenient time for us to chat this week?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Thaki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