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52671">
      <w:pPr>
        <w:spacing w:after="200" w:line="360" w:lineRule="auto"/>
        <w:contextualSpacing/>
        <w:jc w:val="both"/>
        <w:rPr>
          <w:rFonts w:ascii="Times New Roman" w:hAnsi="Times New Roman"/>
          <w:b/>
          <w:lang w:val="en-IN"/>
        </w:rPr>
      </w:pPr>
    </w:p>
    <w:tbl>
      <w:tblPr>
        <w:tblStyle w:val="3"/>
        <w:tblW w:w="9490" w:type="dxa"/>
        <w:tblInd w:w="-10" w:type="dxa"/>
        <w:tblLayout w:type="autofit"/>
        <w:tblCellMar>
          <w:top w:w="0" w:type="dxa"/>
          <w:left w:w="108" w:type="dxa"/>
          <w:bottom w:w="0" w:type="dxa"/>
          <w:right w:w="108" w:type="dxa"/>
        </w:tblCellMar>
      </w:tblPr>
      <w:tblGrid>
        <w:gridCol w:w="2939"/>
        <w:gridCol w:w="3256"/>
        <w:gridCol w:w="823"/>
        <w:gridCol w:w="823"/>
        <w:gridCol w:w="820"/>
        <w:gridCol w:w="829"/>
      </w:tblGrid>
      <w:tr w14:paraId="564FDA95">
        <w:tblPrEx>
          <w:tblCellMar>
            <w:top w:w="0" w:type="dxa"/>
            <w:left w:w="108" w:type="dxa"/>
            <w:bottom w:w="0" w:type="dxa"/>
            <w:right w:w="108" w:type="dxa"/>
          </w:tblCellMar>
        </w:tblPrEx>
        <w:trPr>
          <w:trHeight w:val="644" w:hRule="atLeast"/>
        </w:trPr>
        <w:tc>
          <w:tcPr>
            <w:tcW w:w="2939"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B0099BD">
            <w:pPr>
              <w:spacing w:after="0" w:line="360" w:lineRule="auto"/>
              <w:jc w:val="both"/>
              <w:rPr>
                <w:rFonts w:ascii="Times New Roman" w:hAnsi="Times New Roman" w:eastAsia="Times New Roman"/>
                <w:b/>
                <w:bCs/>
                <w:color w:val="000000"/>
              </w:rPr>
            </w:pPr>
            <w:r>
              <w:rPr>
                <w:rFonts w:ascii="Times New Roman" w:hAnsi="Times New Roman" w:eastAsia="Times New Roman"/>
                <w:b/>
                <w:bCs/>
                <w:color w:val="000000"/>
              </w:rPr>
              <w:t>Course Code</w:t>
            </w:r>
          </w:p>
        </w:tc>
        <w:tc>
          <w:tcPr>
            <w:tcW w:w="3256" w:type="dxa"/>
            <w:tcBorders>
              <w:top w:val="single" w:color="000000" w:sz="8" w:space="0"/>
              <w:left w:val="nil"/>
              <w:bottom w:val="single" w:color="000000" w:sz="8" w:space="0"/>
              <w:right w:val="single" w:color="000000" w:sz="8" w:space="0"/>
            </w:tcBorders>
            <w:shd w:val="clear" w:color="auto" w:fill="auto"/>
            <w:vAlign w:val="center"/>
          </w:tcPr>
          <w:p w14:paraId="7116B595">
            <w:pPr>
              <w:spacing w:after="0" w:line="360" w:lineRule="auto"/>
              <w:jc w:val="both"/>
              <w:rPr>
                <w:rFonts w:ascii="Times New Roman" w:hAnsi="Times New Roman" w:eastAsia="Times New Roman"/>
                <w:b/>
                <w:bCs/>
                <w:color w:val="000000"/>
              </w:rPr>
            </w:pPr>
            <w:r>
              <w:rPr>
                <w:rFonts w:ascii="Times New Roman" w:hAnsi="Times New Roman" w:eastAsia="Times New Roman"/>
                <w:b/>
                <w:bCs/>
                <w:color w:val="000000"/>
              </w:rPr>
              <w:t xml:space="preserve">Course Name </w:t>
            </w:r>
          </w:p>
        </w:tc>
        <w:tc>
          <w:tcPr>
            <w:tcW w:w="823" w:type="dxa"/>
            <w:tcBorders>
              <w:top w:val="single" w:color="000000" w:sz="8" w:space="0"/>
              <w:left w:val="nil"/>
              <w:bottom w:val="single" w:color="000000" w:sz="8" w:space="0"/>
              <w:right w:val="single" w:color="000000" w:sz="8" w:space="0"/>
            </w:tcBorders>
            <w:shd w:val="clear" w:color="auto" w:fill="auto"/>
            <w:vAlign w:val="center"/>
          </w:tcPr>
          <w:p w14:paraId="0F4111BD">
            <w:pPr>
              <w:spacing w:after="0" w:line="360" w:lineRule="auto"/>
              <w:jc w:val="both"/>
              <w:rPr>
                <w:rFonts w:ascii="Times New Roman" w:hAnsi="Times New Roman" w:eastAsia="Times New Roman"/>
                <w:b/>
                <w:bCs/>
                <w:color w:val="000000"/>
              </w:rPr>
            </w:pPr>
            <w:r>
              <w:rPr>
                <w:rFonts w:ascii="Times New Roman" w:hAnsi="Times New Roman" w:eastAsia="Times New Roman"/>
                <w:b/>
                <w:bCs/>
                <w:color w:val="000000"/>
              </w:rPr>
              <w:t>L</w:t>
            </w:r>
          </w:p>
        </w:tc>
        <w:tc>
          <w:tcPr>
            <w:tcW w:w="823" w:type="dxa"/>
            <w:tcBorders>
              <w:top w:val="single" w:color="000000" w:sz="8" w:space="0"/>
              <w:left w:val="nil"/>
              <w:bottom w:val="single" w:color="000000" w:sz="8" w:space="0"/>
              <w:right w:val="single" w:color="000000" w:sz="8" w:space="0"/>
            </w:tcBorders>
            <w:shd w:val="clear" w:color="auto" w:fill="auto"/>
            <w:vAlign w:val="center"/>
          </w:tcPr>
          <w:p w14:paraId="4E5235D5">
            <w:pPr>
              <w:spacing w:after="0" w:line="360" w:lineRule="auto"/>
              <w:jc w:val="both"/>
              <w:rPr>
                <w:rFonts w:ascii="Times New Roman" w:hAnsi="Times New Roman" w:eastAsia="Times New Roman"/>
                <w:b/>
                <w:bCs/>
                <w:color w:val="000000"/>
              </w:rPr>
            </w:pPr>
            <w:r>
              <w:rPr>
                <w:rFonts w:ascii="Times New Roman" w:hAnsi="Times New Roman" w:eastAsia="Times New Roman"/>
                <w:b/>
                <w:bCs/>
                <w:color w:val="000000"/>
              </w:rPr>
              <w:t xml:space="preserve">T </w:t>
            </w:r>
          </w:p>
        </w:tc>
        <w:tc>
          <w:tcPr>
            <w:tcW w:w="820" w:type="dxa"/>
            <w:tcBorders>
              <w:top w:val="single" w:color="000000" w:sz="8" w:space="0"/>
              <w:left w:val="nil"/>
              <w:bottom w:val="single" w:color="000000" w:sz="8" w:space="0"/>
              <w:right w:val="single" w:color="000000" w:sz="8" w:space="0"/>
            </w:tcBorders>
            <w:shd w:val="clear" w:color="auto" w:fill="auto"/>
            <w:vAlign w:val="center"/>
          </w:tcPr>
          <w:p w14:paraId="42E812BB">
            <w:pPr>
              <w:spacing w:after="0" w:line="360" w:lineRule="auto"/>
              <w:jc w:val="both"/>
              <w:rPr>
                <w:rFonts w:ascii="Times New Roman" w:hAnsi="Times New Roman" w:eastAsia="Times New Roman"/>
                <w:b/>
                <w:bCs/>
                <w:color w:val="000000"/>
              </w:rPr>
            </w:pPr>
            <w:r>
              <w:rPr>
                <w:rFonts w:ascii="Times New Roman" w:hAnsi="Times New Roman" w:eastAsia="Times New Roman"/>
                <w:b/>
                <w:bCs/>
                <w:color w:val="000000"/>
              </w:rPr>
              <w:t xml:space="preserve">P </w:t>
            </w:r>
          </w:p>
        </w:tc>
        <w:tc>
          <w:tcPr>
            <w:tcW w:w="829" w:type="dxa"/>
            <w:tcBorders>
              <w:top w:val="single" w:color="000000" w:sz="8" w:space="0"/>
              <w:left w:val="nil"/>
              <w:bottom w:val="single" w:color="000000" w:sz="8" w:space="0"/>
              <w:right w:val="single" w:color="000000" w:sz="8" w:space="0"/>
            </w:tcBorders>
            <w:shd w:val="clear" w:color="auto" w:fill="auto"/>
            <w:vAlign w:val="center"/>
          </w:tcPr>
          <w:p w14:paraId="5C236E6B">
            <w:pPr>
              <w:spacing w:after="0" w:line="360" w:lineRule="auto"/>
              <w:jc w:val="both"/>
              <w:rPr>
                <w:rFonts w:ascii="Times New Roman" w:hAnsi="Times New Roman" w:eastAsia="Times New Roman"/>
                <w:b/>
                <w:bCs/>
                <w:color w:val="000000"/>
              </w:rPr>
            </w:pPr>
            <w:r>
              <w:rPr>
                <w:rFonts w:ascii="Times New Roman" w:hAnsi="Times New Roman" w:eastAsia="Times New Roman"/>
                <w:b/>
                <w:bCs/>
                <w:color w:val="000000"/>
              </w:rPr>
              <w:t>C</w:t>
            </w:r>
          </w:p>
        </w:tc>
      </w:tr>
      <w:tr w14:paraId="67E50190">
        <w:tblPrEx>
          <w:tblCellMar>
            <w:top w:w="0" w:type="dxa"/>
            <w:left w:w="108" w:type="dxa"/>
            <w:bottom w:w="0" w:type="dxa"/>
            <w:right w:w="108" w:type="dxa"/>
          </w:tblCellMar>
        </w:tblPrEx>
        <w:trPr>
          <w:trHeight w:val="245" w:hRule="atLeast"/>
        </w:trPr>
        <w:tc>
          <w:tcPr>
            <w:tcW w:w="2939" w:type="dxa"/>
            <w:tcBorders>
              <w:top w:val="nil"/>
              <w:left w:val="single" w:color="000000" w:sz="8" w:space="0"/>
              <w:bottom w:val="single" w:color="000000" w:sz="8" w:space="0"/>
              <w:right w:val="single" w:color="000000" w:sz="8" w:space="0"/>
            </w:tcBorders>
            <w:shd w:val="clear" w:color="auto" w:fill="auto"/>
            <w:vAlign w:val="center"/>
          </w:tcPr>
          <w:p w14:paraId="50816C8E">
            <w:pPr>
              <w:spacing w:after="0" w:line="360" w:lineRule="auto"/>
              <w:jc w:val="both"/>
              <w:rPr>
                <w:rFonts w:ascii="Times New Roman" w:hAnsi="Times New Roman" w:eastAsia="Times New Roman"/>
                <w:b/>
                <w:bCs/>
                <w:color w:val="000000"/>
              </w:rPr>
            </w:pPr>
            <w:r>
              <w:rPr>
                <w:rFonts w:ascii="Times New Roman" w:hAnsi="Times New Roman" w:eastAsia="Calibri"/>
                <w:color w:val="000000"/>
                <w:lang w:bidi="ar"/>
              </w:rPr>
              <w:t>SSEN0101</w:t>
            </w:r>
          </w:p>
        </w:tc>
        <w:tc>
          <w:tcPr>
            <w:tcW w:w="3256" w:type="dxa"/>
            <w:tcBorders>
              <w:top w:val="nil"/>
              <w:left w:val="nil"/>
              <w:bottom w:val="single" w:color="000000" w:sz="8" w:space="0"/>
              <w:right w:val="single" w:color="000000" w:sz="8" w:space="0"/>
            </w:tcBorders>
            <w:shd w:val="clear" w:color="auto" w:fill="auto"/>
            <w:vAlign w:val="center"/>
          </w:tcPr>
          <w:p w14:paraId="102E690B">
            <w:pPr>
              <w:spacing w:after="0" w:line="360" w:lineRule="auto"/>
              <w:jc w:val="both"/>
              <w:rPr>
                <w:rFonts w:ascii="Times New Roman" w:hAnsi="Times New Roman" w:eastAsia="Times New Roman"/>
                <w:color w:val="000000"/>
              </w:rPr>
            </w:pPr>
            <w:r>
              <w:rPr>
                <w:rFonts w:ascii="Times New Roman" w:hAnsi="Times New Roman" w:eastAsia="Times New Roman"/>
                <w:color w:val="000000"/>
              </w:rPr>
              <w:t xml:space="preserve">Environment Sustainability and Climate Change </w:t>
            </w:r>
          </w:p>
        </w:tc>
        <w:tc>
          <w:tcPr>
            <w:tcW w:w="823" w:type="dxa"/>
            <w:tcBorders>
              <w:top w:val="nil"/>
              <w:left w:val="nil"/>
              <w:bottom w:val="single" w:color="000000" w:sz="8" w:space="0"/>
              <w:right w:val="single" w:color="000000" w:sz="8" w:space="0"/>
            </w:tcBorders>
            <w:shd w:val="clear" w:color="auto" w:fill="auto"/>
            <w:vAlign w:val="center"/>
          </w:tcPr>
          <w:p w14:paraId="5F807C39">
            <w:pPr>
              <w:spacing w:after="0" w:line="360" w:lineRule="auto"/>
              <w:jc w:val="both"/>
              <w:rPr>
                <w:rFonts w:ascii="Times New Roman" w:hAnsi="Times New Roman" w:eastAsia="Times New Roman"/>
                <w:color w:val="000000"/>
              </w:rPr>
            </w:pPr>
            <w:r>
              <w:rPr>
                <w:rFonts w:ascii="Times New Roman" w:hAnsi="Times New Roman" w:eastAsia="Times New Roman"/>
                <w:color w:val="000000"/>
              </w:rPr>
              <w:t>2</w:t>
            </w:r>
          </w:p>
        </w:tc>
        <w:tc>
          <w:tcPr>
            <w:tcW w:w="823" w:type="dxa"/>
            <w:tcBorders>
              <w:top w:val="nil"/>
              <w:left w:val="nil"/>
              <w:bottom w:val="single" w:color="000000" w:sz="8" w:space="0"/>
              <w:right w:val="single" w:color="000000" w:sz="8" w:space="0"/>
            </w:tcBorders>
            <w:shd w:val="clear" w:color="auto" w:fill="auto"/>
            <w:vAlign w:val="center"/>
          </w:tcPr>
          <w:p w14:paraId="5F2A7D82">
            <w:pPr>
              <w:spacing w:after="0" w:line="360" w:lineRule="auto"/>
              <w:jc w:val="both"/>
              <w:rPr>
                <w:rFonts w:ascii="Times New Roman" w:hAnsi="Times New Roman" w:eastAsia="Times New Roman"/>
                <w:color w:val="000000"/>
              </w:rPr>
            </w:pPr>
            <w:r>
              <w:rPr>
                <w:rFonts w:ascii="Times New Roman" w:hAnsi="Times New Roman" w:eastAsia="Times New Roman"/>
                <w:color w:val="000000"/>
              </w:rPr>
              <w:t>0</w:t>
            </w:r>
          </w:p>
        </w:tc>
        <w:tc>
          <w:tcPr>
            <w:tcW w:w="820" w:type="dxa"/>
            <w:tcBorders>
              <w:top w:val="nil"/>
              <w:left w:val="nil"/>
              <w:bottom w:val="single" w:color="000000" w:sz="8" w:space="0"/>
              <w:right w:val="single" w:color="000000" w:sz="8" w:space="0"/>
            </w:tcBorders>
            <w:shd w:val="clear" w:color="auto" w:fill="auto"/>
            <w:vAlign w:val="center"/>
          </w:tcPr>
          <w:p w14:paraId="7C1DC628">
            <w:pPr>
              <w:spacing w:after="0" w:line="360" w:lineRule="auto"/>
              <w:jc w:val="both"/>
              <w:rPr>
                <w:rFonts w:ascii="Times New Roman" w:hAnsi="Times New Roman" w:eastAsia="Times New Roman"/>
                <w:color w:val="000000"/>
              </w:rPr>
            </w:pPr>
            <w:r>
              <w:rPr>
                <w:rFonts w:ascii="Times New Roman" w:hAnsi="Times New Roman" w:eastAsia="Times New Roman"/>
                <w:color w:val="000000"/>
              </w:rPr>
              <w:t>0</w:t>
            </w:r>
          </w:p>
        </w:tc>
        <w:tc>
          <w:tcPr>
            <w:tcW w:w="829" w:type="dxa"/>
            <w:tcBorders>
              <w:top w:val="nil"/>
              <w:left w:val="nil"/>
              <w:bottom w:val="single" w:color="000000" w:sz="8" w:space="0"/>
              <w:right w:val="single" w:color="000000" w:sz="8" w:space="0"/>
            </w:tcBorders>
            <w:shd w:val="clear" w:color="auto" w:fill="auto"/>
            <w:vAlign w:val="center"/>
          </w:tcPr>
          <w:p w14:paraId="1D47D5E2">
            <w:pPr>
              <w:spacing w:after="0" w:line="360" w:lineRule="auto"/>
              <w:jc w:val="both"/>
              <w:rPr>
                <w:rFonts w:ascii="Times New Roman" w:hAnsi="Times New Roman" w:eastAsia="Times New Roman"/>
                <w:color w:val="000000"/>
              </w:rPr>
            </w:pPr>
            <w:r>
              <w:rPr>
                <w:rFonts w:ascii="Times New Roman" w:hAnsi="Times New Roman" w:eastAsia="Times New Roman"/>
                <w:color w:val="000000"/>
              </w:rPr>
              <w:t>2</w:t>
            </w:r>
          </w:p>
        </w:tc>
      </w:tr>
      <w:tr w14:paraId="2EC4410C">
        <w:tblPrEx>
          <w:tblCellMar>
            <w:top w:w="0" w:type="dxa"/>
            <w:left w:w="108" w:type="dxa"/>
            <w:bottom w:w="0" w:type="dxa"/>
            <w:right w:w="108" w:type="dxa"/>
          </w:tblCellMar>
        </w:tblPrEx>
        <w:trPr>
          <w:trHeight w:val="484" w:hRule="atLeast"/>
        </w:trPr>
        <w:tc>
          <w:tcPr>
            <w:tcW w:w="2939" w:type="dxa"/>
            <w:tcBorders>
              <w:top w:val="nil"/>
              <w:left w:val="single" w:color="000000" w:sz="8" w:space="0"/>
              <w:bottom w:val="single" w:color="000000" w:sz="8" w:space="0"/>
              <w:right w:val="single" w:color="000000" w:sz="8" w:space="0"/>
            </w:tcBorders>
            <w:shd w:val="clear" w:color="auto" w:fill="auto"/>
            <w:vAlign w:val="center"/>
          </w:tcPr>
          <w:p w14:paraId="5779CF92">
            <w:pPr>
              <w:spacing w:after="0" w:line="360" w:lineRule="auto"/>
              <w:jc w:val="both"/>
              <w:rPr>
                <w:rFonts w:ascii="Times New Roman" w:hAnsi="Times New Roman" w:eastAsia="Times New Roman"/>
                <w:b/>
                <w:bCs/>
                <w:color w:val="000000"/>
              </w:rPr>
            </w:pPr>
            <w:r>
              <w:rPr>
                <w:rFonts w:ascii="Times New Roman" w:hAnsi="Times New Roman" w:eastAsia="Times New Roman"/>
                <w:b/>
                <w:bCs/>
                <w:color w:val="000000"/>
              </w:rPr>
              <w:t>Pre-requisites/Exposure</w:t>
            </w:r>
          </w:p>
        </w:tc>
        <w:tc>
          <w:tcPr>
            <w:tcW w:w="6551" w:type="dxa"/>
            <w:gridSpan w:val="5"/>
            <w:tcBorders>
              <w:top w:val="single" w:color="000000" w:sz="8" w:space="0"/>
              <w:left w:val="nil"/>
              <w:bottom w:val="single" w:color="000000" w:sz="8" w:space="0"/>
              <w:right w:val="single" w:color="000000" w:sz="8" w:space="0"/>
            </w:tcBorders>
            <w:shd w:val="clear" w:color="auto" w:fill="auto"/>
            <w:vAlign w:val="center"/>
          </w:tcPr>
          <w:p w14:paraId="771D0135">
            <w:pPr>
              <w:spacing w:after="0" w:line="360" w:lineRule="auto"/>
              <w:jc w:val="both"/>
              <w:rPr>
                <w:rFonts w:ascii="Times New Roman" w:hAnsi="Times New Roman" w:eastAsia="Times New Roman"/>
                <w:color w:val="000000"/>
              </w:rPr>
            </w:pPr>
            <w:r>
              <w:rPr>
                <w:rFonts w:ascii="Times New Roman" w:hAnsi="Times New Roman" w:eastAsia="Times New Roman"/>
                <w:color w:val="000000"/>
              </w:rPr>
              <w:t>Fundamentals of basic ecology,  chemistry and physics</w:t>
            </w:r>
          </w:p>
        </w:tc>
      </w:tr>
      <w:tr w14:paraId="75611796">
        <w:tblPrEx>
          <w:tblCellMar>
            <w:top w:w="0" w:type="dxa"/>
            <w:left w:w="108" w:type="dxa"/>
            <w:bottom w:w="0" w:type="dxa"/>
            <w:right w:w="108" w:type="dxa"/>
          </w:tblCellMar>
        </w:tblPrEx>
        <w:trPr>
          <w:trHeight w:val="365" w:hRule="atLeast"/>
        </w:trPr>
        <w:tc>
          <w:tcPr>
            <w:tcW w:w="2939" w:type="dxa"/>
            <w:tcBorders>
              <w:top w:val="nil"/>
              <w:left w:val="single" w:color="000000" w:sz="8" w:space="0"/>
              <w:bottom w:val="single" w:color="000000" w:sz="8" w:space="0"/>
              <w:right w:val="single" w:color="000000" w:sz="8" w:space="0"/>
            </w:tcBorders>
            <w:shd w:val="clear" w:color="auto" w:fill="auto"/>
            <w:vAlign w:val="center"/>
          </w:tcPr>
          <w:p w14:paraId="3A002753">
            <w:pPr>
              <w:spacing w:after="0" w:line="360" w:lineRule="auto"/>
              <w:jc w:val="both"/>
              <w:rPr>
                <w:rFonts w:ascii="Times New Roman" w:hAnsi="Times New Roman" w:eastAsia="Times New Roman"/>
                <w:b/>
                <w:bCs/>
                <w:color w:val="000000"/>
              </w:rPr>
            </w:pPr>
            <w:r>
              <w:rPr>
                <w:rFonts w:ascii="Times New Roman" w:hAnsi="Times New Roman" w:eastAsia="Times New Roman"/>
                <w:b/>
                <w:bCs/>
                <w:color w:val="000000"/>
              </w:rPr>
              <w:t>Co-requisites</w:t>
            </w:r>
          </w:p>
        </w:tc>
        <w:tc>
          <w:tcPr>
            <w:tcW w:w="6551" w:type="dxa"/>
            <w:gridSpan w:val="5"/>
            <w:tcBorders>
              <w:top w:val="single" w:color="000000" w:sz="8" w:space="0"/>
              <w:left w:val="nil"/>
              <w:bottom w:val="single" w:color="000000" w:sz="8" w:space="0"/>
              <w:right w:val="single" w:color="000000" w:sz="8" w:space="0"/>
            </w:tcBorders>
            <w:shd w:val="clear" w:color="auto" w:fill="auto"/>
            <w:vAlign w:val="center"/>
          </w:tcPr>
          <w:p w14:paraId="32F17D4F">
            <w:pPr>
              <w:spacing w:after="0" w:line="360" w:lineRule="auto"/>
              <w:jc w:val="both"/>
              <w:rPr>
                <w:rFonts w:ascii="Times New Roman" w:hAnsi="Times New Roman" w:eastAsia="Times New Roman"/>
                <w:color w:val="000000"/>
              </w:rPr>
            </w:pPr>
            <w:r>
              <w:rPr>
                <w:rFonts w:ascii="Times New Roman" w:hAnsi="Times New Roman" w:eastAsia="Times New Roman"/>
                <w:color w:val="000000"/>
              </w:rPr>
              <w:t> </w:t>
            </w:r>
          </w:p>
        </w:tc>
      </w:tr>
    </w:tbl>
    <w:p w14:paraId="28D2D82B">
      <w:pPr>
        <w:spacing w:after="200" w:line="360" w:lineRule="auto"/>
        <w:contextualSpacing/>
        <w:jc w:val="both"/>
        <w:rPr>
          <w:rFonts w:ascii="Times New Roman" w:hAnsi="Times New Roman"/>
          <w:b/>
          <w:lang w:val="en-IN"/>
        </w:rPr>
      </w:pPr>
    </w:p>
    <w:p w14:paraId="3BBBBB12">
      <w:pPr>
        <w:spacing w:after="200" w:line="360" w:lineRule="auto"/>
        <w:contextualSpacing/>
        <w:jc w:val="both"/>
        <w:rPr>
          <w:rFonts w:ascii="Times New Roman" w:hAnsi="Times New Roman"/>
          <w:b/>
        </w:rPr>
      </w:pPr>
      <w:r>
        <w:rPr>
          <w:rFonts w:ascii="Times New Roman" w:hAnsi="Times New Roman"/>
          <w:b/>
          <w:lang w:val="en-IN"/>
        </w:rPr>
        <w:t>Course Objectives</w:t>
      </w:r>
      <w:r>
        <w:rPr>
          <w:rFonts w:ascii="Times New Roman" w:hAnsi="Times New Roman"/>
          <w:b/>
        </w:rPr>
        <w:t xml:space="preserve"> (CO) :</w:t>
      </w:r>
    </w:p>
    <w:p w14:paraId="2C046606">
      <w:pPr>
        <w:numPr>
          <w:ilvl w:val="0"/>
          <w:numId w:val="1"/>
        </w:numPr>
        <w:spacing w:line="240" w:lineRule="auto"/>
        <w:contextualSpacing/>
        <w:jc w:val="both"/>
        <w:rPr>
          <w:rFonts w:ascii="Times New Roman" w:hAnsi="Times New Roman"/>
          <w:lang w:val="en-IN"/>
        </w:rPr>
      </w:pPr>
      <w:r>
        <w:rPr>
          <w:rFonts w:ascii="Times New Roman" w:hAnsi="Times New Roman"/>
          <w:lang w:val="en-IN"/>
        </w:rPr>
        <w:t>To</w:t>
      </w:r>
      <w:r>
        <w:rPr>
          <w:rFonts w:ascii="Times New Roman" w:hAnsi="Times New Roman"/>
        </w:rPr>
        <w:t xml:space="preserve"> </w:t>
      </w:r>
      <w:r>
        <w:rPr>
          <w:rFonts w:ascii="Times New Roman" w:hAnsi="Times New Roman" w:eastAsia="Calibri"/>
          <w:color w:val="000000"/>
          <w:lang w:eastAsia="zh-CN" w:bidi="ar"/>
        </w:rPr>
        <w:t>Develop a critical understanding of the nature, cause and impact of human activities on the environment.</w:t>
      </w:r>
      <w:r>
        <w:rPr>
          <w:rFonts w:ascii="Times New Roman" w:hAnsi="Times New Roman"/>
          <w:lang w:val="en-IN"/>
        </w:rPr>
        <w:t xml:space="preserve"> </w:t>
      </w:r>
    </w:p>
    <w:p w14:paraId="3FCACEC5">
      <w:pPr>
        <w:numPr>
          <w:ilvl w:val="0"/>
          <w:numId w:val="1"/>
        </w:numPr>
        <w:tabs>
          <w:tab w:val="clear" w:pos="425"/>
        </w:tabs>
        <w:spacing w:after="0" w:line="240" w:lineRule="auto"/>
        <w:jc w:val="both"/>
        <w:rPr>
          <w:rFonts w:ascii="Times New Roman" w:hAnsi="Times New Roman" w:eastAsia="Calibri"/>
          <w:color w:val="000000"/>
        </w:rPr>
      </w:pPr>
      <w:r>
        <w:rPr>
          <w:rFonts w:ascii="Times New Roman" w:hAnsi="Times New Roman" w:eastAsia="Calibri"/>
          <w:color w:val="000000"/>
          <w:lang w:eastAsia="zh-CN" w:bidi="ar"/>
        </w:rPr>
        <w:t>Critically engage with concepts of ecosystems, biodiversity and sustainability.</w:t>
      </w:r>
    </w:p>
    <w:p w14:paraId="626B2631">
      <w:pPr>
        <w:numPr>
          <w:ilvl w:val="0"/>
          <w:numId w:val="1"/>
        </w:numPr>
        <w:tabs>
          <w:tab w:val="clear" w:pos="425"/>
        </w:tabs>
        <w:spacing w:after="0" w:line="240" w:lineRule="auto"/>
        <w:jc w:val="both"/>
        <w:rPr>
          <w:rFonts w:ascii="Times New Roman" w:hAnsi="Times New Roman" w:eastAsia="Calibri"/>
          <w:color w:val="000000"/>
        </w:rPr>
      </w:pPr>
      <w:r>
        <w:rPr>
          <w:rFonts w:ascii="Times New Roman" w:hAnsi="Times New Roman" w:eastAsia="Calibri"/>
          <w:color w:val="000000"/>
          <w:lang w:eastAsia="zh-CN" w:bidi="ar"/>
        </w:rPr>
        <w:t>Research, analyse, identify problems, develop insights, and frame sustainable solutions to living issues faced by the global and local communities.</w:t>
      </w:r>
    </w:p>
    <w:p w14:paraId="43A522B5">
      <w:pPr>
        <w:numPr>
          <w:ilvl w:val="0"/>
          <w:numId w:val="1"/>
        </w:numPr>
        <w:tabs>
          <w:tab w:val="clear" w:pos="425"/>
        </w:tabs>
        <w:spacing w:after="0" w:line="240" w:lineRule="auto"/>
        <w:jc w:val="both"/>
        <w:rPr>
          <w:rFonts w:ascii="Times New Roman" w:hAnsi="Times New Roman" w:eastAsia="Calibri"/>
          <w:color w:val="000000"/>
        </w:rPr>
      </w:pPr>
      <w:r>
        <w:rPr>
          <w:rFonts w:ascii="Times New Roman" w:hAnsi="Times New Roman" w:eastAsia="Calibri"/>
          <w:color w:val="000000"/>
          <w:lang w:eastAsia="zh-CN" w:bidi="ar"/>
        </w:rPr>
        <w:t xml:space="preserve">Learning by doing, engaging, exploring and experimenting </w:t>
      </w:r>
    </w:p>
    <w:p w14:paraId="31314BBA">
      <w:pPr>
        <w:spacing w:before="240" w:after="0" w:line="360" w:lineRule="auto"/>
        <w:jc w:val="both"/>
        <w:rPr>
          <w:rFonts w:ascii="Times New Roman" w:hAnsi="Times New Roman" w:eastAsia="Calibri"/>
          <w:color w:val="000000"/>
        </w:rPr>
      </w:pPr>
      <w:r>
        <w:rPr>
          <w:rFonts w:ascii="Times New Roman" w:hAnsi="Times New Roman"/>
          <w:b/>
          <w:u w:val="single"/>
        </w:rPr>
        <w:t xml:space="preserve">Course Outcomes </w:t>
      </w:r>
    </w:p>
    <w:p w14:paraId="4B32ED78">
      <w:pPr>
        <w:spacing w:after="0" w:line="240" w:lineRule="auto"/>
        <w:rPr>
          <w:rFonts w:ascii="Times New Roman" w:hAnsi="Times New Roman" w:eastAsia="Calibri"/>
          <w:color w:val="000000"/>
        </w:rPr>
      </w:pPr>
      <w:r>
        <w:rPr>
          <w:rFonts w:ascii="Times New Roman" w:hAnsi="Times New Roman"/>
        </w:rPr>
        <w:t>CO-1:</w:t>
      </w:r>
      <w:r>
        <w:rPr>
          <w:rFonts w:ascii="Times New Roman" w:hAnsi="Times New Roman" w:eastAsia="Calibri"/>
          <w:color w:val="000000"/>
          <w:lang w:eastAsia="zh-CN" w:bidi="ar"/>
        </w:rPr>
        <w:t>Understand the concepts of ecology, sustainability, climate change and environment related to everyday life.</w:t>
      </w:r>
    </w:p>
    <w:p w14:paraId="7BCCF8B2">
      <w:pPr>
        <w:spacing w:after="0" w:line="240" w:lineRule="auto"/>
        <w:rPr>
          <w:rFonts w:ascii="Times New Roman" w:hAnsi="Times New Roman" w:eastAsia="Calibri"/>
          <w:color w:val="000000"/>
        </w:rPr>
      </w:pPr>
      <w:r>
        <w:rPr>
          <w:rFonts w:ascii="Times New Roman" w:hAnsi="Times New Roman"/>
        </w:rPr>
        <w:t xml:space="preserve">CO-2: </w:t>
      </w:r>
      <w:r>
        <w:rPr>
          <w:rFonts w:ascii="Times New Roman" w:hAnsi="Times New Roman" w:eastAsia="Calibri"/>
          <w:color w:val="000000"/>
          <w:lang w:eastAsia="zh-CN" w:bidi="ar"/>
        </w:rPr>
        <w:t xml:space="preserve">Distinguish and relate different types of biodiversity and natural resources and their impact on sustainable development.   </w:t>
      </w:r>
    </w:p>
    <w:p w14:paraId="016DB848">
      <w:pPr>
        <w:pStyle w:val="10"/>
        <w:ind w:left="0"/>
        <w:jc w:val="both"/>
        <w:rPr>
          <w:rFonts w:eastAsia="Calibri"/>
          <w:color w:val="000000"/>
          <w:sz w:val="22"/>
          <w:szCs w:val="22"/>
        </w:rPr>
      </w:pPr>
      <w:r>
        <w:rPr>
          <w:sz w:val="22"/>
          <w:szCs w:val="22"/>
        </w:rPr>
        <w:t xml:space="preserve">CO-3: </w:t>
      </w:r>
      <w:r>
        <w:rPr>
          <w:rFonts w:eastAsia="Calibri"/>
          <w:color w:val="000000"/>
          <w:sz w:val="22"/>
          <w:szCs w:val="22"/>
        </w:rPr>
        <w:t xml:space="preserve">Analyse various aspects of environment and adopt eco-friendly technologies to facilitate conservation and regeneration of natural resource. </w:t>
      </w:r>
    </w:p>
    <w:p w14:paraId="6943601F">
      <w:pPr>
        <w:spacing w:line="240" w:lineRule="auto"/>
        <w:contextualSpacing/>
        <w:jc w:val="both"/>
        <w:rPr>
          <w:rFonts w:ascii="Times New Roman" w:hAnsi="Times New Roman"/>
        </w:rPr>
      </w:pPr>
      <w:r>
        <w:rPr>
          <w:rFonts w:ascii="Times New Roman" w:hAnsi="Times New Roman"/>
        </w:rPr>
        <w:t xml:space="preserve">CO-4: </w:t>
      </w:r>
      <w:r>
        <w:rPr>
          <w:rFonts w:ascii="Times New Roman" w:hAnsi="Times New Roman" w:eastAsia="Calibri"/>
          <w:color w:val="000000"/>
          <w:lang w:bidi="ar"/>
        </w:rPr>
        <w:t>Build</w:t>
      </w:r>
      <w:r>
        <w:rPr>
          <w:rFonts w:ascii="Times New Roman" w:hAnsi="Times New Roman" w:eastAsia="Calibri"/>
          <w:b/>
          <w:color w:val="000000"/>
          <w:lang w:bidi="ar"/>
        </w:rPr>
        <w:t xml:space="preserve"> </w:t>
      </w:r>
      <w:r>
        <w:rPr>
          <w:rFonts w:ascii="Times New Roman" w:hAnsi="Times New Roman" w:eastAsia="Calibri"/>
          <w:color w:val="000000"/>
          <w:lang w:bidi="ar"/>
        </w:rPr>
        <w:t xml:space="preserve">environmental awareness through a wide range of curricular and co-curricular activities at the University and later in a professional/vocational practice. </w:t>
      </w:r>
      <w:r>
        <w:rPr>
          <w:rFonts w:ascii="Times New Roman" w:hAnsi="Times New Roman"/>
        </w:rPr>
        <w:t xml:space="preserve"> </w:t>
      </w:r>
    </w:p>
    <w:p w14:paraId="58CB676B">
      <w:pPr>
        <w:spacing w:after="0" w:line="360" w:lineRule="auto"/>
        <w:jc w:val="both"/>
        <w:rPr>
          <w:rFonts w:ascii="Times New Roman" w:hAnsi="Times New Roman"/>
          <w:b/>
          <w:u w:val="single"/>
        </w:rPr>
      </w:pPr>
    </w:p>
    <w:p w14:paraId="0E4B573B">
      <w:pPr>
        <w:spacing w:after="0" w:line="360" w:lineRule="auto"/>
        <w:jc w:val="both"/>
        <w:rPr>
          <w:rFonts w:ascii="Times New Roman" w:hAnsi="Times New Roman"/>
          <w:b/>
          <w:u w:val="single"/>
        </w:rPr>
      </w:pPr>
      <w:r>
        <w:rPr>
          <w:rFonts w:ascii="Times New Roman" w:hAnsi="Times New Roman"/>
          <w:b/>
          <w:u w:val="single"/>
        </w:rPr>
        <w:t>Catalog Description:</w:t>
      </w:r>
    </w:p>
    <w:p w14:paraId="7B5E205D">
      <w:pPr>
        <w:pStyle w:val="9"/>
        <w:spacing w:after="140"/>
        <w:jc w:val="both"/>
        <w:rPr>
          <w:rFonts w:ascii="Times New Roman" w:hAnsi="Times New Roman"/>
          <w:color w:val="000000"/>
          <w:sz w:val="22"/>
          <w:szCs w:val="22"/>
        </w:rPr>
      </w:pPr>
      <w:r>
        <w:rPr>
          <w:rFonts w:ascii="Times New Roman" w:hAnsi="Times New Roman" w:eastAsia="Calibri"/>
          <w:color w:val="000000"/>
          <w:sz w:val="22"/>
          <w:szCs w:val="22"/>
          <w:lang w:eastAsia="zh-CN" w:bidi="ar"/>
        </w:rPr>
        <w:t xml:space="preserve">This course aims at sensitizing students to the environment and the balance of natural and </w:t>
      </w:r>
      <w:r>
        <w:rPr>
          <w:rFonts w:ascii="Times New Roman" w:hAnsi="Times New Roman" w:eastAsia="Calibri"/>
          <w:color w:val="000000"/>
          <w:sz w:val="22"/>
          <w:szCs w:val="22"/>
          <w:lang w:val="en-US" w:eastAsia="zh-CN" w:bidi="ar"/>
        </w:rPr>
        <w:t>man made</w:t>
      </w:r>
      <w:r>
        <w:rPr>
          <w:rFonts w:ascii="Times New Roman" w:hAnsi="Times New Roman" w:eastAsia="Calibri"/>
          <w:color w:val="000000"/>
          <w:sz w:val="22"/>
          <w:szCs w:val="22"/>
          <w:lang w:eastAsia="zh-CN" w:bidi="ar"/>
        </w:rPr>
        <w:t xml:space="preserve"> ecosystems. Develop empathy and concern for the environment and evolve as conscious participants in resolving issues affecting local and global environment. The course seeks to build an interdisciplinary approach and analytical skills, with an element of creativity towards achieving a sustainable future. Under this programme we shall be provide indepth knowledge in various area </w:t>
      </w:r>
      <w:r>
        <w:rPr>
          <w:rFonts w:ascii="Times New Roman" w:hAnsi="Times New Roman"/>
          <w:color w:val="000000"/>
          <w:sz w:val="22"/>
          <w:szCs w:val="22"/>
        </w:rPr>
        <w:t>such as climate change, pollution, waste management, sanitation, conservation of biological diversity, management of biological resources and biodiversity, forest and wildlife conservation, and sustainable development.</w:t>
      </w:r>
    </w:p>
    <w:p w14:paraId="2A39B9E8">
      <w:pPr>
        <w:pBdr>
          <w:bottom w:val="single" w:color="auto" w:sz="4" w:space="1"/>
        </w:pBdr>
        <w:spacing w:after="0" w:line="360" w:lineRule="auto"/>
        <w:jc w:val="both"/>
        <w:rPr>
          <w:rFonts w:ascii="Times New Roman" w:hAnsi="Times New Roman"/>
          <w:b/>
          <w:u w:val="single"/>
        </w:rPr>
      </w:pPr>
      <w:r>
        <w:rPr>
          <w:rFonts w:ascii="Times New Roman" w:hAnsi="Times New Roman"/>
          <w:b/>
          <w:u w:val="single"/>
        </w:rPr>
        <w:t>Course Content</w:t>
      </w:r>
    </w:p>
    <w:p w14:paraId="039DD226">
      <w:pPr>
        <w:autoSpaceDE w:val="0"/>
        <w:autoSpaceDN w:val="0"/>
        <w:adjustRightInd w:val="0"/>
        <w:spacing w:before="80" w:after="140" w:line="231" w:lineRule="atLeast"/>
        <w:jc w:val="both"/>
        <w:rPr>
          <w:rFonts w:ascii="Times New Roman" w:hAnsi="Times New Roman"/>
          <w:b/>
          <w:bCs/>
        </w:rPr>
      </w:pPr>
      <w:r>
        <w:rPr>
          <w:rFonts w:ascii="Times New Roman" w:hAnsi="Times New Roman"/>
          <w:b/>
        </w:rPr>
        <w:t xml:space="preserve">Unit 1 </w:t>
      </w:r>
      <w:r>
        <w:rPr>
          <w:rFonts w:ascii="Times New Roman" w:hAnsi="Times New Roman"/>
          <w:b/>
          <w:bCs/>
          <w:color w:val="000000"/>
        </w:rPr>
        <w:t xml:space="preserve"> Humans and the Environment </w:t>
      </w:r>
      <w:r>
        <w:rPr>
          <w:rFonts w:ascii="Times New Roman" w:hAnsi="Times New Roman"/>
          <w:b/>
          <w:bCs/>
        </w:rPr>
        <w:t xml:space="preserve">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 xml:space="preserve">                                      </w:t>
      </w:r>
      <w:r>
        <w:rPr>
          <w:rFonts w:hint="default" w:ascii="Times New Roman" w:hAnsi="Times New Roman"/>
          <w:b/>
          <w:bCs/>
          <w:lang w:val="en-US"/>
        </w:rPr>
        <w:t>2</w:t>
      </w:r>
      <w:r>
        <w:rPr>
          <w:rFonts w:ascii="Times New Roman" w:hAnsi="Times New Roman"/>
          <w:b/>
          <w:bCs/>
        </w:rPr>
        <w:t xml:space="preserve">  lecture hours</w:t>
      </w:r>
    </w:p>
    <w:p w14:paraId="5893BF9D">
      <w:pPr>
        <w:autoSpaceDE w:val="0"/>
        <w:autoSpaceDN w:val="0"/>
        <w:adjustRightInd w:val="0"/>
        <w:spacing w:after="140" w:line="240" w:lineRule="auto"/>
        <w:jc w:val="both"/>
        <w:rPr>
          <w:rFonts w:ascii="Times New Roman" w:hAnsi="Times New Roman"/>
          <w:color w:val="000000"/>
        </w:rPr>
      </w:pPr>
      <w:r>
        <w:rPr>
          <w:rFonts w:ascii="Times New Roman" w:hAnsi="Times New Roman"/>
          <w:color w:val="000000"/>
        </w:rPr>
        <w:t>The man-environment interaction: Humans as hunter-gatherers; Mastery of fire; Origin of agriculture; Emergence of city-states; Great ancient civilizations and the environment; Middle Ages and Renaissance; Industrial revolution and its impact on the environment; Population growth and natural resource exploitation; Global environmental change.</w:t>
      </w:r>
    </w:p>
    <w:p w14:paraId="372AD2A3">
      <w:pPr>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The emergence of environmentalism: Anthropocentric and eco-centric perspectives (Major thinkers); The Club of Rome- Limits to Growth; UN Conference on Human Environment 1972; World Commission on Environment and Development and the concept of sustainable development; Rio Summit and subsequent international efforts.</w:t>
      </w:r>
    </w:p>
    <w:p w14:paraId="00DF8093">
      <w:pPr>
        <w:autoSpaceDE w:val="0"/>
        <w:autoSpaceDN w:val="0"/>
        <w:adjustRightInd w:val="0"/>
        <w:spacing w:after="0" w:line="360" w:lineRule="auto"/>
        <w:jc w:val="both"/>
        <w:rPr>
          <w:rFonts w:ascii="Times New Roman" w:hAnsi="Times New Roman"/>
          <w:color w:val="000000"/>
        </w:rPr>
      </w:pPr>
    </w:p>
    <w:p w14:paraId="19543436">
      <w:pPr>
        <w:autoSpaceDE w:val="0"/>
        <w:autoSpaceDN w:val="0"/>
        <w:adjustRightInd w:val="0"/>
        <w:spacing w:after="140" w:line="231" w:lineRule="atLeast"/>
        <w:ind w:left="720" w:hanging="720"/>
        <w:jc w:val="both"/>
        <w:rPr>
          <w:rFonts w:ascii="Times New Roman" w:hAnsi="Times New Roman"/>
          <w:b/>
          <w:bCs/>
        </w:rPr>
      </w:pPr>
      <w:r>
        <w:rPr>
          <w:rFonts w:ascii="Times New Roman" w:hAnsi="Times New Roman"/>
          <w:b/>
        </w:rPr>
        <w:t xml:space="preserve">Unit 2 </w:t>
      </w:r>
      <w:r>
        <w:rPr>
          <w:rFonts w:ascii="Times New Roman" w:hAnsi="Times New Roman"/>
          <w:b/>
          <w:bCs/>
        </w:rPr>
        <w:tab/>
      </w:r>
      <w:r>
        <w:rPr>
          <w:rFonts w:ascii="Times New Roman" w:hAnsi="Times New Roman"/>
          <w:b/>
          <w:bCs/>
          <w:color w:val="000000"/>
        </w:rPr>
        <w:t xml:space="preserve">Natural Resources and Sustainable Development </w:t>
      </w:r>
      <w:r>
        <w:rPr>
          <w:rFonts w:ascii="Times New Roman" w:hAnsi="Times New Roman"/>
          <w:b/>
          <w:bCs/>
        </w:rPr>
        <w:t xml:space="preserve">                                            </w:t>
      </w:r>
      <w:r>
        <w:rPr>
          <w:rFonts w:hint="default" w:ascii="Times New Roman" w:hAnsi="Times New Roman"/>
          <w:b/>
          <w:bCs/>
          <w:lang w:val="en-US"/>
        </w:rPr>
        <w:t>3</w:t>
      </w:r>
      <w:r>
        <w:rPr>
          <w:rFonts w:ascii="Times New Roman" w:hAnsi="Times New Roman"/>
          <w:b/>
          <w:bCs/>
        </w:rPr>
        <w:t xml:space="preserve">  lecture hours</w:t>
      </w:r>
    </w:p>
    <w:p w14:paraId="4E63C6EC">
      <w:pPr>
        <w:autoSpaceDE w:val="0"/>
        <w:autoSpaceDN w:val="0"/>
        <w:adjustRightInd w:val="0"/>
        <w:spacing w:after="80" w:line="231" w:lineRule="atLeast"/>
        <w:jc w:val="both"/>
        <w:rPr>
          <w:rFonts w:ascii="Times New Roman" w:hAnsi="Times New Roman"/>
          <w:color w:val="000000"/>
        </w:rPr>
      </w:pPr>
      <w:r>
        <w:rPr>
          <w:rFonts w:ascii="Times New Roman" w:hAnsi="Times New Roman"/>
          <w:color w:val="000000"/>
        </w:rPr>
        <w:t>Overview of natural resources: Definition of resource; Classification of natural resources- biotic and abiotic, renewable and non-renewable.</w:t>
      </w:r>
    </w:p>
    <w:p w14:paraId="64D31FC4">
      <w:pPr>
        <w:autoSpaceDE w:val="0"/>
        <w:autoSpaceDN w:val="0"/>
        <w:adjustRightInd w:val="0"/>
        <w:spacing w:after="80" w:line="231" w:lineRule="atLeast"/>
        <w:jc w:val="both"/>
        <w:rPr>
          <w:rFonts w:ascii="Times New Roman" w:hAnsi="Times New Roman"/>
          <w:color w:val="000000"/>
        </w:rPr>
      </w:pPr>
      <w:r>
        <w:rPr>
          <w:rFonts w:ascii="Times New Roman" w:hAnsi="Times New Roman"/>
          <w:color w:val="000000"/>
        </w:rPr>
        <w:t>Biotic resources: Major type of biotic resources- forests, grasslands, wetlands, wildlife and aquatic (fresh water and marine); Microbes as a resource; Status and challenges.</w:t>
      </w:r>
    </w:p>
    <w:p w14:paraId="12768410">
      <w:pPr>
        <w:autoSpaceDE w:val="0"/>
        <w:autoSpaceDN w:val="0"/>
        <w:adjustRightInd w:val="0"/>
        <w:spacing w:after="80" w:line="231" w:lineRule="atLeast"/>
        <w:jc w:val="both"/>
        <w:rPr>
          <w:rFonts w:ascii="Times New Roman" w:hAnsi="Times New Roman"/>
          <w:color w:val="000000"/>
        </w:rPr>
      </w:pPr>
      <w:r>
        <w:rPr>
          <w:rFonts w:ascii="Times New Roman" w:hAnsi="Times New Roman"/>
          <w:color w:val="000000"/>
        </w:rPr>
        <w:t>Water resources: Types of water resources- fresh water and marine resources; Availability and use of water resources; Environmental impact of over-exploitation, issues and challenges; Water scarcity and stress; Conflicts over water.</w:t>
      </w:r>
    </w:p>
    <w:p w14:paraId="67B515D4">
      <w:pPr>
        <w:autoSpaceDE w:val="0"/>
        <w:autoSpaceDN w:val="0"/>
        <w:adjustRightInd w:val="0"/>
        <w:spacing w:after="80" w:line="231" w:lineRule="atLeast"/>
        <w:jc w:val="both"/>
        <w:rPr>
          <w:rFonts w:ascii="Times New Roman" w:hAnsi="Times New Roman"/>
          <w:color w:val="000000"/>
        </w:rPr>
      </w:pPr>
      <w:r>
        <w:rPr>
          <w:rFonts w:ascii="Times New Roman" w:hAnsi="Times New Roman"/>
          <w:color w:val="000000"/>
        </w:rPr>
        <w:t>Soil and mineral resources: Important minerals; Mineral exploitation; Environmental problems due to extraction of minerals and use; Soil as a resource and its degradation.</w:t>
      </w:r>
    </w:p>
    <w:p w14:paraId="291352D0">
      <w:pPr>
        <w:autoSpaceDE w:val="0"/>
        <w:autoSpaceDN w:val="0"/>
        <w:adjustRightInd w:val="0"/>
        <w:spacing w:after="80" w:line="231" w:lineRule="atLeast"/>
        <w:jc w:val="both"/>
        <w:rPr>
          <w:rFonts w:ascii="Times New Roman" w:hAnsi="Times New Roman"/>
          <w:color w:val="000000"/>
        </w:rPr>
      </w:pPr>
      <w:r>
        <w:rPr>
          <w:rFonts w:ascii="Times New Roman" w:hAnsi="Times New Roman"/>
          <w:color w:val="000000"/>
        </w:rPr>
        <w:t>Energy resources: Sources of energy and their classification, renewable and non-renewable sources of energy; Conventional energy sources- coal, oil, natural gas, nuclear energy; Non-conventional energy sources- solar, wind, tidal, hydro, wave, ocean thermal, geothermal, biomass, hydrogen and fuel cells; Implications of energy use on the environment.</w:t>
      </w:r>
    </w:p>
    <w:p w14:paraId="655CC582">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Introduction to sustainable development: Sustainable Development Goals (SDGs)- targets and indicators, challenges and strategies for SDGs.</w:t>
      </w:r>
    </w:p>
    <w:p w14:paraId="33120529">
      <w:pPr>
        <w:autoSpaceDE w:val="0"/>
        <w:autoSpaceDN w:val="0"/>
        <w:adjustRightInd w:val="0"/>
        <w:spacing w:before="280" w:after="140" w:line="301" w:lineRule="atLeast"/>
        <w:jc w:val="both"/>
        <w:rPr>
          <w:rFonts w:ascii="Times New Roman" w:hAnsi="Times New Roman"/>
          <w:b/>
        </w:rPr>
      </w:pPr>
      <w:r>
        <w:rPr>
          <w:rFonts w:ascii="Times New Roman" w:hAnsi="Times New Roman"/>
          <w:b/>
        </w:rPr>
        <w:t>Unit 3</w:t>
      </w:r>
      <w:r>
        <w:rPr>
          <w:rFonts w:ascii="Times New Roman" w:hAnsi="Times New Roman"/>
          <w:b/>
        </w:rPr>
        <w:tab/>
      </w:r>
      <w:r>
        <w:rPr>
          <w:rFonts w:ascii="Times New Roman" w:hAnsi="Times New Roman"/>
          <w:b/>
          <w:bCs/>
          <w:color w:val="000000"/>
        </w:rPr>
        <w:t xml:space="preserve">Environmental Issues: Local, Regional and Global </w:t>
      </w:r>
      <w:r>
        <w:rPr>
          <w:rFonts w:ascii="Times New Roman" w:hAnsi="Times New Roman"/>
          <w:b/>
          <w:color w:val="000000"/>
        </w:rPr>
        <w:t xml:space="preserve">                                           </w:t>
      </w:r>
      <w:r>
        <w:rPr>
          <w:rFonts w:hint="default" w:ascii="Times New Roman" w:hAnsi="Times New Roman"/>
          <w:b/>
          <w:color w:val="000000"/>
          <w:lang w:val="en-US"/>
        </w:rPr>
        <w:t>3</w:t>
      </w:r>
      <w:r>
        <w:rPr>
          <w:rFonts w:ascii="Times New Roman" w:hAnsi="Times New Roman"/>
          <w:b/>
        </w:rPr>
        <w:t xml:space="preserve"> lecture hours</w:t>
      </w:r>
    </w:p>
    <w:p w14:paraId="555CD62D">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Environmental issues and scales: Concepts of micro-, meso-, synoptic and planetary scales; Temporal and spatial extents of local, regional, and global phenomena.</w:t>
      </w:r>
    </w:p>
    <w:p w14:paraId="659165D8">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Pollution: Impact of sectoral processes on Environment, Types of Pollution- air, noise, water, soil, municipal solid waste, hazardous waste; Transboundary air pollution; Acid rain; Smog.</w:t>
      </w:r>
    </w:p>
    <w:p w14:paraId="15FD0615">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Land use and Land cover change: land degradation, deforestation, desertification, urbanization.</w:t>
      </w:r>
    </w:p>
    <w:p w14:paraId="26DF1BB6">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Biodiversity loss: past and current trends, impact.</w:t>
      </w:r>
    </w:p>
    <w:p w14:paraId="5836E4EA">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Global change: Ozone layer depletion; Climate change.</w:t>
      </w:r>
    </w:p>
    <w:p w14:paraId="4CF8D001">
      <w:pPr>
        <w:autoSpaceDE w:val="0"/>
        <w:autoSpaceDN w:val="0"/>
        <w:adjustRightInd w:val="0"/>
        <w:spacing w:after="140" w:line="231" w:lineRule="atLeast"/>
        <w:jc w:val="both"/>
        <w:rPr>
          <w:rFonts w:ascii="Times New Roman" w:hAnsi="Times New Roman"/>
          <w:b/>
          <w:bCs/>
          <w:color w:val="000000"/>
        </w:rPr>
      </w:pPr>
      <w:r>
        <w:rPr>
          <w:rFonts w:ascii="Times New Roman" w:hAnsi="Times New Roman"/>
          <w:b/>
          <w:bCs/>
          <w:color w:val="000000"/>
        </w:rPr>
        <w:t xml:space="preserve">Unit 4 Conservation of Biodiversity and Ecosystem                                                    </w:t>
      </w:r>
      <w:r>
        <w:rPr>
          <w:rFonts w:hint="default" w:ascii="Times New Roman" w:hAnsi="Times New Roman"/>
          <w:b/>
          <w:bCs/>
          <w:color w:val="000000"/>
          <w:lang w:val="en-US"/>
        </w:rPr>
        <w:t>3</w:t>
      </w:r>
      <w:r>
        <w:rPr>
          <w:rFonts w:ascii="Times New Roman" w:hAnsi="Times New Roman"/>
          <w:b/>
          <w:bCs/>
          <w:color w:val="000000"/>
        </w:rPr>
        <w:t xml:space="preserve"> lecture hours </w:t>
      </w:r>
    </w:p>
    <w:p w14:paraId="00509EE4">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Biodiversity and its distribution: Biodiversity as a natural resource; Levels and types of biodiversity; Biodiversity in India and the world; Biodiversity hotspots; Species and ecosystem threat categories.</w:t>
      </w:r>
    </w:p>
    <w:p w14:paraId="2FEC5337">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Ecosystems and ecosystem services: Major ecosystem types in India and their basic characteristics- forests, wetlands, grasslands, agriculture, coastal and marine; Ecosystem services- classification and their significance.</w:t>
      </w:r>
    </w:p>
    <w:p w14:paraId="18413C47">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Threats to biodiversity and ecosystems: Land use and land cover change; Commercial exploitation of species; Invasive species; Fire, disasters and climate change.</w:t>
      </w:r>
    </w:p>
    <w:p w14:paraId="19B222BF">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Major conservation policies: in-situ and ex-situ conservation approaches; Major protected areas; National and International Instruments for biodiversity conservation; the role of traditional knowledge, community-based conservation; Gender and conservation.</w:t>
      </w:r>
    </w:p>
    <w:p w14:paraId="61EBC0A4">
      <w:pPr>
        <w:autoSpaceDE w:val="0"/>
        <w:autoSpaceDN w:val="0"/>
        <w:adjustRightInd w:val="0"/>
        <w:spacing w:after="140" w:line="231" w:lineRule="atLeast"/>
        <w:jc w:val="both"/>
        <w:rPr>
          <w:rFonts w:ascii="Times New Roman" w:hAnsi="Times New Roman"/>
          <w:color w:val="000000"/>
        </w:rPr>
      </w:pPr>
    </w:p>
    <w:p w14:paraId="2C4A49D1">
      <w:pPr>
        <w:autoSpaceDE w:val="0"/>
        <w:autoSpaceDN w:val="0"/>
        <w:adjustRightInd w:val="0"/>
        <w:spacing w:after="140" w:line="231" w:lineRule="atLeast"/>
        <w:jc w:val="both"/>
        <w:rPr>
          <w:rFonts w:ascii="Times New Roman" w:hAnsi="Times New Roman"/>
          <w:b/>
          <w:bCs/>
          <w:color w:val="000000"/>
        </w:rPr>
      </w:pPr>
      <w:r>
        <w:rPr>
          <w:rFonts w:ascii="Times New Roman" w:hAnsi="Times New Roman"/>
          <w:b/>
          <w:bCs/>
          <w:color w:val="000000"/>
        </w:rPr>
        <w:t xml:space="preserve">Unit 5 Environment Pollution and Health                                                                    </w:t>
      </w:r>
      <w:r>
        <w:rPr>
          <w:rFonts w:hint="default" w:ascii="Times New Roman" w:hAnsi="Times New Roman"/>
          <w:b/>
          <w:bCs/>
          <w:color w:val="000000"/>
          <w:lang w:val="en-US"/>
        </w:rPr>
        <w:t>4</w:t>
      </w:r>
      <w:r>
        <w:rPr>
          <w:rFonts w:ascii="Times New Roman" w:hAnsi="Times New Roman"/>
          <w:b/>
          <w:bCs/>
          <w:color w:val="000000"/>
        </w:rPr>
        <w:t xml:space="preserve"> lecture Hours </w:t>
      </w:r>
    </w:p>
    <w:p w14:paraId="38FEA287">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Understanding pollution: Production processes and generation of wastes; Assimilative capacity of the environment; Definition of pollution; Point sources and non-point sources of pollution.</w:t>
      </w:r>
    </w:p>
    <w:p w14:paraId="1BADF973">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Air pollution: Sources of air pollution; Primary and secondary pollutants; Criteria pollutants- carbon monoxide, lead, nitrogen oxides, ground-level ozone, particulate matter and sulphur dioxide; Other important air pollutants- Volatile Organic compounds (VOCs), Peroxyacetyl Nitrate (PAN), Polycyclic aromatic hydrocarbons (PAHs) and Persistent organic pollutants (POPs); Indoor air pollution; Adverse health impacts of air pollutants; National Ambient Air Quality Standards.</w:t>
      </w:r>
    </w:p>
    <w:p w14:paraId="7C477389">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Water pollution: Sources of water pollution; River, lake and marine pollution, groundwater pollution; water quality Water quality parameters and standards; adverse health impacts of water pollution on human and aquatic life.</w:t>
      </w:r>
    </w:p>
    <w:p w14:paraId="5C2848E7">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Soil pollution and solid waste: Soil pollutants and their sources; Solid and hazardous waste; Impact on human health.</w:t>
      </w:r>
    </w:p>
    <w:p w14:paraId="1081A2C2">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Noise pollution: Definition of noise; Unit of measurement of noise pollution; Sources of noise pollution; Noise standards; adverse impacts of noise on human health.</w:t>
      </w:r>
    </w:p>
    <w:p w14:paraId="584DA1F9">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Thermal and Radioactive pollution: Sources and impact on human health and ecosystems.</w:t>
      </w:r>
    </w:p>
    <w:p w14:paraId="354BC1D2">
      <w:pPr>
        <w:autoSpaceDE w:val="0"/>
        <w:autoSpaceDN w:val="0"/>
        <w:adjustRightInd w:val="0"/>
        <w:spacing w:after="140" w:line="231" w:lineRule="atLeast"/>
        <w:jc w:val="both"/>
        <w:rPr>
          <w:rFonts w:ascii="Times New Roman" w:hAnsi="Times New Roman"/>
          <w:b/>
          <w:bCs/>
          <w:color w:val="000000"/>
        </w:rPr>
      </w:pPr>
      <w:r>
        <w:rPr>
          <w:rFonts w:ascii="Times New Roman" w:hAnsi="Times New Roman"/>
          <w:b/>
          <w:bCs/>
          <w:color w:val="000000"/>
        </w:rPr>
        <w:t xml:space="preserve">Unit 6  Climate Change Impact Adaptation and Mitigation                                     </w:t>
      </w:r>
      <w:r>
        <w:rPr>
          <w:rFonts w:hint="default" w:ascii="Times New Roman" w:hAnsi="Times New Roman"/>
          <w:b/>
          <w:bCs/>
          <w:color w:val="000000"/>
          <w:lang w:val="en-US"/>
        </w:rPr>
        <w:t>5</w:t>
      </w:r>
      <w:r>
        <w:rPr>
          <w:rFonts w:ascii="Times New Roman" w:hAnsi="Times New Roman"/>
          <w:b/>
          <w:bCs/>
          <w:color w:val="000000"/>
        </w:rPr>
        <w:t xml:space="preserve"> lecture Hours</w:t>
      </w:r>
    </w:p>
    <w:p w14:paraId="36577280">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climate change from greenhouse gas emissions– past, present and future; Projections of global climate change with special reference to temperature, rainfall, climate variability and extreme events; Importance of 1.5 °C and 2.0 °C limits to global warming; Climate change projections for the Indian sub-continent.</w:t>
      </w:r>
    </w:p>
    <w:p w14:paraId="53D070D7">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Impacts, vulnerability and adaptation to climate change: Observed impacts of climate change on ocean and land systems; Sea level rise, changes in marine and coastal ecosystems; Impacts on forests and natural ecosystems; Impacts on animal species, agriculture, health, urban infrastructure; the concept of vulnerability and its assessment; Adaptation vs. resilience; Climate-resilient development; Indigenous knowledge for adaptation to climate change.</w:t>
      </w:r>
    </w:p>
    <w:p w14:paraId="7E85C7DC">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 xml:space="preserve">Mitigation of climate change: Synergies between adaptation and mitigation measures; Green House Gas (GHG) reduction vs. sink enhancement; Concept of carbon intensity, energy intensity and carbon neutrality; National and international policy instruments for mitigation, decarbonizing pathways and net zero targets for the future; Energy efficiency measures; Renewable energy sources; Carbon capture and storage, National climate action plan and </w:t>
      </w:r>
      <w:r>
        <w:rPr>
          <w:rFonts w:ascii="Times New Roman" w:hAnsi="Times New Roman"/>
          <w:i/>
          <w:iCs/>
          <w:color w:val="000000"/>
        </w:rPr>
        <w:t xml:space="preserve">Intended Nationally Determined Contributions </w:t>
      </w:r>
      <w:r>
        <w:rPr>
          <w:rFonts w:ascii="Times New Roman" w:hAnsi="Times New Roman"/>
          <w:color w:val="000000"/>
        </w:rPr>
        <w:t>(INDCs); Climate justice.</w:t>
      </w:r>
    </w:p>
    <w:p w14:paraId="6D51485E">
      <w:pPr>
        <w:autoSpaceDE w:val="0"/>
        <w:autoSpaceDN w:val="0"/>
        <w:adjustRightInd w:val="0"/>
        <w:spacing w:after="140" w:line="231" w:lineRule="atLeast"/>
        <w:jc w:val="both"/>
        <w:rPr>
          <w:rFonts w:ascii="Times New Roman" w:hAnsi="Times New Roman"/>
          <w:b/>
          <w:bCs/>
          <w:color w:val="000000"/>
        </w:rPr>
      </w:pPr>
      <w:r>
        <w:rPr>
          <w:rFonts w:ascii="Times New Roman" w:hAnsi="Times New Roman"/>
          <w:b/>
          <w:bCs/>
          <w:color w:val="000000"/>
        </w:rPr>
        <w:t xml:space="preserve">Unit 7 Environment Management                                                                        </w:t>
      </w:r>
      <w:r>
        <w:rPr>
          <w:rFonts w:hint="default" w:ascii="Times New Roman" w:hAnsi="Times New Roman"/>
          <w:b/>
          <w:bCs/>
          <w:color w:val="000000"/>
          <w:lang w:val="en-US"/>
        </w:rPr>
        <w:t xml:space="preserve">         5</w:t>
      </w:r>
      <w:r>
        <w:rPr>
          <w:rFonts w:ascii="Times New Roman" w:hAnsi="Times New Roman"/>
          <w:b/>
          <w:bCs/>
          <w:color w:val="000000"/>
        </w:rPr>
        <w:t xml:space="preserve"> Lecture Hours</w:t>
      </w:r>
    </w:p>
    <w:p w14:paraId="62522B51">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Introduction to environmental laws and regulation: Constitutional provisions- Article 48A, Article 51A (g) and other derived environmental rights; Introduction to environmental legislations on the forest, wildlife and pollution control.</w:t>
      </w:r>
    </w:p>
    <w:p w14:paraId="0554B54B">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Environmental management system: ISO 14001</w:t>
      </w:r>
    </w:p>
    <w:p w14:paraId="1DBBC32F">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Life cycle analysis; Cost-benefit analysis</w:t>
      </w:r>
    </w:p>
    <w:p w14:paraId="473B99BF">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Environmental audit and impact assessment; Environmental risk assessment</w:t>
      </w:r>
    </w:p>
    <w:p w14:paraId="54860CA7">
      <w:p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Pollution control and management; Waste Management- Concept of 3R (Reduce, Recycle and Reuse) and sustainability; Ecolabeling /Ecomark scheme</w:t>
      </w:r>
    </w:p>
    <w:p w14:paraId="35A03B75">
      <w:pPr>
        <w:autoSpaceDE w:val="0"/>
        <w:autoSpaceDN w:val="0"/>
        <w:adjustRightInd w:val="0"/>
        <w:spacing w:after="140" w:line="231" w:lineRule="atLeast"/>
        <w:jc w:val="both"/>
        <w:rPr>
          <w:rFonts w:ascii="Times New Roman" w:hAnsi="Times New Roman"/>
          <w:color w:val="000000"/>
        </w:rPr>
      </w:pPr>
    </w:p>
    <w:p w14:paraId="5F15DAB5">
      <w:pPr>
        <w:autoSpaceDE w:val="0"/>
        <w:autoSpaceDN w:val="0"/>
        <w:adjustRightInd w:val="0"/>
        <w:spacing w:after="140" w:line="231" w:lineRule="atLeast"/>
        <w:jc w:val="both"/>
        <w:rPr>
          <w:rFonts w:ascii="Times New Roman" w:hAnsi="Times New Roman"/>
          <w:b/>
          <w:bCs/>
          <w:color w:val="000000"/>
        </w:rPr>
      </w:pPr>
      <w:r>
        <w:rPr>
          <w:rFonts w:ascii="Times New Roman" w:hAnsi="Times New Roman"/>
          <w:b/>
          <w:bCs/>
          <w:color w:val="000000"/>
        </w:rPr>
        <w:t xml:space="preserve">Unit 8 Environment Treaties and Legislation                </w:t>
      </w:r>
      <w:r>
        <w:rPr>
          <w:rFonts w:ascii="Times New Roman" w:hAnsi="Times New Roman"/>
          <w:color w:val="000000"/>
        </w:rPr>
        <w:t xml:space="preserve">                                          </w:t>
      </w:r>
      <w:r>
        <w:rPr>
          <w:rFonts w:ascii="Times New Roman" w:hAnsi="Times New Roman"/>
          <w:b/>
          <w:bCs/>
          <w:color w:val="000000"/>
        </w:rPr>
        <w:t xml:space="preserve"> </w:t>
      </w:r>
      <w:r>
        <w:rPr>
          <w:rFonts w:hint="default" w:ascii="Times New Roman" w:hAnsi="Times New Roman"/>
          <w:b/>
          <w:bCs/>
          <w:color w:val="000000"/>
          <w:lang w:val="en-US"/>
        </w:rPr>
        <w:t>5</w:t>
      </w:r>
      <w:r>
        <w:rPr>
          <w:rFonts w:ascii="Times New Roman" w:hAnsi="Times New Roman"/>
          <w:b/>
          <w:bCs/>
          <w:color w:val="000000"/>
        </w:rPr>
        <w:t xml:space="preserve"> Lecture Hours</w:t>
      </w:r>
    </w:p>
    <w:p w14:paraId="64743E79">
      <w:pPr>
        <w:autoSpaceDE w:val="0"/>
        <w:autoSpaceDN w:val="0"/>
        <w:adjustRightInd w:val="0"/>
        <w:spacing w:after="60" w:line="231" w:lineRule="atLeast"/>
        <w:jc w:val="both"/>
        <w:rPr>
          <w:rFonts w:ascii="Times New Roman" w:hAnsi="Times New Roman"/>
          <w:color w:val="000000"/>
        </w:rPr>
      </w:pPr>
      <w:r>
        <w:rPr>
          <w:rFonts w:ascii="Times New Roman" w:hAnsi="Times New Roman"/>
          <w:color w:val="000000"/>
        </w:rPr>
        <w:t>1. An overview of instruments of international cooperation; bilateral and multilateral agreements; conventions and protocols; adoption, signature, ratification and entry into force; binding and non-binding measures; Conference of the Parties (COP)</w:t>
      </w:r>
    </w:p>
    <w:p w14:paraId="2ACA575D">
      <w:pPr>
        <w:autoSpaceDE w:val="0"/>
        <w:autoSpaceDN w:val="0"/>
        <w:adjustRightInd w:val="0"/>
        <w:spacing w:after="60" w:line="231" w:lineRule="atLeast"/>
        <w:jc w:val="both"/>
        <w:rPr>
          <w:rFonts w:ascii="Times New Roman" w:hAnsi="Times New Roman"/>
          <w:color w:val="000000"/>
        </w:rPr>
      </w:pPr>
    </w:p>
    <w:p w14:paraId="5A8D974D">
      <w:pPr>
        <w:autoSpaceDE w:val="0"/>
        <w:autoSpaceDN w:val="0"/>
        <w:adjustRightInd w:val="0"/>
        <w:spacing w:after="60" w:line="231" w:lineRule="atLeast"/>
        <w:jc w:val="both"/>
        <w:rPr>
          <w:rFonts w:ascii="Times New Roman" w:hAnsi="Times New Roman"/>
          <w:color w:val="000000"/>
        </w:rPr>
      </w:pPr>
      <w:r>
        <w:rPr>
          <w:rFonts w:ascii="Times New Roman" w:hAnsi="Times New Roman"/>
          <w:color w:val="000000"/>
        </w:rPr>
        <w:t xml:space="preserve">2. </w:t>
      </w:r>
      <w:r>
        <w:rPr>
          <w:rFonts w:ascii="Times New Roman" w:hAnsi="Times New Roman"/>
          <w:b/>
          <w:bCs/>
          <w:color w:val="000000"/>
        </w:rPr>
        <w:t>Major International Environmental Agreements</w:t>
      </w:r>
      <w:r>
        <w:rPr>
          <w:rFonts w:ascii="Times New Roman" w:hAnsi="Times New Roman"/>
          <w:color w:val="000000"/>
        </w:rPr>
        <w:t>: Convention on Biological Diversity (CBD); Cartagena Protocol on Biosafety; Nagoya Protocol on Access and Benefit-sharing; Convention on International Trade in Endangered Species of 6ild Flora and Fauna (CITES); Ramsar Convention on Wetlands of International Importance; United Nations Convention to Combat Desertification (UNCCD); Vienna Convention for the Protection of the Ozone Layer; Montreal Protocol on Substances that Deplete the Ozone Layer and the Kigali Amendment; Basel Convention on the Control of Transboundary Movements of Hazardous Wastes and their Disposal; Rotterdam Convention on the Prior Informed Consent Procedure for Certain Hazardous Chemicals and Pesticides in International Trade; Stockholm Convention on Persistent Organic Pollutants; Minamata Convention on Mercury; United Nations Framework Convention on Climate Change (UNFCCC); Kyoto Protocol; Paris Agreement; India’s status as a party to major conventions</w:t>
      </w:r>
    </w:p>
    <w:p w14:paraId="04F23BAB">
      <w:pPr>
        <w:autoSpaceDE w:val="0"/>
        <w:autoSpaceDN w:val="0"/>
        <w:adjustRightInd w:val="0"/>
        <w:spacing w:after="60" w:line="231" w:lineRule="atLeast"/>
        <w:jc w:val="both"/>
        <w:rPr>
          <w:rFonts w:ascii="Times New Roman" w:hAnsi="Times New Roman"/>
          <w:color w:val="000000"/>
        </w:rPr>
      </w:pPr>
      <w:r>
        <w:rPr>
          <w:rFonts w:ascii="Times New Roman" w:hAnsi="Times New Roman"/>
          <w:color w:val="000000"/>
        </w:rPr>
        <w:t xml:space="preserve">3. </w:t>
      </w:r>
      <w:r>
        <w:rPr>
          <w:rFonts w:ascii="Times New Roman" w:hAnsi="Times New Roman"/>
          <w:b/>
          <w:bCs/>
          <w:color w:val="000000"/>
        </w:rPr>
        <w:t>Major Indian Environmental Legislations:</w:t>
      </w:r>
      <w:r>
        <w:rPr>
          <w:rFonts w:ascii="Times New Roman" w:hAnsi="Times New Roman"/>
          <w:color w:val="000000"/>
        </w:rPr>
        <w:t xml:space="preserve"> The Wild Life (Protection) Act, 1972; The Water (Prevention and Control of Pollution) Act, 1974; The Forest (Conservation) Act, 1980; The Air (Prevention and Control of Pollution) Act, 1981; The Environment (Protection) Act, 1986; The Biological Diversity Act, 2002; The Scheduled Tribes and Other Traditional Forest Dwellers (Recognition of Forest Rights) Act, 2006; Noise Pollution (Regulation and Control) Rules, 2000; Industry-specific environmental standards; Waste management rules; Ramsar sites; Biosphere reserves; Protected Areas; Ecologically Sensitive Areas; Coastal Regulation Zone; Status phase-out of production and consumption of Ozone Depleting Substances by India; National Green Tribunal; Some landmark Supreme Court judgements</w:t>
      </w:r>
    </w:p>
    <w:p w14:paraId="5BE7C8AA">
      <w:pPr>
        <w:autoSpaceDE w:val="0"/>
        <w:autoSpaceDN w:val="0"/>
        <w:adjustRightInd w:val="0"/>
        <w:spacing w:after="140" w:line="231" w:lineRule="atLeast"/>
        <w:jc w:val="both"/>
        <w:rPr>
          <w:rFonts w:ascii="Times New Roman" w:hAnsi="Times New Roman"/>
          <w:color w:val="000000"/>
        </w:rPr>
      </w:pPr>
      <w:r>
        <w:rPr>
          <w:rFonts w:ascii="Times New Roman" w:hAnsi="Times New Roman"/>
          <w:b/>
          <w:bCs/>
          <w:color w:val="000000"/>
        </w:rPr>
        <w:t>4. Major International organisations and initiatives:</w:t>
      </w:r>
      <w:r>
        <w:rPr>
          <w:rFonts w:ascii="Times New Roman" w:hAnsi="Times New Roman"/>
          <w:color w:val="000000"/>
        </w:rPr>
        <w:t xml:space="preserve"> </w:t>
      </w:r>
      <w:r>
        <w:rPr>
          <w:rFonts w:ascii="Times New Roman" w:hAnsi="Times New Roman"/>
          <w:color w:val="212121"/>
        </w:rPr>
        <w:t>United Nations Environment Programme (UNEP), International Union for Conservation of Nature (IUCN),World Commission on Environment and Development (WCED), United Nations Educational, Scientific and Cultural Organization (UNESCO), Intergovernmental Panel on Climate Change (IPCC), and Man and the Biosphere (</w:t>
      </w:r>
      <w:r>
        <w:rPr>
          <w:rFonts w:ascii="Times New Roman" w:hAnsi="Times New Roman"/>
          <w:color w:val="000000"/>
        </w:rPr>
        <w:t>MAB) programme.</w:t>
      </w:r>
    </w:p>
    <w:p w14:paraId="7678F198">
      <w:pPr>
        <w:tabs>
          <w:tab w:val="left" w:pos="0"/>
        </w:tabs>
        <w:spacing w:line="360" w:lineRule="auto"/>
        <w:rPr>
          <w:rFonts w:ascii="Times New Roman" w:hAnsi="Times New Roman"/>
          <w:b/>
          <w:bCs/>
        </w:rPr>
      </w:pPr>
      <w:r>
        <w:rPr>
          <w:rFonts w:ascii="Times New Roman" w:hAnsi="Times New Roman"/>
          <w:b/>
          <w:bCs/>
        </w:rPr>
        <w:t>Reference Books</w:t>
      </w:r>
    </w:p>
    <w:p w14:paraId="18D95E2A">
      <w:pPr>
        <w:numPr>
          <w:ilvl w:val="0"/>
          <w:numId w:val="2"/>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Fisher, Michael H. (2018) An Environmental History of India- From Earliest Times to the Twenty-First Century, Cambridge University Press.</w:t>
      </w:r>
    </w:p>
    <w:p w14:paraId="65FE342B">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Headrick, Daniel R. (2020) Humans versus Nature- A Global Environmental History, Oxford University Press.</w:t>
      </w:r>
    </w:p>
    <w:p w14:paraId="64243753">
      <w:pPr>
        <w:numPr>
          <w:ilvl w:val="0"/>
          <w:numId w:val="3"/>
        </w:numPr>
        <w:autoSpaceDE w:val="0"/>
        <w:autoSpaceDN w:val="0"/>
        <w:adjustRightInd w:val="0"/>
        <w:spacing w:after="80" w:line="231" w:lineRule="atLeast"/>
        <w:jc w:val="both"/>
        <w:rPr>
          <w:rFonts w:ascii="Times New Roman" w:hAnsi="Times New Roman"/>
          <w:color w:val="000000"/>
        </w:rPr>
      </w:pPr>
      <w:r>
        <w:rPr>
          <w:rFonts w:ascii="Times New Roman" w:hAnsi="Times New Roman"/>
          <w:color w:val="000000"/>
        </w:rPr>
        <w:t>William P.Cunningham and Mary A. (2015) Cunningham Environmental Science: A Global Concern, Publisher (Mc-Graw Hill, USA)</w:t>
      </w:r>
    </w:p>
    <w:p w14:paraId="5C6B65F5">
      <w:pPr>
        <w:autoSpaceDE w:val="0"/>
        <w:autoSpaceDN w:val="0"/>
        <w:adjustRightInd w:val="0"/>
        <w:spacing w:after="80" w:line="231" w:lineRule="atLeast"/>
        <w:ind w:left="720" w:hanging="720"/>
        <w:jc w:val="both"/>
        <w:rPr>
          <w:rFonts w:ascii="Times New Roman" w:hAnsi="Times New Roman"/>
          <w:color w:val="000000"/>
        </w:rPr>
      </w:pPr>
      <w:r>
        <w:rPr>
          <w:rFonts w:ascii="Times New Roman" w:hAnsi="Times New Roman"/>
          <w:color w:val="000000"/>
        </w:rPr>
        <w:t>4. Gilbert M. Masters and W. P. (2008). An Introduction to Environmental Engineering and Science, Ela Publisher (Pearson)</w:t>
      </w:r>
    </w:p>
    <w:p w14:paraId="1F335D0B">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Rajagopalan, R. (2011). Environmental Studies: From Crisis to Cure. India: Oxford University Press.</w:t>
      </w:r>
      <w:r>
        <w:rPr>
          <w:rFonts w:ascii="Times New Roman" w:hAnsi="Times New Roman"/>
          <w:b/>
          <w:bCs/>
          <w:color w:val="000000"/>
        </w:rPr>
        <w:t>University Grants Commission 11.</w:t>
      </w:r>
    </w:p>
    <w:p w14:paraId="10853E33">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William P. Cunningham and Mary A. (2015). Cunningham Environmental Science: A global concern, Publisher (Mc-Graw Hill, USA)</w:t>
      </w:r>
    </w:p>
    <w:p w14:paraId="62AFDDC7">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Bhagwat, Shonil (Editor) (2018) Conservation and Development in India: Reimagining Wilderness, Earthscan Conservation and Development, Routledge.</w:t>
      </w:r>
    </w:p>
    <w:p w14:paraId="0FDBFE6D">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 xml:space="preserve">Masters, G. M., &amp; Ela, W. P. (2008). </w:t>
      </w:r>
      <w:r>
        <w:rPr>
          <w:rFonts w:ascii="Times New Roman" w:hAnsi="Times New Roman"/>
          <w:i/>
          <w:iCs/>
          <w:color w:val="000000"/>
        </w:rPr>
        <w:t xml:space="preserve">Introduction to environmental engineering and science </w:t>
      </w:r>
      <w:r>
        <w:rPr>
          <w:rFonts w:ascii="Times New Roman" w:hAnsi="Times New Roman"/>
          <w:color w:val="000000"/>
        </w:rPr>
        <w:t>(No. 60457). Englewood Cliffs, NJ: Prentice Hall.</w:t>
      </w:r>
    </w:p>
    <w:p w14:paraId="05BC5AFE">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Miller, G. T., &amp; Spoolman, S. (2015) Environmental Science. Cengage Learning.</w:t>
      </w:r>
    </w:p>
    <w:p w14:paraId="25FB6903">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 xml:space="preserve">Central Pollution Control Board Web page for various pollution standards. </w:t>
      </w:r>
      <w:r>
        <w:fldChar w:fldCharType="begin"/>
      </w:r>
      <w:r>
        <w:instrText xml:space="preserve"> HYPERLINK "https://cpcb.nic.in/standards/" </w:instrText>
      </w:r>
      <w:r>
        <w:fldChar w:fldCharType="separate"/>
      </w:r>
      <w:r>
        <w:rPr>
          <w:rStyle w:val="5"/>
          <w:rFonts w:ascii="Times New Roman" w:hAnsi="Times New Roman"/>
          <w:color w:val="000000"/>
        </w:rPr>
        <w:t>https://cpcb.nic.in/standards/</w:t>
      </w:r>
      <w:r>
        <w:rPr>
          <w:rStyle w:val="5"/>
          <w:rFonts w:ascii="Times New Roman" w:hAnsi="Times New Roman"/>
          <w:color w:val="000000"/>
        </w:rPr>
        <w:fldChar w:fldCharType="end"/>
      </w:r>
    </w:p>
    <w:p w14:paraId="38F86E68">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 xml:space="preserve"> Ahluwalia, V. K. (2015). </w:t>
      </w:r>
      <w:r>
        <w:rPr>
          <w:rFonts w:ascii="Times New Roman" w:hAnsi="Times New Roman"/>
          <w:i/>
          <w:iCs/>
          <w:color w:val="000000"/>
        </w:rPr>
        <w:t>Environmental Pollution, and Health</w:t>
      </w:r>
      <w:r>
        <w:rPr>
          <w:rFonts w:ascii="Times New Roman" w:hAnsi="Times New Roman"/>
          <w:color w:val="000000"/>
        </w:rPr>
        <w:t>. The Energy and Resources Institute (TERI).</w:t>
      </w:r>
      <w:r>
        <w:rPr>
          <w:rFonts w:ascii="Times New Roman" w:hAnsi="Times New Roman"/>
          <w:b/>
          <w:bCs/>
          <w:color w:val="000000"/>
        </w:rPr>
        <w:t xml:space="preserve">University Grants Commission 13 </w:t>
      </w:r>
    </w:p>
    <w:p w14:paraId="2DB06F36">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Denle A., Azadi H., Arbiol J. (2015). Global assessment of technological innovation for climate change adaptation and mitigation in developing world, Journal of Environmental Management, 161 (15): 261-275.</w:t>
      </w:r>
    </w:p>
    <w:p w14:paraId="64A745E1">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Richard A. Marcantonio, Marc Lame (2022). Environmental Management: Concepts and Practical Skills. Cambridge University Press.</w:t>
      </w:r>
      <w:r>
        <w:rPr>
          <w:rFonts w:ascii="Times New Roman" w:hAnsi="Times New Roman"/>
          <w:b/>
          <w:bCs/>
          <w:color w:val="000000"/>
        </w:rPr>
        <w:t xml:space="preserve">University Grants Commission 15 </w:t>
      </w:r>
    </w:p>
    <w:p w14:paraId="0030ABB9">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UNEP (2007) Multilateral Environmental Agreement Negotiator’s Handbook, University of Joensuu, ISBN 978-952-458-992-5</w:t>
      </w:r>
    </w:p>
    <w:p w14:paraId="663889A8">
      <w:pPr>
        <w:numPr>
          <w:ilvl w:val="0"/>
          <w:numId w:val="3"/>
        </w:numPr>
        <w:autoSpaceDE w:val="0"/>
        <w:autoSpaceDN w:val="0"/>
        <w:adjustRightInd w:val="0"/>
        <w:spacing w:after="140" w:line="231" w:lineRule="atLeast"/>
        <w:jc w:val="both"/>
        <w:rPr>
          <w:rFonts w:ascii="Times New Roman" w:hAnsi="Times New Roman"/>
          <w:color w:val="000000"/>
        </w:rPr>
      </w:pPr>
      <w:r>
        <w:rPr>
          <w:rFonts w:ascii="Times New Roman" w:hAnsi="Times New Roman"/>
          <w:color w:val="000000"/>
        </w:rPr>
        <w:t>Ministry of Environment, Forest and Climate Change (2019) A Handbook on International Environment Conventions &amp; Programmes. https://moef.gov.in/wp- content/uploads/2020/02/convention-V-16-CURVE-web.pdf</w:t>
      </w:r>
    </w:p>
    <w:p w14:paraId="2205EDBE">
      <w:pPr>
        <w:pStyle w:val="4"/>
        <w:spacing w:before="225"/>
        <w:jc w:val="both"/>
        <w:rPr>
          <w:b/>
        </w:rPr>
      </w:pPr>
      <w:r>
        <w:rPr>
          <w:b/>
        </w:rPr>
        <w:t>Modes</w:t>
      </w:r>
      <w:r>
        <w:rPr>
          <w:b/>
          <w:spacing w:val="-4"/>
        </w:rPr>
        <w:t xml:space="preserve"> </w:t>
      </w:r>
      <w:r>
        <w:rPr>
          <w:b/>
        </w:rPr>
        <w:t>of</w:t>
      </w:r>
      <w:r>
        <w:rPr>
          <w:b/>
          <w:spacing w:val="-4"/>
        </w:rPr>
        <w:t xml:space="preserve"> </w:t>
      </w:r>
      <w:r>
        <w:rPr>
          <w:b/>
        </w:rPr>
        <w:t>Evaluation:</w:t>
      </w:r>
      <w:r>
        <w:rPr>
          <w:b/>
          <w:spacing w:val="-4"/>
        </w:rPr>
        <w:t xml:space="preserve"> </w:t>
      </w:r>
      <w:r>
        <w:rPr>
          <w:b/>
        </w:rPr>
        <w:t>Quiz/Assignment/</w:t>
      </w:r>
      <w:r>
        <w:rPr>
          <w:b/>
          <w:spacing w:val="-3"/>
        </w:rPr>
        <w:t xml:space="preserve"> </w:t>
      </w:r>
      <w:r>
        <w:rPr>
          <w:b/>
        </w:rPr>
        <w:t>presentation/</w:t>
      </w:r>
      <w:r>
        <w:rPr>
          <w:b/>
          <w:spacing w:val="-4"/>
        </w:rPr>
        <w:t xml:space="preserve"> </w:t>
      </w:r>
      <w:r>
        <w:rPr>
          <w:b/>
        </w:rPr>
        <w:t>extempore/</w:t>
      </w:r>
      <w:r>
        <w:rPr>
          <w:b/>
          <w:spacing w:val="-4"/>
        </w:rPr>
        <w:t xml:space="preserve"> </w:t>
      </w:r>
      <w:r>
        <w:rPr>
          <w:b/>
        </w:rPr>
        <w:t>Written</w:t>
      </w:r>
      <w:r>
        <w:rPr>
          <w:b/>
          <w:spacing w:val="-4"/>
        </w:rPr>
        <w:t xml:space="preserve"> </w:t>
      </w:r>
      <w:r>
        <w:rPr>
          <w:b/>
          <w:spacing w:val="-2"/>
        </w:rPr>
        <w:t>Examination</w:t>
      </w:r>
    </w:p>
    <w:tbl>
      <w:tblPr>
        <w:tblStyle w:val="3"/>
        <w:tblW w:w="903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2"/>
        <w:gridCol w:w="1719"/>
        <w:gridCol w:w="3662"/>
        <w:gridCol w:w="1521"/>
      </w:tblGrid>
      <w:tr w14:paraId="1C332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2132" w:type="dxa"/>
          </w:tcPr>
          <w:p w14:paraId="587E4F9D">
            <w:pPr>
              <w:pStyle w:val="12"/>
              <w:spacing w:before="23"/>
              <w:ind w:left="458"/>
              <w:jc w:val="both"/>
              <w:rPr>
                <w:rFonts w:ascii="Times New Roman" w:hAnsi="Times New Roman" w:cs="Times New Roman"/>
              </w:rPr>
            </w:pPr>
            <w:r>
              <w:rPr>
                <w:rFonts w:ascii="Times New Roman" w:hAnsi="Times New Roman" w:cs="Times New Roman"/>
                <w:spacing w:val="-2"/>
              </w:rPr>
              <w:t>Components</w:t>
            </w:r>
          </w:p>
        </w:tc>
        <w:tc>
          <w:tcPr>
            <w:tcW w:w="1719" w:type="dxa"/>
          </w:tcPr>
          <w:p w14:paraId="00C11FB8">
            <w:pPr>
              <w:pStyle w:val="12"/>
              <w:spacing w:before="3" w:line="270" w:lineRule="atLeast"/>
              <w:ind w:left="292" w:firstLine="192"/>
              <w:jc w:val="both"/>
              <w:rPr>
                <w:rFonts w:ascii="Times New Roman" w:hAnsi="Times New Roman" w:cs="Times New Roman"/>
              </w:rPr>
            </w:pPr>
            <w:r>
              <w:rPr>
                <w:rFonts w:ascii="Times New Roman" w:hAnsi="Times New Roman" w:cs="Times New Roman"/>
                <w:spacing w:val="-2"/>
              </w:rPr>
              <w:t>Internal Assessment</w:t>
            </w:r>
          </w:p>
        </w:tc>
        <w:tc>
          <w:tcPr>
            <w:tcW w:w="3662" w:type="dxa"/>
          </w:tcPr>
          <w:p w14:paraId="0BEA759E">
            <w:pPr>
              <w:pStyle w:val="12"/>
              <w:spacing w:before="23"/>
              <w:ind w:left="123" w:right="134"/>
              <w:jc w:val="both"/>
              <w:rPr>
                <w:rFonts w:ascii="Times New Roman" w:hAnsi="Times New Roman" w:cs="Times New Roman"/>
              </w:rPr>
            </w:pPr>
            <w:r>
              <w:rPr>
                <w:rFonts w:ascii="Times New Roman" w:hAnsi="Times New Roman" w:cs="Times New Roman"/>
                <w:spacing w:val="-5"/>
              </w:rPr>
              <w:t>Mid-Semester Examination (MSE)</w:t>
            </w:r>
          </w:p>
        </w:tc>
        <w:tc>
          <w:tcPr>
            <w:tcW w:w="1521" w:type="dxa"/>
          </w:tcPr>
          <w:p w14:paraId="3CAEE27A">
            <w:pPr>
              <w:pStyle w:val="12"/>
              <w:spacing w:before="23"/>
              <w:ind w:left="532" w:right="526"/>
              <w:jc w:val="both"/>
              <w:rPr>
                <w:rFonts w:ascii="Times New Roman" w:hAnsi="Times New Roman" w:cs="Times New Roman"/>
              </w:rPr>
            </w:pPr>
            <w:r>
              <w:rPr>
                <w:rFonts w:ascii="Times New Roman" w:hAnsi="Times New Roman" w:cs="Times New Roman"/>
                <w:spacing w:val="-5"/>
              </w:rPr>
              <w:t>ESE</w:t>
            </w:r>
          </w:p>
        </w:tc>
      </w:tr>
      <w:tr w14:paraId="36BA3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132" w:type="dxa"/>
          </w:tcPr>
          <w:p w14:paraId="71F2D0FC">
            <w:pPr>
              <w:pStyle w:val="12"/>
              <w:spacing w:before="20" w:line="232" w:lineRule="exact"/>
              <w:ind w:left="4"/>
              <w:jc w:val="both"/>
              <w:rPr>
                <w:rFonts w:ascii="Times New Roman" w:hAnsi="Times New Roman" w:cs="Times New Roman"/>
              </w:rPr>
            </w:pPr>
            <w:r>
              <w:rPr>
                <w:rFonts w:ascii="Times New Roman" w:hAnsi="Times New Roman" w:cs="Times New Roman"/>
              </w:rPr>
              <w:t xml:space="preserve">      Weightage</w:t>
            </w:r>
            <w:r>
              <w:rPr>
                <w:rFonts w:ascii="Times New Roman" w:hAnsi="Times New Roman" w:cs="Times New Roman"/>
                <w:spacing w:val="-4"/>
              </w:rPr>
              <w:t xml:space="preserve"> </w:t>
            </w:r>
            <w:r>
              <w:rPr>
                <w:rFonts w:ascii="Times New Roman" w:hAnsi="Times New Roman" w:cs="Times New Roman"/>
                <w:spacing w:val="-5"/>
              </w:rPr>
              <w:t>(%)</w:t>
            </w:r>
          </w:p>
        </w:tc>
        <w:tc>
          <w:tcPr>
            <w:tcW w:w="1719" w:type="dxa"/>
          </w:tcPr>
          <w:p w14:paraId="0B4834E2">
            <w:pPr>
              <w:pStyle w:val="12"/>
              <w:spacing w:before="20" w:line="232" w:lineRule="exact"/>
              <w:ind w:left="723" w:right="715"/>
              <w:jc w:val="both"/>
              <w:rPr>
                <w:rFonts w:ascii="Times New Roman" w:hAnsi="Times New Roman" w:cs="Times New Roman"/>
              </w:rPr>
            </w:pPr>
            <w:r>
              <w:rPr>
                <w:rFonts w:ascii="Times New Roman" w:hAnsi="Times New Roman" w:cs="Times New Roman"/>
                <w:spacing w:val="-5"/>
              </w:rPr>
              <w:t>50</w:t>
            </w:r>
          </w:p>
        </w:tc>
        <w:tc>
          <w:tcPr>
            <w:tcW w:w="3662" w:type="dxa"/>
          </w:tcPr>
          <w:p w14:paraId="6C2173C7">
            <w:pPr>
              <w:pStyle w:val="12"/>
              <w:spacing w:before="20" w:line="232" w:lineRule="exact"/>
              <w:ind w:left="1568" w:right="1564"/>
              <w:jc w:val="both"/>
              <w:rPr>
                <w:rFonts w:ascii="Times New Roman" w:hAnsi="Times New Roman" w:cs="Times New Roman"/>
              </w:rPr>
            </w:pPr>
            <w:r>
              <w:rPr>
                <w:rFonts w:ascii="Times New Roman" w:hAnsi="Times New Roman" w:cs="Times New Roman"/>
                <w:spacing w:val="-5"/>
              </w:rPr>
              <w:t>20</w:t>
            </w:r>
          </w:p>
        </w:tc>
        <w:tc>
          <w:tcPr>
            <w:tcW w:w="1521" w:type="dxa"/>
          </w:tcPr>
          <w:p w14:paraId="5A63838A">
            <w:pPr>
              <w:pStyle w:val="12"/>
              <w:spacing w:before="20" w:line="232" w:lineRule="exact"/>
              <w:ind w:left="532" w:right="526"/>
              <w:jc w:val="both"/>
              <w:rPr>
                <w:rFonts w:ascii="Times New Roman" w:hAnsi="Times New Roman" w:cs="Times New Roman"/>
              </w:rPr>
            </w:pPr>
            <w:r>
              <w:rPr>
                <w:rFonts w:ascii="Times New Roman" w:hAnsi="Times New Roman" w:cs="Times New Roman"/>
                <w:spacing w:val="-5"/>
              </w:rPr>
              <w:t>30</w:t>
            </w:r>
          </w:p>
        </w:tc>
      </w:tr>
    </w:tbl>
    <w:p w14:paraId="208A625E">
      <w:pPr>
        <w:shd w:val="clear" w:color="auto" w:fill="FFFFFF"/>
        <w:spacing w:after="0" w:line="240" w:lineRule="auto"/>
        <w:ind w:left="360"/>
        <w:jc w:val="both"/>
        <w:textAlignment w:val="baseline"/>
        <w:rPr>
          <w:rFonts w:ascii="Times New Roman" w:hAnsi="Times New Roman"/>
          <w:color w:val="000000" w:themeColor="text1"/>
          <w14:textFill>
            <w14:solidFill>
              <w14:schemeClr w14:val="tx1"/>
            </w14:solidFill>
          </w14:textFill>
        </w:rPr>
      </w:pPr>
    </w:p>
    <w:p w14:paraId="77EC7B73">
      <w:pPr>
        <w:spacing w:before="120" w:after="120" w:line="360" w:lineRule="auto"/>
        <w:jc w:val="both"/>
        <w:rPr>
          <w:rFonts w:ascii="Times New Roman" w:hAnsi="Times New Roman"/>
          <w:b/>
        </w:rPr>
      </w:pPr>
      <w:r>
        <w:rPr>
          <w:rFonts w:ascii="Times New Roman" w:hAnsi="Times New Roman" w:eastAsia="DengXian"/>
          <w:b/>
          <w:lang w:eastAsia="zh-CN" w:bidi="ar"/>
        </w:rPr>
        <w:t>Correlation between  the C</w:t>
      </w:r>
      <w:bookmarkStart w:id="0" w:name="_GoBack"/>
      <w:bookmarkEnd w:id="0"/>
      <w:r>
        <w:rPr>
          <w:rFonts w:ascii="Times New Roman" w:hAnsi="Times New Roman" w:eastAsia="DengXian"/>
          <w:b/>
          <w:lang w:eastAsia="zh-CN" w:bidi="ar"/>
        </w:rPr>
        <w:t>ourse Outcomes (COs) and Program Outcomes (POs) Table :</w:t>
      </w:r>
    </w:p>
    <w:tbl>
      <w:tblPr>
        <w:tblStyle w:val="3"/>
        <w:tblW w:w="9630"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8"/>
        <w:gridCol w:w="717"/>
        <w:gridCol w:w="772"/>
        <w:gridCol w:w="675"/>
        <w:gridCol w:w="771"/>
        <w:gridCol w:w="675"/>
        <w:gridCol w:w="686"/>
        <w:gridCol w:w="750"/>
        <w:gridCol w:w="986"/>
        <w:gridCol w:w="782"/>
        <w:gridCol w:w="825"/>
        <w:gridCol w:w="953"/>
      </w:tblGrid>
      <w:tr w14:paraId="38AE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038" w:type="dxa"/>
            <w:tcBorders>
              <w:top w:val="single" w:color="auto" w:sz="4" w:space="0"/>
              <w:left w:val="single" w:color="auto" w:sz="4" w:space="0"/>
              <w:bottom w:val="single" w:color="auto" w:sz="4" w:space="0"/>
              <w:right w:val="single" w:color="auto" w:sz="4" w:space="0"/>
            </w:tcBorders>
            <w:shd w:val="clear" w:color="auto" w:fill="auto"/>
          </w:tcPr>
          <w:p w14:paraId="4648D9AC">
            <w:pPr>
              <w:spacing w:before="120" w:after="120" w:line="360" w:lineRule="auto"/>
              <w:jc w:val="both"/>
              <w:rPr>
                <w:rFonts w:ascii="Times New Roman" w:hAnsi="Times New Roman"/>
                <w:b/>
              </w:rPr>
            </w:pPr>
            <w:r>
              <w:rPr>
                <w:rFonts w:ascii="Times New Roman" w:hAnsi="Times New Roman" w:eastAsia="DengXian"/>
                <w:b/>
                <w:lang w:eastAsia="zh-CN" w:bidi="ar"/>
              </w:rPr>
              <w:t>PO/CO</w:t>
            </w:r>
          </w:p>
        </w:tc>
        <w:tc>
          <w:tcPr>
            <w:tcW w:w="717" w:type="dxa"/>
            <w:tcBorders>
              <w:top w:val="single" w:color="auto" w:sz="4" w:space="0"/>
              <w:left w:val="single" w:color="auto" w:sz="4" w:space="0"/>
              <w:bottom w:val="single" w:color="auto" w:sz="4" w:space="0"/>
              <w:right w:val="single" w:color="auto" w:sz="4" w:space="0"/>
            </w:tcBorders>
            <w:shd w:val="clear" w:color="auto" w:fill="auto"/>
          </w:tcPr>
          <w:p w14:paraId="73D36EBA">
            <w:pPr>
              <w:spacing w:before="120" w:after="120" w:line="360" w:lineRule="auto"/>
              <w:jc w:val="both"/>
              <w:rPr>
                <w:rFonts w:ascii="Times New Roman" w:hAnsi="Times New Roman"/>
                <w:b/>
              </w:rPr>
            </w:pPr>
            <w:r>
              <w:rPr>
                <w:rFonts w:ascii="Times New Roman" w:hAnsi="Times New Roman" w:eastAsia="DengXian"/>
                <w:b/>
                <w:lang w:eastAsia="zh-CN" w:bidi="ar"/>
              </w:rPr>
              <w:t>PO</w:t>
            </w:r>
          </w:p>
        </w:tc>
        <w:tc>
          <w:tcPr>
            <w:tcW w:w="772" w:type="dxa"/>
            <w:tcBorders>
              <w:top w:val="single" w:color="auto" w:sz="4" w:space="0"/>
              <w:left w:val="single" w:color="auto" w:sz="4" w:space="0"/>
              <w:bottom w:val="single" w:color="auto" w:sz="4" w:space="0"/>
              <w:right w:val="single" w:color="auto" w:sz="4" w:space="0"/>
            </w:tcBorders>
            <w:shd w:val="clear" w:color="auto" w:fill="auto"/>
          </w:tcPr>
          <w:p w14:paraId="114BCE35">
            <w:pPr>
              <w:spacing w:before="120" w:after="120" w:line="360" w:lineRule="auto"/>
              <w:jc w:val="both"/>
              <w:rPr>
                <w:rFonts w:ascii="Times New Roman" w:hAnsi="Times New Roman"/>
                <w:b/>
              </w:rPr>
            </w:pPr>
            <w:r>
              <w:rPr>
                <w:rFonts w:ascii="Times New Roman" w:hAnsi="Times New Roman" w:eastAsia="DengXian"/>
                <w:b/>
                <w:lang w:eastAsia="zh-CN" w:bidi="ar"/>
              </w:rPr>
              <w:t>PO</w:t>
            </w: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24328BD1">
            <w:pPr>
              <w:spacing w:before="120" w:after="120" w:line="360" w:lineRule="auto"/>
              <w:jc w:val="both"/>
              <w:rPr>
                <w:rFonts w:ascii="Times New Roman" w:hAnsi="Times New Roman"/>
                <w:b/>
              </w:rPr>
            </w:pPr>
            <w:r>
              <w:rPr>
                <w:rFonts w:ascii="Times New Roman" w:hAnsi="Times New Roman" w:eastAsia="DengXian"/>
                <w:b/>
                <w:lang w:eastAsia="zh-CN" w:bidi="ar"/>
              </w:rPr>
              <w:t>PO</w:t>
            </w:r>
          </w:p>
        </w:tc>
        <w:tc>
          <w:tcPr>
            <w:tcW w:w="771" w:type="dxa"/>
            <w:tcBorders>
              <w:top w:val="single" w:color="auto" w:sz="4" w:space="0"/>
              <w:left w:val="single" w:color="auto" w:sz="4" w:space="0"/>
              <w:bottom w:val="single" w:color="auto" w:sz="4" w:space="0"/>
              <w:right w:val="single" w:color="auto" w:sz="4" w:space="0"/>
            </w:tcBorders>
            <w:shd w:val="clear" w:color="auto" w:fill="auto"/>
          </w:tcPr>
          <w:p w14:paraId="422A8C1F">
            <w:pPr>
              <w:spacing w:before="120" w:after="120" w:line="360" w:lineRule="auto"/>
              <w:jc w:val="both"/>
              <w:rPr>
                <w:rFonts w:ascii="Times New Roman" w:hAnsi="Times New Roman"/>
                <w:b/>
              </w:rPr>
            </w:pPr>
            <w:r>
              <w:rPr>
                <w:rFonts w:ascii="Times New Roman" w:hAnsi="Times New Roman" w:eastAsia="DengXian"/>
                <w:b/>
                <w:lang w:eastAsia="zh-CN" w:bidi="ar"/>
              </w:rPr>
              <w:t>PO</w:t>
            </w: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754E47C4">
            <w:pPr>
              <w:spacing w:before="120" w:after="120" w:line="360" w:lineRule="auto"/>
              <w:jc w:val="both"/>
              <w:rPr>
                <w:rFonts w:ascii="Times New Roman" w:hAnsi="Times New Roman"/>
                <w:b/>
              </w:rPr>
            </w:pPr>
            <w:r>
              <w:rPr>
                <w:rFonts w:ascii="Times New Roman" w:hAnsi="Times New Roman" w:eastAsia="DengXian"/>
                <w:b/>
                <w:lang w:eastAsia="zh-CN" w:bidi="ar"/>
              </w:rPr>
              <w:t>PO</w:t>
            </w:r>
          </w:p>
        </w:tc>
        <w:tc>
          <w:tcPr>
            <w:tcW w:w="686" w:type="dxa"/>
            <w:tcBorders>
              <w:top w:val="single" w:color="auto" w:sz="4" w:space="0"/>
              <w:left w:val="single" w:color="auto" w:sz="4" w:space="0"/>
              <w:bottom w:val="single" w:color="auto" w:sz="4" w:space="0"/>
              <w:right w:val="single" w:color="auto" w:sz="4" w:space="0"/>
            </w:tcBorders>
            <w:shd w:val="clear" w:color="auto" w:fill="auto"/>
          </w:tcPr>
          <w:p w14:paraId="5724277B">
            <w:pPr>
              <w:spacing w:before="120" w:after="120" w:line="360" w:lineRule="auto"/>
              <w:jc w:val="both"/>
              <w:rPr>
                <w:rFonts w:ascii="Times New Roman" w:hAnsi="Times New Roman"/>
                <w:b/>
              </w:rPr>
            </w:pPr>
            <w:r>
              <w:rPr>
                <w:rFonts w:ascii="Times New Roman" w:hAnsi="Times New Roman" w:eastAsia="DengXian"/>
                <w:b/>
                <w:lang w:eastAsia="zh-CN" w:bidi="ar"/>
              </w:rPr>
              <w:t>PO</w:t>
            </w:r>
          </w:p>
        </w:tc>
        <w:tc>
          <w:tcPr>
            <w:tcW w:w="750" w:type="dxa"/>
            <w:tcBorders>
              <w:top w:val="single" w:color="auto" w:sz="4" w:space="0"/>
              <w:left w:val="single" w:color="auto" w:sz="4" w:space="0"/>
              <w:bottom w:val="single" w:color="auto" w:sz="4" w:space="0"/>
              <w:right w:val="single" w:color="auto" w:sz="4" w:space="0"/>
            </w:tcBorders>
            <w:shd w:val="clear" w:color="auto" w:fill="auto"/>
          </w:tcPr>
          <w:p w14:paraId="210B8E80">
            <w:pPr>
              <w:spacing w:before="120" w:after="120" w:line="360" w:lineRule="auto"/>
              <w:jc w:val="both"/>
              <w:rPr>
                <w:rFonts w:ascii="Times New Roman" w:hAnsi="Times New Roman"/>
                <w:b/>
              </w:rPr>
            </w:pPr>
            <w:r>
              <w:rPr>
                <w:rFonts w:ascii="Times New Roman" w:hAnsi="Times New Roman" w:eastAsia="DengXian"/>
                <w:b/>
                <w:lang w:eastAsia="zh-CN" w:bidi="ar"/>
              </w:rPr>
              <w:t>PO</w:t>
            </w:r>
          </w:p>
        </w:tc>
        <w:tc>
          <w:tcPr>
            <w:tcW w:w="986" w:type="dxa"/>
            <w:tcBorders>
              <w:top w:val="single" w:color="auto" w:sz="4" w:space="0"/>
              <w:left w:val="single" w:color="auto" w:sz="4" w:space="0"/>
              <w:bottom w:val="single" w:color="auto" w:sz="4" w:space="0"/>
              <w:right w:val="single" w:color="auto" w:sz="4" w:space="0"/>
            </w:tcBorders>
            <w:shd w:val="clear" w:color="auto" w:fill="auto"/>
          </w:tcPr>
          <w:p w14:paraId="53667ECB">
            <w:pPr>
              <w:spacing w:before="120" w:after="120" w:line="360" w:lineRule="auto"/>
              <w:jc w:val="both"/>
              <w:rPr>
                <w:rFonts w:ascii="Times New Roman" w:hAnsi="Times New Roman"/>
                <w:b/>
              </w:rPr>
            </w:pPr>
            <w:r>
              <w:rPr>
                <w:rFonts w:ascii="Times New Roman" w:hAnsi="Times New Roman" w:eastAsia="DengXian"/>
                <w:b/>
                <w:lang w:eastAsia="zh-CN" w:bidi="ar"/>
              </w:rPr>
              <w:t>PO</w:t>
            </w:r>
          </w:p>
        </w:tc>
        <w:tc>
          <w:tcPr>
            <w:tcW w:w="782" w:type="dxa"/>
            <w:tcBorders>
              <w:top w:val="single" w:color="auto" w:sz="4" w:space="0"/>
              <w:left w:val="single" w:color="auto" w:sz="4" w:space="0"/>
              <w:bottom w:val="single" w:color="auto" w:sz="4" w:space="0"/>
              <w:right w:val="single" w:color="auto" w:sz="4" w:space="0"/>
            </w:tcBorders>
            <w:shd w:val="clear" w:color="auto" w:fill="auto"/>
          </w:tcPr>
          <w:p w14:paraId="1E1B17BA">
            <w:pPr>
              <w:spacing w:before="120" w:after="120" w:line="360" w:lineRule="auto"/>
              <w:jc w:val="both"/>
              <w:rPr>
                <w:rFonts w:ascii="Times New Roman" w:hAnsi="Times New Roman"/>
                <w:b/>
              </w:rPr>
            </w:pPr>
            <w:r>
              <w:rPr>
                <w:rFonts w:ascii="Times New Roman" w:hAnsi="Times New Roman" w:eastAsia="DengXian"/>
                <w:b/>
                <w:lang w:eastAsia="zh-CN" w:bidi="ar"/>
              </w:rPr>
              <w:t>PO</w:t>
            </w:r>
          </w:p>
        </w:tc>
        <w:tc>
          <w:tcPr>
            <w:tcW w:w="825" w:type="dxa"/>
            <w:tcBorders>
              <w:top w:val="single" w:color="auto" w:sz="4" w:space="0"/>
              <w:left w:val="single" w:color="auto" w:sz="4" w:space="0"/>
              <w:bottom w:val="single" w:color="auto" w:sz="4" w:space="0"/>
              <w:right w:val="single" w:color="auto" w:sz="4" w:space="0"/>
            </w:tcBorders>
            <w:shd w:val="clear" w:color="auto" w:fill="auto"/>
          </w:tcPr>
          <w:p w14:paraId="1069F637">
            <w:pPr>
              <w:spacing w:before="120" w:after="120" w:line="360" w:lineRule="auto"/>
              <w:jc w:val="both"/>
              <w:rPr>
                <w:rFonts w:ascii="Times New Roman" w:hAnsi="Times New Roman"/>
                <w:b/>
              </w:rPr>
            </w:pPr>
            <w:r>
              <w:rPr>
                <w:rFonts w:ascii="Times New Roman" w:hAnsi="Times New Roman" w:eastAsia="DengXian"/>
                <w:b/>
                <w:lang w:eastAsia="zh-CN" w:bidi="ar"/>
              </w:rPr>
              <w:t>PO</w:t>
            </w:r>
          </w:p>
        </w:tc>
        <w:tc>
          <w:tcPr>
            <w:tcW w:w="953" w:type="dxa"/>
            <w:tcBorders>
              <w:top w:val="single" w:color="auto" w:sz="4" w:space="0"/>
              <w:left w:val="single" w:color="auto" w:sz="4" w:space="0"/>
              <w:bottom w:val="single" w:color="auto" w:sz="4" w:space="0"/>
              <w:right w:val="single" w:color="auto" w:sz="4" w:space="0"/>
            </w:tcBorders>
            <w:shd w:val="clear" w:color="auto" w:fill="auto"/>
          </w:tcPr>
          <w:p w14:paraId="4C1765EF">
            <w:pPr>
              <w:spacing w:before="120" w:after="120" w:line="360" w:lineRule="auto"/>
              <w:jc w:val="both"/>
              <w:rPr>
                <w:rFonts w:ascii="Times New Roman" w:hAnsi="Times New Roman"/>
                <w:b/>
              </w:rPr>
            </w:pPr>
            <w:r>
              <w:rPr>
                <w:rFonts w:ascii="Times New Roman" w:hAnsi="Times New Roman" w:eastAsia="DengXian"/>
                <w:b/>
                <w:lang w:eastAsia="zh-CN" w:bidi="ar"/>
              </w:rPr>
              <w:t>PO</w:t>
            </w:r>
          </w:p>
        </w:tc>
      </w:tr>
      <w:tr w14:paraId="7D392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038" w:type="dxa"/>
            <w:tcBorders>
              <w:top w:val="single" w:color="auto" w:sz="4" w:space="0"/>
              <w:left w:val="single" w:color="auto" w:sz="4" w:space="0"/>
              <w:bottom w:val="single" w:color="auto" w:sz="4" w:space="0"/>
              <w:right w:val="single" w:color="auto" w:sz="4" w:space="0"/>
            </w:tcBorders>
            <w:shd w:val="clear" w:color="auto" w:fill="auto"/>
          </w:tcPr>
          <w:p w14:paraId="159A67F0">
            <w:pPr>
              <w:spacing w:before="120" w:after="120" w:line="360" w:lineRule="auto"/>
              <w:jc w:val="both"/>
              <w:rPr>
                <w:rFonts w:ascii="Times New Roman" w:hAnsi="Times New Roman"/>
                <w:b/>
              </w:rPr>
            </w:pPr>
          </w:p>
        </w:tc>
        <w:tc>
          <w:tcPr>
            <w:tcW w:w="717" w:type="dxa"/>
            <w:tcBorders>
              <w:top w:val="single" w:color="auto" w:sz="4" w:space="0"/>
              <w:left w:val="single" w:color="auto" w:sz="4" w:space="0"/>
              <w:bottom w:val="single" w:color="auto" w:sz="4" w:space="0"/>
              <w:right w:val="single" w:color="auto" w:sz="4" w:space="0"/>
            </w:tcBorders>
            <w:shd w:val="clear" w:color="auto" w:fill="auto"/>
          </w:tcPr>
          <w:p w14:paraId="5F922DB7">
            <w:pPr>
              <w:spacing w:before="120" w:after="120" w:line="360" w:lineRule="auto"/>
              <w:jc w:val="both"/>
              <w:rPr>
                <w:rFonts w:ascii="Times New Roman" w:hAnsi="Times New Roman"/>
                <w:b/>
              </w:rPr>
            </w:pPr>
            <w:r>
              <w:rPr>
                <w:rFonts w:ascii="Times New Roman" w:hAnsi="Times New Roman" w:eastAsia="DengXian"/>
                <w:b/>
                <w:lang w:eastAsia="zh-CN" w:bidi="ar"/>
              </w:rPr>
              <w:t>1</w:t>
            </w:r>
          </w:p>
        </w:tc>
        <w:tc>
          <w:tcPr>
            <w:tcW w:w="772" w:type="dxa"/>
            <w:tcBorders>
              <w:top w:val="single" w:color="auto" w:sz="4" w:space="0"/>
              <w:left w:val="single" w:color="auto" w:sz="4" w:space="0"/>
              <w:bottom w:val="single" w:color="auto" w:sz="4" w:space="0"/>
              <w:right w:val="single" w:color="auto" w:sz="4" w:space="0"/>
            </w:tcBorders>
            <w:shd w:val="clear" w:color="auto" w:fill="auto"/>
          </w:tcPr>
          <w:p w14:paraId="05F0A2EB">
            <w:pPr>
              <w:spacing w:before="120" w:after="120" w:line="360" w:lineRule="auto"/>
              <w:jc w:val="both"/>
              <w:rPr>
                <w:rFonts w:ascii="Times New Roman" w:hAnsi="Times New Roman"/>
                <w:b/>
              </w:rPr>
            </w:pPr>
            <w:r>
              <w:rPr>
                <w:rFonts w:ascii="Times New Roman" w:hAnsi="Times New Roman" w:eastAsia="DengXian"/>
                <w:b/>
                <w:lang w:eastAsia="zh-CN" w:bidi="ar"/>
              </w:rPr>
              <w:t>2</w:t>
            </w: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7BA6D840">
            <w:pPr>
              <w:spacing w:before="120" w:after="120" w:line="360" w:lineRule="auto"/>
              <w:jc w:val="both"/>
              <w:rPr>
                <w:rFonts w:ascii="Times New Roman" w:hAnsi="Times New Roman"/>
                <w:b/>
              </w:rPr>
            </w:pPr>
            <w:r>
              <w:rPr>
                <w:rFonts w:ascii="Times New Roman" w:hAnsi="Times New Roman" w:eastAsia="DengXian"/>
                <w:b/>
                <w:lang w:eastAsia="zh-CN" w:bidi="ar"/>
              </w:rPr>
              <w:t>3</w:t>
            </w:r>
          </w:p>
        </w:tc>
        <w:tc>
          <w:tcPr>
            <w:tcW w:w="771" w:type="dxa"/>
            <w:tcBorders>
              <w:top w:val="single" w:color="auto" w:sz="4" w:space="0"/>
              <w:left w:val="single" w:color="auto" w:sz="4" w:space="0"/>
              <w:bottom w:val="single" w:color="auto" w:sz="4" w:space="0"/>
              <w:right w:val="single" w:color="auto" w:sz="4" w:space="0"/>
            </w:tcBorders>
            <w:shd w:val="clear" w:color="auto" w:fill="auto"/>
          </w:tcPr>
          <w:p w14:paraId="4AC30902">
            <w:pPr>
              <w:spacing w:before="120" w:after="120" w:line="360" w:lineRule="auto"/>
              <w:jc w:val="both"/>
              <w:rPr>
                <w:rFonts w:ascii="Times New Roman" w:hAnsi="Times New Roman"/>
                <w:b/>
              </w:rPr>
            </w:pPr>
            <w:r>
              <w:rPr>
                <w:rFonts w:ascii="Times New Roman" w:hAnsi="Times New Roman" w:eastAsia="DengXian"/>
                <w:b/>
                <w:lang w:eastAsia="zh-CN" w:bidi="ar"/>
              </w:rPr>
              <w:t>4</w:t>
            </w: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373D7203">
            <w:pPr>
              <w:spacing w:before="120" w:after="120" w:line="360" w:lineRule="auto"/>
              <w:jc w:val="both"/>
              <w:rPr>
                <w:rFonts w:ascii="Times New Roman" w:hAnsi="Times New Roman"/>
                <w:b/>
              </w:rPr>
            </w:pPr>
            <w:r>
              <w:rPr>
                <w:rFonts w:ascii="Times New Roman" w:hAnsi="Times New Roman" w:eastAsia="DengXian"/>
                <w:b/>
                <w:lang w:eastAsia="zh-CN" w:bidi="ar"/>
              </w:rPr>
              <w:t>5</w:t>
            </w:r>
          </w:p>
        </w:tc>
        <w:tc>
          <w:tcPr>
            <w:tcW w:w="686" w:type="dxa"/>
            <w:tcBorders>
              <w:top w:val="single" w:color="auto" w:sz="4" w:space="0"/>
              <w:left w:val="single" w:color="auto" w:sz="4" w:space="0"/>
              <w:bottom w:val="single" w:color="auto" w:sz="4" w:space="0"/>
              <w:right w:val="single" w:color="auto" w:sz="4" w:space="0"/>
            </w:tcBorders>
            <w:shd w:val="clear" w:color="auto" w:fill="auto"/>
          </w:tcPr>
          <w:p w14:paraId="4B4BA03A">
            <w:pPr>
              <w:spacing w:before="120" w:after="120" w:line="360" w:lineRule="auto"/>
              <w:jc w:val="both"/>
              <w:rPr>
                <w:rFonts w:ascii="Times New Roman" w:hAnsi="Times New Roman"/>
                <w:b/>
              </w:rPr>
            </w:pPr>
            <w:r>
              <w:rPr>
                <w:rFonts w:ascii="Times New Roman" w:hAnsi="Times New Roman" w:eastAsia="DengXian"/>
                <w:b/>
                <w:lang w:eastAsia="zh-CN" w:bidi="ar"/>
              </w:rPr>
              <w:t>6</w:t>
            </w:r>
          </w:p>
        </w:tc>
        <w:tc>
          <w:tcPr>
            <w:tcW w:w="750" w:type="dxa"/>
            <w:tcBorders>
              <w:top w:val="single" w:color="auto" w:sz="4" w:space="0"/>
              <w:left w:val="single" w:color="auto" w:sz="4" w:space="0"/>
              <w:bottom w:val="single" w:color="auto" w:sz="4" w:space="0"/>
              <w:right w:val="single" w:color="auto" w:sz="4" w:space="0"/>
            </w:tcBorders>
            <w:shd w:val="clear" w:color="auto" w:fill="auto"/>
          </w:tcPr>
          <w:p w14:paraId="2F4EA152">
            <w:pPr>
              <w:spacing w:before="120" w:after="120" w:line="360" w:lineRule="auto"/>
              <w:jc w:val="both"/>
              <w:rPr>
                <w:rFonts w:ascii="Times New Roman" w:hAnsi="Times New Roman"/>
                <w:b/>
              </w:rPr>
            </w:pPr>
            <w:r>
              <w:rPr>
                <w:rFonts w:ascii="Times New Roman" w:hAnsi="Times New Roman" w:eastAsia="DengXian"/>
                <w:b/>
                <w:lang w:eastAsia="zh-CN" w:bidi="ar"/>
              </w:rPr>
              <w:t>7</w:t>
            </w:r>
          </w:p>
        </w:tc>
        <w:tc>
          <w:tcPr>
            <w:tcW w:w="986" w:type="dxa"/>
            <w:tcBorders>
              <w:top w:val="single" w:color="auto" w:sz="4" w:space="0"/>
              <w:left w:val="single" w:color="auto" w:sz="4" w:space="0"/>
              <w:bottom w:val="single" w:color="auto" w:sz="4" w:space="0"/>
              <w:right w:val="single" w:color="auto" w:sz="4" w:space="0"/>
            </w:tcBorders>
            <w:shd w:val="clear" w:color="auto" w:fill="auto"/>
          </w:tcPr>
          <w:p w14:paraId="768F8EDE">
            <w:pPr>
              <w:spacing w:before="120" w:after="120" w:line="360" w:lineRule="auto"/>
              <w:jc w:val="both"/>
              <w:rPr>
                <w:rFonts w:ascii="Times New Roman" w:hAnsi="Times New Roman"/>
                <w:b/>
              </w:rPr>
            </w:pPr>
            <w:r>
              <w:rPr>
                <w:rFonts w:ascii="Times New Roman" w:hAnsi="Times New Roman" w:eastAsia="DengXian"/>
                <w:b/>
                <w:lang w:eastAsia="zh-CN" w:bidi="ar"/>
              </w:rPr>
              <w:t>8</w:t>
            </w:r>
          </w:p>
        </w:tc>
        <w:tc>
          <w:tcPr>
            <w:tcW w:w="782" w:type="dxa"/>
            <w:tcBorders>
              <w:top w:val="single" w:color="auto" w:sz="4" w:space="0"/>
              <w:left w:val="single" w:color="auto" w:sz="4" w:space="0"/>
              <w:bottom w:val="single" w:color="auto" w:sz="4" w:space="0"/>
              <w:right w:val="single" w:color="auto" w:sz="4" w:space="0"/>
            </w:tcBorders>
            <w:shd w:val="clear" w:color="auto" w:fill="auto"/>
          </w:tcPr>
          <w:p w14:paraId="7C68D0CF">
            <w:pPr>
              <w:spacing w:before="120" w:after="120" w:line="360" w:lineRule="auto"/>
              <w:jc w:val="both"/>
              <w:rPr>
                <w:rFonts w:ascii="Times New Roman" w:hAnsi="Times New Roman"/>
                <w:b/>
              </w:rPr>
            </w:pPr>
            <w:r>
              <w:rPr>
                <w:rFonts w:ascii="Times New Roman" w:hAnsi="Times New Roman" w:eastAsia="DengXian"/>
                <w:b/>
                <w:lang w:eastAsia="zh-CN" w:bidi="ar"/>
              </w:rPr>
              <w:t>9</w:t>
            </w:r>
          </w:p>
        </w:tc>
        <w:tc>
          <w:tcPr>
            <w:tcW w:w="825" w:type="dxa"/>
            <w:tcBorders>
              <w:top w:val="single" w:color="auto" w:sz="4" w:space="0"/>
              <w:left w:val="single" w:color="auto" w:sz="4" w:space="0"/>
              <w:bottom w:val="single" w:color="auto" w:sz="4" w:space="0"/>
              <w:right w:val="single" w:color="auto" w:sz="4" w:space="0"/>
            </w:tcBorders>
            <w:shd w:val="clear" w:color="auto" w:fill="auto"/>
          </w:tcPr>
          <w:p w14:paraId="5C1F8045">
            <w:pPr>
              <w:spacing w:before="120" w:after="120" w:line="360" w:lineRule="auto"/>
              <w:jc w:val="both"/>
              <w:rPr>
                <w:rFonts w:ascii="Times New Roman" w:hAnsi="Times New Roman"/>
                <w:b/>
              </w:rPr>
            </w:pPr>
            <w:r>
              <w:rPr>
                <w:rFonts w:ascii="Times New Roman" w:hAnsi="Times New Roman" w:eastAsia="DengXian"/>
                <w:b/>
                <w:lang w:eastAsia="zh-CN" w:bidi="ar"/>
              </w:rPr>
              <w:t>10</w:t>
            </w:r>
          </w:p>
        </w:tc>
        <w:tc>
          <w:tcPr>
            <w:tcW w:w="953" w:type="dxa"/>
            <w:tcBorders>
              <w:top w:val="single" w:color="auto" w:sz="4" w:space="0"/>
              <w:left w:val="single" w:color="auto" w:sz="4" w:space="0"/>
              <w:bottom w:val="single" w:color="auto" w:sz="4" w:space="0"/>
              <w:right w:val="single" w:color="auto" w:sz="4" w:space="0"/>
            </w:tcBorders>
            <w:shd w:val="clear" w:color="auto" w:fill="auto"/>
          </w:tcPr>
          <w:p w14:paraId="3F88C6A3">
            <w:pPr>
              <w:spacing w:before="120" w:after="120" w:line="360" w:lineRule="auto"/>
              <w:jc w:val="both"/>
              <w:rPr>
                <w:rFonts w:ascii="Times New Roman" w:hAnsi="Times New Roman"/>
                <w:b/>
              </w:rPr>
            </w:pPr>
            <w:r>
              <w:rPr>
                <w:rFonts w:ascii="Times New Roman" w:hAnsi="Times New Roman" w:eastAsia="DengXian"/>
                <w:b/>
                <w:lang w:eastAsia="zh-CN" w:bidi="ar"/>
              </w:rPr>
              <w:t>11</w:t>
            </w:r>
          </w:p>
        </w:tc>
      </w:tr>
      <w:tr w14:paraId="1EAD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038" w:type="dxa"/>
            <w:tcBorders>
              <w:top w:val="single" w:color="auto" w:sz="4" w:space="0"/>
              <w:left w:val="single" w:color="auto" w:sz="4" w:space="0"/>
              <w:bottom w:val="single" w:color="auto" w:sz="4" w:space="0"/>
              <w:right w:val="single" w:color="auto" w:sz="4" w:space="0"/>
            </w:tcBorders>
            <w:shd w:val="clear" w:color="auto" w:fill="auto"/>
          </w:tcPr>
          <w:p w14:paraId="139EAF53">
            <w:pPr>
              <w:spacing w:before="120" w:after="120" w:line="360" w:lineRule="auto"/>
              <w:jc w:val="both"/>
              <w:rPr>
                <w:rFonts w:ascii="Times New Roman" w:hAnsi="Times New Roman"/>
                <w:b/>
              </w:rPr>
            </w:pPr>
            <w:r>
              <w:rPr>
                <w:rFonts w:ascii="Times New Roman" w:hAnsi="Times New Roman" w:eastAsia="DengXian"/>
                <w:b/>
                <w:lang w:eastAsia="zh-CN" w:bidi="ar"/>
              </w:rPr>
              <w:t>CO1</w:t>
            </w:r>
          </w:p>
        </w:tc>
        <w:tc>
          <w:tcPr>
            <w:tcW w:w="717" w:type="dxa"/>
            <w:tcBorders>
              <w:top w:val="single" w:color="auto" w:sz="4" w:space="0"/>
              <w:left w:val="single" w:color="auto" w:sz="4" w:space="0"/>
              <w:bottom w:val="single" w:color="auto" w:sz="4" w:space="0"/>
              <w:right w:val="single" w:color="auto" w:sz="4" w:space="0"/>
            </w:tcBorders>
            <w:shd w:val="clear" w:color="auto" w:fill="auto"/>
          </w:tcPr>
          <w:p w14:paraId="49B8CB02">
            <w:pPr>
              <w:spacing w:before="120" w:after="120" w:line="360" w:lineRule="auto"/>
              <w:jc w:val="both"/>
              <w:rPr>
                <w:rFonts w:ascii="Times New Roman" w:hAnsi="Times New Roman"/>
              </w:rPr>
            </w:pPr>
            <w:r>
              <w:rPr>
                <w:rFonts w:ascii="Times New Roman" w:hAnsi="Times New Roman" w:eastAsia="DengXian"/>
                <w:lang w:eastAsia="zh-CN" w:bidi="ar"/>
              </w:rPr>
              <w:t>2</w:t>
            </w:r>
          </w:p>
        </w:tc>
        <w:tc>
          <w:tcPr>
            <w:tcW w:w="772" w:type="dxa"/>
            <w:tcBorders>
              <w:top w:val="single" w:color="auto" w:sz="4" w:space="0"/>
              <w:left w:val="single" w:color="auto" w:sz="4" w:space="0"/>
              <w:bottom w:val="single" w:color="auto" w:sz="4" w:space="0"/>
              <w:right w:val="single" w:color="auto" w:sz="4" w:space="0"/>
            </w:tcBorders>
            <w:shd w:val="clear" w:color="auto" w:fill="auto"/>
          </w:tcPr>
          <w:p w14:paraId="5150ECFC">
            <w:pPr>
              <w:spacing w:before="120" w:after="120" w:line="360" w:lineRule="auto"/>
              <w:jc w:val="both"/>
              <w:rPr>
                <w:rFonts w:ascii="Times New Roman" w:hAnsi="Times New Roman"/>
              </w:rPr>
            </w:pP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28A0508C">
            <w:pPr>
              <w:spacing w:before="120" w:after="120" w:line="360" w:lineRule="auto"/>
              <w:jc w:val="both"/>
              <w:rPr>
                <w:rFonts w:ascii="Times New Roman" w:hAnsi="Times New Roman"/>
              </w:rPr>
            </w:pPr>
          </w:p>
        </w:tc>
        <w:tc>
          <w:tcPr>
            <w:tcW w:w="771" w:type="dxa"/>
            <w:tcBorders>
              <w:top w:val="single" w:color="auto" w:sz="4" w:space="0"/>
              <w:left w:val="single" w:color="auto" w:sz="4" w:space="0"/>
              <w:bottom w:val="single" w:color="auto" w:sz="4" w:space="0"/>
              <w:right w:val="single" w:color="auto" w:sz="4" w:space="0"/>
            </w:tcBorders>
            <w:shd w:val="clear" w:color="auto" w:fill="auto"/>
          </w:tcPr>
          <w:p w14:paraId="293ECBE6">
            <w:pPr>
              <w:spacing w:before="120" w:after="120" w:line="360" w:lineRule="auto"/>
              <w:jc w:val="both"/>
              <w:rPr>
                <w:rFonts w:ascii="Times New Roman" w:hAnsi="Times New Roman"/>
              </w:rPr>
            </w:pP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69210381">
            <w:pPr>
              <w:spacing w:before="120" w:after="120" w:line="360" w:lineRule="auto"/>
              <w:jc w:val="both"/>
              <w:rPr>
                <w:rFonts w:ascii="Times New Roman" w:hAnsi="Times New Roman"/>
              </w:rPr>
            </w:pPr>
          </w:p>
        </w:tc>
        <w:tc>
          <w:tcPr>
            <w:tcW w:w="686" w:type="dxa"/>
            <w:tcBorders>
              <w:top w:val="single" w:color="auto" w:sz="4" w:space="0"/>
              <w:left w:val="single" w:color="auto" w:sz="4" w:space="0"/>
              <w:bottom w:val="single" w:color="auto" w:sz="4" w:space="0"/>
              <w:right w:val="single" w:color="auto" w:sz="4" w:space="0"/>
            </w:tcBorders>
            <w:shd w:val="clear" w:color="auto" w:fill="auto"/>
          </w:tcPr>
          <w:p w14:paraId="32905A9C">
            <w:pPr>
              <w:spacing w:before="120" w:after="120" w:line="360" w:lineRule="auto"/>
              <w:jc w:val="both"/>
              <w:rPr>
                <w:rFonts w:ascii="Times New Roman" w:hAnsi="Times New Roman"/>
              </w:rPr>
            </w:pPr>
          </w:p>
        </w:tc>
        <w:tc>
          <w:tcPr>
            <w:tcW w:w="750" w:type="dxa"/>
            <w:tcBorders>
              <w:top w:val="single" w:color="auto" w:sz="4" w:space="0"/>
              <w:left w:val="single" w:color="auto" w:sz="4" w:space="0"/>
              <w:bottom w:val="single" w:color="auto" w:sz="4" w:space="0"/>
              <w:right w:val="single" w:color="auto" w:sz="4" w:space="0"/>
            </w:tcBorders>
            <w:shd w:val="clear" w:color="auto" w:fill="auto"/>
          </w:tcPr>
          <w:p w14:paraId="66F0D7FA">
            <w:pPr>
              <w:spacing w:before="120" w:after="120" w:line="360" w:lineRule="auto"/>
              <w:jc w:val="both"/>
              <w:rPr>
                <w:rFonts w:ascii="Times New Roman" w:hAnsi="Times New Roman"/>
              </w:rPr>
            </w:pPr>
          </w:p>
        </w:tc>
        <w:tc>
          <w:tcPr>
            <w:tcW w:w="986" w:type="dxa"/>
            <w:tcBorders>
              <w:top w:val="single" w:color="auto" w:sz="4" w:space="0"/>
              <w:left w:val="single" w:color="auto" w:sz="4" w:space="0"/>
              <w:bottom w:val="single" w:color="auto" w:sz="4" w:space="0"/>
              <w:right w:val="single" w:color="auto" w:sz="4" w:space="0"/>
            </w:tcBorders>
            <w:shd w:val="clear" w:color="auto" w:fill="auto"/>
          </w:tcPr>
          <w:p w14:paraId="409A92B2">
            <w:pPr>
              <w:spacing w:before="120" w:after="120" w:line="360" w:lineRule="auto"/>
              <w:jc w:val="both"/>
              <w:rPr>
                <w:rFonts w:ascii="Times New Roman" w:hAnsi="Times New Roman"/>
              </w:rPr>
            </w:pPr>
          </w:p>
        </w:tc>
        <w:tc>
          <w:tcPr>
            <w:tcW w:w="782" w:type="dxa"/>
            <w:tcBorders>
              <w:top w:val="single" w:color="auto" w:sz="4" w:space="0"/>
              <w:left w:val="single" w:color="auto" w:sz="4" w:space="0"/>
              <w:bottom w:val="single" w:color="auto" w:sz="4" w:space="0"/>
              <w:right w:val="single" w:color="auto" w:sz="4" w:space="0"/>
            </w:tcBorders>
            <w:shd w:val="clear" w:color="auto" w:fill="auto"/>
          </w:tcPr>
          <w:p w14:paraId="04FAA0B1">
            <w:pPr>
              <w:spacing w:before="120" w:after="120" w:line="360" w:lineRule="auto"/>
              <w:jc w:val="both"/>
              <w:rPr>
                <w:rFonts w:ascii="Times New Roman" w:hAnsi="Times New Roman"/>
              </w:rPr>
            </w:pPr>
          </w:p>
        </w:tc>
        <w:tc>
          <w:tcPr>
            <w:tcW w:w="825" w:type="dxa"/>
            <w:tcBorders>
              <w:top w:val="single" w:color="auto" w:sz="4" w:space="0"/>
              <w:left w:val="single" w:color="auto" w:sz="4" w:space="0"/>
              <w:bottom w:val="single" w:color="auto" w:sz="4" w:space="0"/>
              <w:right w:val="single" w:color="auto" w:sz="4" w:space="0"/>
            </w:tcBorders>
            <w:shd w:val="clear" w:color="auto" w:fill="auto"/>
          </w:tcPr>
          <w:p w14:paraId="1DF35A9A">
            <w:pPr>
              <w:spacing w:before="120" w:after="120" w:line="360" w:lineRule="auto"/>
              <w:jc w:val="both"/>
              <w:rPr>
                <w:rFonts w:ascii="Times New Roman" w:hAnsi="Times New Roman"/>
              </w:rPr>
            </w:pPr>
          </w:p>
        </w:tc>
        <w:tc>
          <w:tcPr>
            <w:tcW w:w="953" w:type="dxa"/>
            <w:tcBorders>
              <w:top w:val="single" w:color="auto" w:sz="4" w:space="0"/>
              <w:left w:val="single" w:color="auto" w:sz="4" w:space="0"/>
              <w:bottom w:val="single" w:color="auto" w:sz="4" w:space="0"/>
              <w:right w:val="single" w:color="auto" w:sz="4" w:space="0"/>
            </w:tcBorders>
            <w:shd w:val="clear" w:color="auto" w:fill="auto"/>
          </w:tcPr>
          <w:p w14:paraId="1BE7978B">
            <w:pPr>
              <w:spacing w:before="120" w:after="120" w:line="360" w:lineRule="auto"/>
              <w:jc w:val="both"/>
              <w:rPr>
                <w:rFonts w:ascii="Times New Roman" w:hAnsi="Times New Roman"/>
              </w:rPr>
            </w:pPr>
          </w:p>
        </w:tc>
      </w:tr>
      <w:tr w14:paraId="0CB6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038" w:type="dxa"/>
            <w:tcBorders>
              <w:top w:val="single" w:color="auto" w:sz="4" w:space="0"/>
              <w:left w:val="single" w:color="auto" w:sz="4" w:space="0"/>
              <w:bottom w:val="single" w:color="auto" w:sz="4" w:space="0"/>
              <w:right w:val="single" w:color="auto" w:sz="4" w:space="0"/>
            </w:tcBorders>
            <w:shd w:val="clear" w:color="auto" w:fill="auto"/>
          </w:tcPr>
          <w:p w14:paraId="015DE6B9">
            <w:pPr>
              <w:spacing w:before="120" w:after="120" w:line="360" w:lineRule="auto"/>
              <w:jc w:val="both"/>
              <w:rPr>
                <w:rFonts w:ascii="Times New Roman" w:hAnsi="Times New Roman"/>
                <w:b/>
              </w:rPr>
            </w:pPr>
            <w:r>
              <w:rPr>
                <w:rFonts w:ascii="Times New Roman" w:hAnsi="Times New Roman" w:eastAsia="DengXian"/>
                <w:b/>
                <w:lang w:eastAsia="zh-CN" w:bidi="ar"/>
              </w:rPr>
              <w:t>CO2</w:t>
            </w:r>
          </w:p>
        </w:tc>
        <w:tc>
          <w:tcPr>
            <w:tcW w:w="717" w:type="dxa"/>
            <w:tcBorders>
              <w:top w:val="single" w:color="auto" w:sz="4" w:space="0"/>
              <w:left w:val="single" w:color="auto" w:sz="4" w:space="0"/>
              <w:bottom w:val="single" w:color="auto" w:sz="4" w:space="0"/>
              <w:right w:val="single" w:color="auto" w:sz="4" w:space="0"/>
            </w:tcBorders>
            <w:shd w:val="clear" w:color="auto" w:fill="auto"/>
          </w:tcPr>
          <w:p w14:paraId="0A68EC3A">
            <w:pPr>
              <w:spacing w:before="120" w:after="120" w:line="360" w:lineRule="auto"/>
              <w:jc w:val="both"/>
              <w:rPr>
                <w:rFonts w:ascii="Times New Roman" w:hAnsi="Times New Roman"/>
              </w:rPr>
            </w:pPr>
            <w:r>
              <w:rPr>
                <w:rFonts w:ascii="Times New Roman" w:hAnsi="Times New Roman" w:eastAsia="DengXian"/>
                <w:lang w:eastAsia="zh-CN" w:bidi="ar"/>
              </w:rPr>
              <w:t>2</w:t>
            </w:r>
          </w:p>
        </w:tc>
        <w:tc>
          <w:tcPr>
            <w:tcW w:w="772" w:type="dxa"/>
            <w:tcBorders>
              <w:top w:val="single" w:color="auto" w:sz="4" w:space="0"/>
              <w:left w:val="single" w:color="auto" w:sz="4" w:space="0"/>
              <w:bottom w:val="single" w:color="auto" w:sz="4" w:space="0"/>
              <w:right w:val="single" w:color="auto" w:sz="4" w:space="0"/>
            </w:tcBorders>
            <w:shd w:val="clear" w:color="auto" w:fill="auto"/>
          </w:tcPr>
          <w:p w14:paraId="763B1634">
            <w:pPr>
              <w:spacing w:before="120" w:after="120" w:line="360" w:lineRule="auto"/>
              <w:jc w:val="both"/>
              <w:rPr>
                <w:rFonts w:ascii="Times New Roman" w:hAnsi="Times New Roman"/>
              </w:rPr>
            </w:pPr>
            <w:r>
              <w:rPr>
                <w:rFonts w:ascii="Times New Roman" w:hAnsi="Times New Roman" w:eastAsia="DengXian"/>
                <w:lang w:eastAsia="zh-CN" w:bidi="ar"/>
              </w:rPr>
              <w:t>1</w:t>
            </w: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53CFC9E1">
            <w:pPr>
              <w:spacing w:before="120" w:after="120" w:line="360" w:lineRule="auto"/>
              <w:jc w:val="both"/>
              <w:rPr>
                <w:rFonts w:ascii="Times New Roman" w:hAnsi="Times New Roman"/>
              </w:rPr>
            </w:pPr>
          </w:p>
        </w:tc>
        <w:tc>
          <w:tcPr>
            <w:tcW w:w="771" w:type="dxa"/>
            <w:tcBorders>
              <w:top w:val="single" w:color="auto" w:sz="4" w:space="0"/>
              <w:left w:val="single" w:color="auto" w:sz="4" w:space="0"/>
              <w:bottom w:val="single" w:color="auto" w:sz="4" w:space="0"/>
              <w:right w:val="single" w:color="auto" w:sz="4" w:space="0"/>
            </w:tcBorders>
            <w:shd w:val="clear" w:color="auto" w:fill="auto"/>
          </w:tcPr>
          <w:p w14:paraId="65809E11">
            <w:pPr>
              <w:spacing w:before="120" w:after="120" w:line="360" w:lineRule="auto"/>
              <w:jc w:val="both"/>
              <w:rPr>
                <w:rFonts w:ascii="Times New Roman" w:hAnsi="Times New Roman"/>
              </w:rPr>
            </w:pP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123CF082">
            <w:pPr>
              <w:spacing w:before="120" w:after="120" w:line="360" w:lineRule="auto"/>
              <w:jc w:val="both"/>
              <w:rPr>
                <w:rFonts w:ascii="Times New Roman" w:hAnsi="Times New Roman"/>
              </w:rPr>
            </w:pPr>
            <w:r>
              <w:rPr>
                <w:rFonts w:ascii="Times New Roman" w:hAnsi="Times New Roman" w:eastAsia="DengXian"/>
                <w:lang w:eastAsia="zh-CN" w:bidi="ar"/>
              </w:rPr>
              <w:t>1</w:t>
            </w:r>
          </w:p>
        </w:tc>
        <w:tc>
          <w:tcPr>
            <w:tcW w:w="686" w:type="dxa"/>
            <w:tcBorders>
              <w:top w:val="single" w:color="auto" w:sz="4" w:space="0"/>
              <w:left w:val="single" w:color="auto" w:sz="4" w:space="0"/>
              <w:bottom w:val="single" w:color="auto" w:sz="4" w:space="0"/>
              <w:right w:val="single" w:color="auto" w:sz="4" w:space="0"/>
            </w:tcBorders>
            <w:shd w:val="clear" w:color="auto" w:fill="auto"/>
          </w:tcPr>
          <w:p w14:paraId="46E36825">
            <w:pPr>
              <w:spacing w:before="120" w:after="120" w:line="360" w:lineRule="auto"/>
              <w:jc w:val="both"/>
              <w:rPr>
                <w:rFonts w:ascii="Times New Roman" w:hAnsi="Times New Roman"/>
              </w:rPr>
            </w:pPr>
          </w:p>
        </w:tc>
        <w:tc>
          <w:tcPr>
            <w:tcW w:w="750" w:type="dxa"/>
            <w:tcBorders>
              <w:top w:val="single" w:color="auto" w:sz="4" w:space="0"/>
              <w:left w:val="single" w:color="auto" w:sz="4" w:space="0"/>
              <w:bottom w:val="single" w:color="auto" w:sz="4" w:space="0"/>
              <w:right w:val="single" w:color="auto" w:sz="4" w:space="0"/>
            </w:tcBorders>
            <w:shd w:val="clear" w:color="auto" w:fill="auto"/>
          </w:tcPr>
          <w:p w14:paraId="1D1F20C5">
            <w:pPr>
              <w:spacing w:before="120" w:after="120" w:line="360" w:lineRule="auto"/>
              <w:jc w:val="both"/>
              <w:rPr>
                <w:rFonts w:ascii="Times New Roman" w:hAnsi="Times New Roman"/>
              </w:rPr>
            </w:pPr>
          </w:p>
        </w:tc>
        <w:tc>
          <w:tcPr>
            <w:tcW w:w="986" w:type="dxa"/>
            <w:tcBorders>
              <w:top w:val="single" w:color="auto" w:sz="4" w:space="0"/>
              <w:left w:val="single" w:color="auto" w:sz="4" w:space="0"/>
              <w:bottom w:val="single" w:color="auto" w:sz="4" w:space="0"/>
              <w:right w:val="single" w:color="auto" w:sz="4" w:space="0"/>
            </w:tcBorders>
            <w:shd w:val="clear" w:color="auto" w:fill="auto"/>
          </w:tcPr>
          <w:p w14:paraId="4E38EA6D">
            <w:pPr>
              <w:spacing w:before="120" w:after="120" w:line="360" w:lineRule="auto"/>
              <w:jc w:val="both"/>
              <w:rPr>
                <w:rFonts w:ascii="Times New Roman" w:hAnsi="Times New Roman"/>
              </w:rPr>
            </w:pPr>
          </w:p>
        </w:tc>
        <w:tc>
          <w:tcPr>
            <w:tcW w:w="782" w:type="dxa"/>
            <w:tcBorders>
              <w:top w:val="single" w:color="auto" w:sz="4" w:space="0"/>
              <w:left w:val="single" w:color="auto" w:sz="4" w:space="0"/>
              <w:bottom w:val="single" w:color="auto" w:sz="4" w:space="0"/>
              <w:right w:val="single" w:color="auto" w:sz="4" w:space="0"/>
            </w:tcBorders>
            <w:shd w:val="clear" w:color="auto" w:fill="auto"/>
          </w:tcPr>
          <w:p w14:paraId="78862EA9">
            <w:pPr>
              <w:spacing w:before="120" w:after="120" w:line="360" w:lineRule="auto"/>
              <w:jc w:val="both"/>
              <w:rPr>
                <w:rFonts w:ascii="Times New Roman" w:hAnsi="Times New Roman"/>
              </w:rPr>
            </w:pPr>
          </w:p>
        </w:tc>
        <w:tc>
          <w:tcPr>
            <w:tcW w:w="825" w:type="dxa"/>
            <w:tcBorders>
              <w:top w:val="single" w:color="auto" w:sz="4" w:space="0"/>
              <w:left w:val="single" w:color="auto" w:sz="4" w:space="0"/>
              <w:bottom w:val="single" w:color="auto" w:sz="4" w:space="0"/>
              <w:right w:val="single" w:color="auto" w:sz="4" w:space="0"/>
            </w:tcBorders>
            <w:shd w:val="clear" w:color="auto" w:fill="auto"/>
          </w:tcPr>
          <w:p w14:paraId="4EB90C25">
            <w:pPr>
              <w:spacing w:before="120" w:after="120" w:line="360" w:lineRule="auto"/>
              <w:jc w:val="both"/>
              <w:rPr>
                <w:rFonts w:ascii="Times New Roman" w:hAnsi="Times New Roman"/>
              </w:rPr>
            </w:pPr>
          </w:p>
        </w:tc>
        <w:tc>
          <w:tcPr>
            <w:tcW w:w="953" w:type="dxa"/>
            <w:tcBorders>
              <w:top w:val="single" w:color="auto" w:sz="4" w:space="0"/>
              <w:left w:val="single" w:color="auto" w:sz="4" w:space="0"/>
              <w:bottom w:val="single" w:color="auto" w:sz="4" w:space="0"/>
              <w:right w:val="single" w:color="auto" w:sz="4" w:space="0"/>
            </w:tcBorders>
            <w:shd w:val="clear" w:color="auto" w:fill="auto"/>
          </w:tcPr>
          <w:p w14:paraId="2C13BFEF">
            <w:pPr>
              <w:spacing w:before="120" w:after="120" w:line="360" w:lineRule="auto"/>
              <w:jc w:val="both"/>
              <w:rPr>
                <w:rFonts w:ascii="Times New Roman" w:hAnsi="Times New Roman"/>
              </w:rPr>
            </w:pPr>
          </w:p>
        </w:tc>
      </w:tr>
      <w:tr w14:paraId="4930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038" w:type="dxa"/>
            <w:tcBorders>
              <w:top w:val="single" w:color="auto" w:sz="4" w:space="0"/>
              <w:left w:val="single" w:color="auto" w:sz="4" w:space="0"/>
              <w:bottom w:val="single" w:color="auto" w:sz="4" w:space="0"/>
              <w:right w:val="single" w:color="auto" w:sz="4" w:space="0"/>
            </w:tcBorders>
            <w:shd w:val="clear" w:color="auto" w:fill="auto"/>
          </w:tcPr>
          <w:p w14:paraId="62CE045F">
            <w:pPr>
              <w:spacing w:before="120" w:after="120" w:line="360" w:lineRule="auto"/>
              <w:jc w:val="both"/>
              <w:rPr>
                <w:rFonts w:ascii="Times New Roman" w:hAnsi="Times New Roman"/>
                <w:b/>
              </w:rPr>
            </w:pPr>
            <w:r>
              <w:rPr>
                <w:rFonts w:ascii="Times New Roman" w:hAnsi="Times New Roman" w:eastAsia="DengXian"/>
                <w:b/>
                <w:lang w:eastAsia="zh-CN" w:bidi="ar"/>
              </w:rPr>
              <w:t>CO3</w:t>
            </w:r>
          </w:p>
        </w:tc>
        <w:tc>
          <w:tcPr>
            <w:tcW w:w="717" w:type="dxa"/>
            <w:tcBorders>
              <w:top w:val="single" w:color="auto" w:sz="4" w:space="0"/>
              <w:left w:val="single" w:color="auto" w:sz="4" w:space="0"/>
              <w:bottom w:val="single" w:color="auto" w:sz="4" w:space="0"/>
              <w:right w:val="single" w:color="auto" w:sz="4" w:space="0"/>
            </w:tcBorders>
            <w:shd w:val="clear" w:color="auto" w:fill="auto"/>
          </w:tcPr>
          <w:p w14:paraId="148A9E5C">
            <w:pPr>
              <w:spacing w:before="120" w:after="120" w:line="360" w:lineRule="auto"/>
              <w:jc w:val="both"/>
              <w:rPr>
                <w:rFonts w:ascii="Times New Roman" w:hAnsi="Times New Roman"/>
              </w:rPr>
            </w:pPr>
            <w:r>
              <w:rPr>
                <w:rFonts w:ascii="Times New Roman" w:hAnsi="Times New Roman" w:eastAsia="DengXian"/>
                <w:lang w:eastAsia="zh-CN" w:bidi="ar"/>
              </w:rPr>
              <w:t>3</w:t>
            </w:r>
          </w:p>
        </w:tc>
        <w:tc>
          <w:tcPr>
            <w:tcW w:w="772" w:type="dxa"/>
            <w:tcBorders>
              <w:top w:val="single" w:color="auto" w:sz="4" w:space="0"/>
              <w:left w:val="single" w:color="auto" w:sz="4" w:space="0"/>
              <w:bottom w:val="single" w:color="auto" w:sz="4" w:space="0"/>
              <w:right w:val="single" w:color="auto" w:sz="4" w:space="0"/>
            </w:tcBorders>
            <w:shd w:val="clear" w:color="auto" w:fill="auto"/>
          </w:tcPr>
          <w:p w14:paraId="24E9EDD7">
            <w:pPr>
              <w:spacing w:before="120" w:after="120" w:line="360" w:lineRule="auto"/>
              <w:jc w:val="both"/>
              <w:rPr>
                <w:rFonts w:ascii="Times New Roman" w:hAnsi="Times New Roman"/>
              </w:rPr>
            </w:pPr>
            <w:r>
              <w:rPr>
                <w:rFonts w:ascii="Times New Roman" w:hAnsi="Times New Roman" w:eastAsia="DengXian"/>
                <w:lang w:eastAsia="zh-CN" w:bidi="ar"/>
              </w:rPr>
              <w:t>1</w:t>
            </w: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3D561058">
            <w:pPr>
              <w:spacing w:before="120" w:after="120" w:line="360" w:lineRule="auto"/>
              <w:jc w:val="both"/>
              <w:rPr>
                <w:rFonts w:ascii="Times New Roman" w:hAnsi="Times New Roman"/>
              </w:rPr>
            </w:pPr>
          </w:p>
        </w:tc>
        <w:tc>
          <w:tcPr>
            <w:tcW w:w="771" w:type="dxa"/>
            <w:tcBorders>
              <w:top w:val="single" w:color="auto" w:sz="4" w:space="0"/>
              <w:left w:val="single" w:color="auto" w:sz="4" w:space="0"/>
              <w:bottom w:val="single" w:color="auto" w:sz="4" w:space="0"/>
              <w:right w:val="single" w:color="auto" w:sz="4" w:space="0"/>
            </w:tcBorders>
            <w:shd w:val="clear" w:color="auto" w:fill="auto"/>
          </w:tcPr>
          <w:p w14:paraId="29BDE580">
            <w:pPr>
              <w:spacing w:before="120" w:after="120" w:line="360" w:lineRule="auto"/>
              <w:jc w:val="both"/>
              <w:rPr>
                <w:rFonts w:ascii="Times New Roman" w:hAnsi="Times New Roman"/>
              </w:rPr>
            </w:pPr>
            <w:r>
              <w:rPr>
                <w:rFonts w:ascii="Times New Roman" w:hAnsi="Times New Roman" w:eastAsia="DengXian"/>
                <w:lang w:eastAsia="zh-CN" w:bidi="ar"/>
              </w:rPr>
              <w:t>1</w:t>
            </w: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751A17B1">
            <w:pPr>
              <w:spacing w:before="120" w:after="120" w:line="360" w:lineRule="auto"/>
              <w:jc w:val="both"/>
              <w:rPr>
                <w:rFonts w:ascii="Times New Roman" w:hAnsi="Times New Roman"/>
              </w:rPr>
            </w:pPr>
            <w:r>
              <w:rPr>
                <w:rFonts w:ascii="Times New Roman" w:hAnsi="Times New Roman" w:eastAsia="DengXian"/>
                <w:lang w:eastAsia="zh-CN" w:bidi="ar"/>
              </w:rPr>
              <w:t>2</w:t>
            </w:r>
          </w:p>
        </w:tc>
        <w:tc>
          <w:tcPr>
            <w:tcW w:w="686" w:type="dxa"/>
            <w:tcBorders>
              <w:top w:val="single" w:color="auto" w:sz="4" w:space="0"/>
              <w:left w:val="single" w:color="auto" w:sz="4" w:space="0"/>
              <w:bottom w:val="single" w:color="auto" w:sz="4" w:space="0"/>
              <w:right w:val="single" w:color="auto" w:sz="4" w:space="0"/>
            </w:tcBorders>
            <w:shd w:val="clear" w:color="auto" w:fill="auto"/>
          </w:tcPr>
          <w:p w14:paraId="050BEA59">
            <w:pPr>
              <w:spacing w:before="120" w:after="120" w:line="360" w:lineRule="auto"/>
              <w:jc w:val="both"/>
              <w:rPr>
                <w:rFonts w:ascii="Times New Roman" w:hAnsi="Times New Roman"/>
              </w:rPr>
            </w:pPr>
          </w:p>
        </w:tc>
        <w:tc>
          <w:tcPr>
            <w:tcW w:w="750" w:type="dxa"/>
            <w:tcBorders>
              <w:top w:val="single" w:color="auto" w:sz="4" w:space="0"/>
              <w:left w:val="single" w:color="auto" w:sz="4" w:space="0"/>
              <w:bottom w:val="single" w:color="auto" w:sz="4" w:space="0"/>
              <w:right w:val="single" w:color="auto" w:sz="4" w:space="0"/>
            </w:tcBorders>
            <w:shd w:val="clear" w:color="auto" w:fill="auto"/>
          </w:tcPr>
          <w:p w14:paraId="352A145A">
            <w:pPr>
              <w:spacing w:before="120" w:after="120" w:line="360" w:lineRule="auto"/>
              <w:jc w:val="both"/>
              <w:rPr>
                <w:rFonts w:ascii="Times New Roman" w:hAnsi="Times New Roman"/>
              </w:rPr>
            </w:pPr>
          </w:p>
        </w:tc>
        <w:tc>
          <w:tcPr>
            <w:tcW w:w="986" w:type="dxa"/>
            <w:tcBorders>
              <w:top w:val="single" w:color="auto" w:sz="4" w:space="0"/>
              <w:left w:val="single" w:color="auto" w:sz="4" w:space="0"/>
              <w:bottom w:val="single" w:color="auto" w:sz="4" w:space="0"/>
              <w:right w:val="single" w:color="auto" w:sz="4" w:space="0"/>
            </w:tcBorders>
            <w:shd w:val="clear" w:color="auto" w:fill="auto"/>
          </w:tcPr>
          <w:p w14:paraId="2A5B8721">
            <w:pPr>
              <w:spacing w:before="120" w:after="120" w:line="360" w:lineRule="auto"/>
              <w:jc w:val="both"/>
              <w:rPr>
                <w:rFonts w:ascii="Times New Roman" w:hAnsi="Times New Roman"/>
              </w:rPr>
            </w:pPr>
            <w:r>
              <w:rPr>
                <w:rFonts w:ascii="Times New Roman" w:hAnsi="Times New Roman" w:eastAsia="DengXian"/>
                <w:lang w:eastAsia="zh-CN" w:bidi="ar"/>
              </w:rPr>
              <w:t>1</w:t>
            </w:r>
          </w:p>
        </w:tc>
        <w:tc>
          <w:tcPr>
            <w:tcW w:w="782" w:type="dxa"/>
            <w:tcBorders>
              <w:top w:val="single" w:color="auto" w:sz="4" w:space="0"/>
              <w:left w:val="single" w:color="auto" w:sz="4" w:space="0"/>
              <w:bottom w:val="single" w:color="auto" w:sz="4" w:space="0"/>
              <w:right w:val="single" w:color="auto" w:sz="4" w:space="0"/>
            </w:tcBorders>
            <w:shd w:val="clear" w:color="auto" w:fill="auto"/>
          </w:tcPr>
          <w:p w14:paraId="145BCCF1">
            <w:pPr>
              <w:spacing w:before="120" w:after="120" w:line="360" w:lineRule="auto"/>
              <w:jc w:val="both"/>
              <w:rPr>
                <w:rFonts w:ascii="Times New Roman" w:hAnsi="Times New Roman"/>
              </w:rPr>
            </w:pPr>
          </w:p>
        </w:tc>
        <w:tc>
          <w:tcPr>
            <w:tcW w:w="825" w:type="dxa"/>
            <w:tcBorders>
              <w:top w:val="single" w:color="auto" w:sz="4" w:space="0"/>
              <w:left w:val="single" w:color="auto" w:sz="4" w:space="0"/>
              <w:bottom w:val="single" w:color="auto" w:sz="4" w:space="0"/>
              <w:right w:val="single" w:color="auto" w:sz="4" w:space="0"/>
            </w:tcBorders>
            <w:shd w:val="clear" w:color="auto" w:fill="auto"/>
          </w:tcPr>
          <w:p w14:paraId="20D1E5C3">
            <w:pPr>
              <w:spacing w:before="120" w:after="120" w:line="360" w:lineRule="auto"/>
              <w:jc w:val="both"/>
              <w:rPr>
                <w:rFonts w:ascii="Times New Roman" w:hAnsi="Times New Roman"/>
              </w:rPr>
            </w:pPr>
          </w:p>
        </w:tc>
        <w:tc>
          <w:tcPr>
            <w:tcW w:w="953" w:type="dxa"/>
            <w:tcBorders>
              <w:top w:val="single" w:color="auto" w:sz="4" w:space="0"/>
              <w:left w:val="single" w:color="auto" w:sz="4" w:space="0"/>
              <w:bottom w:val="single" w:color="auto" w:sz="4" w:space="0"/>
              <w:right w:val="single" w:color="auto" w:sz="4" w:space="0"/>
            </w:tcBorders>
            <w:shd w:val="clear" w:color="auto" w:fill="auto"/>
          </w:tcPr>
          <w:p w14:paraId="2F6823C3">
            <w:pPr>
              <w:spacing w:before="120" w:after="120" w:line="360" w:lineRule="auto"/>
              <w:jc w:val="both"/>
              <w:rPr>
                <w:rFonts w:ascii="Times New Roman" w:hAnsi="Times New Roman"/>
              </w:rPr>
            </w:pPr>
            <w:r>
              <w:rPr>
                <w:rFonts w:ascii="Times New Roman" w:hAnsi="Times New Roman" w:eastAsia="DengXian"/>
                <w:lang w:eastAsia="zh-CN" w:bidi="ar"/>
              </w:rPr>
              <w:t>2</w:t>
            </w:r>
          </w:p>
        </w:tc>
      </w:tr>
      <w:tr w14:paraId="7372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038" w:type="dxa"/>
            <w:tcBorders>
              <w:top w:val="single" w:color="auto" w:sz="4" w:space="0"/>
              <w:left w:val="single" w:color="auto" w:sz="4" w:space="0"/>
              <w:bottom w:val="single" w:color="auto" w:sz="4" w:space="0"/>
              <w:right w:val="single" w:color="auto" w:sz="4" w:space="0"/>
            </w:tcBorders>
            <w:shd w:val="clear" w:color="auto" w:fill="auto"/>
          </w:tcPr>
          <w:p w14:paraId="6C4EF111">
            <w:pPr>
              <w:spacing w:before="120" w:after="120" w:line="360" w:lineRule="auto"/>
              <w:jc w:val="both"/>
              <w:rPr>
                <w:rFonts w:ascii="Times New Roman" w:hAnsi="Times New Roman"/>
                <w:b/>
              </w:rPr>
            </w:pPr>
            <w:r>
              <w:rPr>
                <w:rFonts w:ascii="Times New Roman" w:hAnsi="Times New Roman" w:eastAsia="DengXian"/>
                <w:b/>
                <w:lang w:eastAsia="zh-CN" w:bidi="ar"/>
              </w:rPr>
              <w:t>CO4</w:t>
            </w:r>
          </w:p>
        </w:tc>
        <w:tc>
          <w:tcPr>
            <w:tcW w:w="717" w:type="dxa"/>
            <w:tcBorders>
              <w:top w:val="single" w:color="auto" w:sz="4" w:space="0"/>
              <w:left w:val="single" w:color="auto" w:sz="4" w:space="0"/>
              <w:bottom w:val="single" w:color="auto" w:sz="4" w:space="0"/>
              <w:right w:val="single" w:color="auto" w:sz="4" w:space="0"/>
            </w:tcBorders>
            <w:shd w:val="clear" w:color="auto" w:fill="auto"/>
          </w:tcPr>
          <w:p w14:paraId="2B83079F">
            <w:pPr>
              <w:spacing w:before="120" w:after="120" w:line="360" w:lineRule="auto"/>
              <w:jc w:val="both"/>
              <w:rPr>
                <w:rFonts w:ascii="Times New Roman" w:hAnsi="Times New Roman"/>
              </w:rPr>
            </w:pPr>
            <w:r>
              <w:rPr>
                <w:rFonts w:ascii="Times New Roman" w:hAnsi="Times New Roman" w:eastAsia="DengXian"/>
                <w:lang w:eastAsia="zh-CN" w:bidi="ar"/>
              </w:rPr>
              <w:t>2</w:t>
            </w:r>
          </w:p>
        </w:tc>
        <w:tc>
          <w:tcPr>
            <w:tcW w:w="772" w:type="dxa"/>
            <w:tcBorders>
              <w:top w:val="single" w:color="auto" w:sz="4" w:space="0"/>
              <w:left w:val="single" w:color="auto" w:sz="4" w:space="0"/>
              <w:bottom w:val="single" w:color="auto" w:sz="4" w:space="0"/>
              <w:right w:val="single" w:color="auto" w:sz="4" w:space="0"/>
            </w:tcBorders>
            <w:shd w:val="clear" w:color="auto" w:fill="auto"/>
          </w:tcPr>
          <w:p w14:paraId="5CC82EB5">
            <w:pPr>
              <w:spacing w:before="120" w:after="120" w:line="360" w:lineRule="auto"/>
              <w:jc w:val="both"/>
              <w:rPr>
                <w:rFonts w:ascii="Times New Roman" w:hAnsi="Times New Roman"/>
              </w:rPr>
            </w:pPr>
            <w:r>
              <w:rPr>
                <w:rFonts w:ascii="Times New Roman" w:hAnsi="Times New Roman" w:eastAsia="DengXian"/>
                <w:lang w:eastAsia="zh-CN" w:bidi="ar"/>
              </w:rPr>
              <w:t>2</w:t>
            </w: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06B4CEB1">
            <w:pPr>
              <w:spacing w:before="120" w:after="120" w:line="360" w:lineRule="auto"/>
              <w:jc w:val="both"/>
              <w:rPr>
                <w:rFonts w:ascii="Times New Roman" w:hAnsi="Times New Roman"/>
              </w:rPr>
            </w:pPr>
          </w:p>
        </w:tc>
        <w:tc>
          <w:tcPr>
            <w:tcW w:w="771" w:type="dxa"/>
            <w:tcBorders>
              <w:top w:val="single" w:color="auto" w:sz="4" w:space="0"/>
              <w:left w:val="single" w:color="auto" w:sz="4" w:space="0"/>
              <w:bottom w:val="single" w:color="auto" w:sz="4" w:space="0"/>
              <w:right w:val="single" w:color="auto" w:sz="4" w:space="0"/>
            </w:tcBorders>
            <w:shd w:val="clear" w:color="auto" w:fill="auto"/>
          </w:tcPr>
          <w:p w14:paraId="616A1638">
            <w:pPr>
              <w:spacing w:before="120" w:after="120" w:line="360" w:lineRule="auto"/>
              <w:jc w:val="both"/>
              <w:rPr>
                <w:rFonts w:ascii="Times New Roman" w:hAnsi="Times New Roman"/>
              </w:rPr>
            </w:pPr>
            <w:r>
              <w:rPr>
                <w:rFonts w:ascii="Times New Roman" w:hAnsi="Times New Roman" w:eastAsia="DengXian"/>
                <w:lang w:eastAsia="zh-CN" w:bidi="ar"/>
              </w:rPr>
              <w:t>1</w:t>
            </w: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3DE34BD8">
            <w:pPr>
              <w:spacing w:before="120" w:after="120" w:line="360" w:lineRule="auto"/>
              <w:jc w:val="both"/>
              <w:rPr>
                <w:rFonts w:ascii="Times New Roman" w:hAnsi="Times New Roman"/>
              </w:rPr>
            </w:pPr>
            <w:r>
              <w:rPr>
                <w:rFonts w:ascii="Times New Roman" w:hAnsi="Times New Roman" w:eastAsia="DengXian"/>
                <w:lang w:eastAsia="zh-CN" w:bidi="ar"/>
              </w:rPr>
              <w:t>1</w:t>
            </w:r>
          </w:p>
        </w:tc>
        <w:tc>
          <w:tcPr>
            <w:tcW w:w="686" w:type="dxa"/>
            <w:tcBorders>
              <w:top w:val="single" w:color="auto" w:sz="4" w:space="0"/>
              <w:left w:val="single" w:color="auto" w:sz="4" w:space="0"/>
              <w:bottom w:val="single" w:color="auto" w:sz="4" w:space="0"/>
              <w:right w:val="single" w:color="auto" w:sz="4" w:space="0"/>
            </w:tcBorders>
            <w:shd w:val="clear" w:color="auto" w:fill="auto"/>
          </w:tcPr>
          <w:p w14:paraId="53E16DB7">
            <w:pPr>
              <w:spacing w:before="120" w:after="120" w:line="360" w:lineRule="auto"/>
              <w:jc w:val="both"/>
              <w:rPr>
                <w:rFonts w:ascii="Times New Roman" w:hAnsi="Times New Roman"/>
              </w:rPr>
            </w:pPr>
          </w:p>
        </w:tc>
        <w:tc>
          <w:tcPr>
            <w:tcW w:w="750" w:type="dxa"/>
            <w:tcBorders>
              <w:top w:val="single" w:color="auto" w:sz="4" w:space="0"/>
              <w:left w:val="single" w:color="auto" w:sz="4" w:space="0"/>
              <w:bottom w:val="single" w:color="auto" w:sz="4" w:space="0"/>
              <w:right w:val="single" w:color="auto" w:sz="4" w:space="0"/>
            </w:tcBorders>
            <w:shd w:val="clear" w:color="auto" w:fill="auto"/>
          </w:tcPr>
          <w:p w14:paraId="0A3AF3EE">
            <w:pPr>
              <w:spacing w:before="120" w:after="120" w:line="360" w:lineRule="auto"/>
              <w:jc w:val="both"/>
              <w:rPr>
                <w:rFonts w:ascii="Times New Roman" w:hAnsi="Times New Roman"/>
              </w:rPr>
            </w:pPr>
          </w:p>
        </w:tc>
        <w:tc>
          <w:tcPr>
            <w:tcW w:w="986" w:type="dxa"/>
            <w:tcBorders>
              <w:top w:val="single" w:color="auto" w:sz="4" w:space="0"/>
              <w:left w:val="single" w:color="auto" w:sz="4" w:space="0"/>
              <w:bottom w:val="single" w:color="auto" w:sz="4" w:space="0"/>
              <w:right w:val="single" w:color="auto" w:sz="4" w:space="0"/>
            </w:tcBorders>
            <w:shd w:val="clear" w:color="auto" w:fill="auto"/>
          </w:tcPr>
          <w:p w14:paraId="12AC9AE6">
            <w:pPr>
              <w:spacing w:before="120" w:after="120" w:line="360" w:lineRule="auto"/>
              <w:jc w:val="both"/>
              <w:rPr>
                <w:rFonts w:ascii="Times New Roman" w:hAnsi="Times New Roman"/>
              </w:rPr>
            </w:pPr>
            <w:r>
              <w:rPr>
                <w:rFonts w:ascii="Times New Roman" w:hAnsi="Times New Roman" w:eastAsia="DengXian"/>
                <w:lang w:eastAsia="zh-CN" w:bidi="ar"/>
              </w:rPr>
              <w:t>1</w:t>
            </w:r>
          </w:p>
        </w:tc>
        <w:tc>
          <w:tcPr>
            <w:tcW w:w="782" w:type="dxa"/>
            <w:tcBorders>
              <w:top w:val="single" w:color="auto" w:sz="4" w:space="0"/>
              <w:left w:val="single" w:color="auto" w:sz="4" w:space="0"/>
              <w:bottom w:val="single" w:color="auto" w:sz="4" w:space="0"/>
              <w:right w:val="single" w:color="auto" w:sz="4" w:space="0"/>
            </w:tcBorders>
            <w:shd w:val="clear" w:color="auto" w:fill="auto"/>
          </w:tcPr>
          <w:p w14:paraId="02BF2E31">
            <w:pPr>
              <w:spacing w:before="120" w:after="120" w:line="360" w:lineRule="auto"/>
              <w:jc w:val="both"/>
              <w:rPr>
                <w:rFonts w:ascii="Times New Roman" w:hAnsi="Times New Roman"/>
              </w:rPr>
            </w:pPr>
          </w:p>
        </w:tc>
        <w:tc>
          <w:tcPr>
            <w:tcW w:w="825" w:type="dxa"/>
            <w:tcBorders>
              <w:top w:val="single" w:color="auto" w:sz="4" w:space="0"/>
              <w:left w:val="single" w:color="auto" w:sz="4" w:space="0"/>
              <w:bottom w:val="single" w:color="auto" w:sz="4" w:space="0"/>
              <w:right w:val="single" w:color="auto" w:sz="4" w:space="0"/>
            </w:tcBorders>
            <w:shd w:val="clear" w:color="auto" w:fill="auto"/>
          </w:tcPr>
          <w:p w14:paraId="7B5BCFF6">
            <w:pPr>
              <w:spacing w:before="120" w:after="120" w:line="360" w:lineRule="auto"/>
              <w:jc w:val="both"/>
              <w:rPr>
                <w:rFonts w:ascii="Times New Roman" w:hAnsi="Times New Roman"/>
              </w:rPr>
            </w:pPr>
          </w:p>
        </w:tc>
        <w:tc>
          <w:tcPr>
            <w:tcW w:w="953" w:type="dxa"/>
            <w:tcBorders>
              <w:top w:val="single" w:color="auto" w:sz="4" w:space="0"/>
              <w:left w:val="single" w:color="auto" w:sz="4" w:space="0"/>
              <w:bottom w:val="single" w:color="auto" w:sz="4" w:space="0"/>
              <w:right w:val="single" w:color="auto" w:sz="4" w:space="0"/>
            </w:tcBorders>
            <w:shd w:val="clear" w:color="auto" w:fill="auto"/>
          </w:tcPr>
          <w:p w14:paraId="0C45F91F">
            <w:pPr>
              <w:spacing w:before="120" w:after="120" w:line="360" w:lineRule="auto"/>
              <w:jc w:val="both"/>
              <w:rPr>
                <w:rFonts w:ascii="Times New Roman" w:hAnsi="Times New Roman"/>
              </w:rPr>
            </w:pPr>
            <w:r>
              <w:rPr>
                <w:rFonts w:ascii="Times New Roman" w:hAnsi="Times New Roman" w:eastAsia="DengXian"/>
                <w:lang w:eastAsia="zh-CN" w:bidi="ar"/>
              </w:rPr>
              <w:t>1</w:t>
            </w:r>
          </w:p>
        </w:tc>
      </w:tr>
      <w:tr w14:paraId="01213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038" w:type="dxa"/>
            <w:tcBorders>
              <w:top w:val="single" w:color="auto" w:sz="4" w:space="0"/>
              <w:left w:val="single" w:color="auto" w:sz="4" w:space="0"/>
              <w:bottom w:val="single" w:color="auto" w:sz="4" w:space="0"/>
              <w:right w:val="single" w:color="auto" w:sz="4" w:space="0"/>
            </w:tcBorders>
            <w:shd w:val="clear" w:color="auto" w:fill="auto"/>
          </w:tcPr>
          <w:p w14:paraId="195F39E6">
            <w:pPr>
              <w:spacing w:before="120" w:after="120" w:line="360" w:lineRule="auto"/>
              <w:jc w:val="both"/>
              <w:rPr>
                <w:rFonts w:ascii="Times New Roman" w:hAnsi="Times New Roman"/>
                <w:b/>
              </w:rPr>
            </w:pPr>
            <w:r>
              <w:rPr>
                <w:rFonts w:ascii="Times New Roman" w:hAnsi="Times New Roman" w:eastAsia="DengXian"/>
                <w:b/>
                <w:lang w:eastAsia="zh-CN" w:bidi="ar"/>
              </w:rPr>
              <w:t>Average</w:t>
            </w:r>
          </w:p>
        </w:tc>
        <w:tc>
          <w:tcPr>
            <w:tcW w:w="717" w:type="dxa"/>
            <w:tcBorders>
              <w:top w:val="single" w:color="auto" w:sz="4" w:space="0"/>
              <w:left w:val="single" w:color="auto" w:sz="4" w:space="0"/>
              <w:bottom w:val="single" w:color="auto" w:sz="4" w:space="0"/>
              <w:right w:val="single" w:color="auto" w:sz="4" w:space="0"/>
            </w:tcBorders>
            <w:shd w:val="clear" w:color="auto" w:fill="auto"/>
          </w:tcPr>
          <w:p w14:paraId="753CF54F">
            <w:pPr>
              <w:spacing w:before="120" w:after="120" w:line="360" w:lineRule="auto"/>
              <w:jc w:val="both"/>
              <w:rPr>
                <w:rFonts w:ascii="Times New Roman" w:hAnsi="Times New Roman"/>
              </w:rPr>
            </w:pPr>
            <w:r>
              <w:rPr>
                <w:rFonts w:ascii="Times New Roman" w:hAnsi="Times New Roman" w:eastAsia="DengXian"/>
                <w:lang w:eastAsia="zh-CN" w:bidi="ar"/>
              </w:rPr>
              <w:t>2.25</w:t>
            </w:r>
          </w:p>
        </w:tc>
        <w:tc>
          <w:tcPr>
            <w:tcW w:w="772" w:type="dxa"/>
            <w:tcBorders>
              <w:top w:val="single" w:color="auto" w:sz="4" w:space="0"/>
              <w:left w:val="single" w:color="auto" w:sz="4" w:space="0"/>
              <w:bottom w:val="single" w:color="auto" w:sz="4" w:space="0"/>
              <w:right w:val="single" w:color="auto" w:sz="4" w:space="0"/>
            </w:tcBorders>
            <w:shd w:val="clear" w:color="auto" w:fill="auto"/>
          </w:tcPr>
          <w:p w14:paraId="3E9BBFDA">
            <w:pPr>
              <w:spacing w:before="120" w:after="120" w:line="360" w:lineRule="auto"/>
              <w:jc w:val="both"/>
              <w:rPr>
                <w:rFonts w:ascii="Times New Roman" w:hAnsi="Times New Roman"/>
              </w:rPr>
            </w:pPr>
            <w:r>
              <w:rPr>
                <w:rFonts w:ascii="Times New Roman" w:hAnsi="Times New Roman" w:eastAsia="DengXian"/>
                <w:lang w:eastAsia="zh-CN" w:bidi="ar"/>
              </w:rPr>
              <w:t>1.3</w:t>
            </w: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781BD440">
            <w:pPr>
              <w:spacing w:before="120" w:after="120" w:line="360" w:lineRule="auto"/>
              <w:jc w:val="both"/>
              <w:rPr>
                <w:rFonts w:ascii="Times New Roman" w:hAnsi="Times New Roman"/>
              </w:rPr>
            </w:pPr>
          </w:p>
        </w:tc>
        <w:tc>
          <w:tcPr>
            <w:tcW w:w="771" w:type="dxa"/>
            <w:tcBorders>
              <w:top w:val="single" w:color="auto" w:sz="4" w:space="0"/>
              <w:left w:val="single" w:color="auto" w:sz="4" w:space="0"/>
              <w:bottom w:val="single" w:color="auto" w:sz="4" w:space="0"/>
              <w:right w:val="single" w:color="auto" w:sz="4" w:space="0"/>
            </w:tcBorders>
            <w:shd w:val="clear" w:color="auto" w:fill="auto"/>
          </w:tcPr>
          <w:p w14:paraId="5EAA9515">
            <w:pPr>
              <w:spacing w:before="120" w:after="120" w:line="360" w:lineRule="auto"/>
              <w:jc w:val="both"/>
              <w:rPr>
                <w:rFonts w:ascii="Times New Roman" w:hAnsi="Times New Roman"/>
              </w:rPr>
            </w:pPr>
            <w:r>
              <w:rPr>
                <w:rFonts w:ascii="Times New Roman" w:hAnsi="Times New Roman" w:eastAsia="DengXian"/>
                <w:lang w:eastAsia="zh-CN" w:bidi="ar"/>
              </w:rPr>
              <w:t>1</w:t>
            </w:r>
          </w:p>
        </w:tc>
        <w:tc>
          <w:tcPr>
            <w:tcW w:w="675" w:type="dxa"/>
            <w:tcBorders>
              <w:top w:val="single" w:color="auto" w:sz="4" w:space="0"/>
              <w:left w:val="single" w:color="auto" w:sz="4" w:space="0"/>
              <w:bottom w:val="single" w:color="auto" w:sz="4" w:space="0"/>
              <w:right w:val="single" w:color="auto" w:sz="4" w:space="0"/>
            </w:tcBorders>
            <w:shd w:val="clear" w:color="auto" w:fill="auto"/>
          </w:tcPr>
          <w:p w14:paraId="51262DF4">
            <w:pPr>
              <w:spacing w:before="120" w:after="120" w:line="360" w:lineRule="auto"/>
              <w:jc w:val="both"/>
              <w:rPr>
                <w:rFonts w:ascii="Times New Roman" w:hAnsi="Times New Roman"/>
              </w:rPr>
            </w:pPr>
            <w:r>
              <w:rPr>
                <w:rFonts w:ascii="Times New Roman" w:hAnsi="Times New Roman" w:eastAsia="DengXian"/>
                <w:lang w:eastAsia="zh-CN" w:bidi="ar"/>
              </w:rPr>
              <w:t>1.3</w:t>
            </w:r>
          </w:p>
        </w:tc>
        <w:tc>
          <w:tcPr>
            <w:tcW w:w="686" w:type="dxa"/>
            <w:tcBorders>
              <w:top w:val="single" w:color="auto" w:sz="4" w:space="0"/>
              <w:left w:val="single" w:color="auto" w:sz="4" w:space="0"/>
              <w:bottom w:val="single" w:color="auto" w:sz="4" w:space="0"/>
              <w:right w:val="single" w:color="auto" w:sz="4" w:space="0"/>
            </w:tcBorders>
            <w:shd w:val="clear" w:color="auto" w:fill="auto"/>
          </w:tcPr>
          <w:p w14:paraId="40BDD5FD">
            <w:pPr>
              <w:spacing w:before="120" w:after="120" w:line="360" w:lineRule="auto"/>
              <w:jc w:val="both"/>
              <w:rPr>
                <w:rFonts w:ascii="Times New Roman" w:hAnsi="Times New Roman"/>
              </w:rPr>
            </w:pPr>
          </w:p>
        </w:tc>
        <w:tc>
          <w:tcPr>
            <w:tcW w:w="750" w:type="dxa"/>
            <w:tcBorders>
              <w:top w:val="single" w:color="auto" w:sz="4" w:space="0"/>
              <w:left w:val="single" w:color="auto" w:sz="4" w:space="0"/>
              <w:bottom w:val="single" w:color="auto" w:sz="4" w:space="0"/>
              <w:right w:val="single" w:color="auto" w:sz="4" w:space="0"/>
            </w:tcBorders>
            <w:shd w:val="clear" w:color="auto" w:fill="auto"/>
          </w:tcPr>
          <w:p w14:paraId="4DC71769">
            <w:pPr>
              <w:spacing w:before="120" w:after="120" w:line="360" w:lineRule="auto"/>
              <w:jc w:val="both"/>
              <w:rPr>
                <w:rFonts w:ascii="Times New Roman" w:hAnsi="Times New Roman"/>
              </w:rPr>
            </w:pPr>
          </w:p>
        </w:tc>
        <w:tc>
          <w:tcPr>
            <w:tcW w:w="986" w:type="dxa"/>
            <w:tcBorders>
              <w:top w:val="single" w:color="auto" w:sz="4" w:space="0"/>
              <w:left w:val="single" w:color="auto" w:sz="4" w:space="0"/>
              <w:bottom w:val="single" w:color="auto" w:sz="4" w:space="0"/>
              <w:right w:val="single" w:color="auto" w:sz="4" w:space="0"/>
            </w:tcBorders>
            <w:shd w:val="clear" w:color="auto" w:fill="auto"/>
          </w:tcPr>
          <w:p w14:paraId="69DA0271">
            <w:pPr>
              <w:spacing w:before="120" w:after="120" w:line="360" w:lineRule="auto"/>
              <w:jc w:val="both"/>
              <w:rPr>
                <w:rFonts w:ascii="Times New Roman" w:hAnsi="Times New Roman"/>
              </w:rPr>
            </w:pPr>
            <w:r>
              <w:rPr>
                <w:rFonts w:ascii="Times New Roman" w:hAnsi="Times New Roman" w:eastAsia="DengXian"/>
                <w:lang w:eastAsia="zh-CN" w:bidi="ar"/>
              </w:rPr>
              <w:t>1</w:t>
            </w:r>
          </w:p>
        </w:tc>
        <w:tc>
          <w:tcPr>
            <w:tcW w:w="782" w:type="dxa"/>
            <w:tcBorders>
              <w:top w:val="single" w:color="auto" w:sz="4" w:space="0"/>
              <w:left w:val="single" w:color="auto" w:sz="4" w:space="0"/>
              <w:bottom w:val="single" w:color="auto" w:sz="4" w:space="0"/>
              <w:right w:val="single" w:color="auto" w:sz="4" w:space="0"/>
            </w:tcBorders>
            <w:shd w:val="clear" w:color="auto" w:fill="auto"/>
          </w:tcPr>
          <w:p w14:paraId="6B9C8715">
            <w:pPr>
              <w:spacing w:before="120" w:after="120" w:line="360" w:lineRule="auto"/>
              <w:jc w:val="both"/>
              <w:rPr>
                <w:rFonts w:ascii="Times New Roman" w:hAnsi="Times New Roman"/>
              </w:rPr>
            </w:pPr>
          </w:p>
        </w:tc>
        <w:tc>
          <w:tcPr>
            <w:tcW w:w="825" w:type="dxa"/>
            <w:tcBorders>
              <w:top w:val="single" w:color="auto" w:sz="4" w:space="0"/>
              <w:left w:val="single" w:color="auto" w:sz="4" w:space="0"/>
              <w:bottom w:val="single" w:color="auto" w:sz="4" w:space="0"/>
              <w:right w:val="single" w:color="auto" w:sz="4" w:space="0"/>
            </w:tcBorders>
            <w:shd w:val="clear" w:color="auto" w:fill="auto"/>
          </w:tcPr>
          <w:p w14:paraId="6EF72F41">
            <w:pPr>
              <w:spacing w:before="120" w:after="120" w:line="360" w:lineRule="auto"/>
              <w:jc w:val="both"/>
              <w:rPr>
                <w:rFonts w:ascii="Times New Roman" w:hAnsi="Times New Roman"/>
              </w:rPr>
            </w:pPr>
          </w:p>
        </w:tc>
        <w:tc>
          <w:tcPr>
            <w:tcW w:w="953" w:type="dxa"/>
            <w:tcBorders>
              <w:top w:val="single" w:color="auto" w:sz="4" w:space="0"/>
              <w:left w:val="single" w:color="auto" w:sz="4" w:space="0"/>
              <w:bottom w:val="single" w:color="auto" w:sz="4" w:space="0"/>
              <w:right w:val="single" w:color="auto" w:sz="4" w:space="0"/>
            </w:tcBorders>
            <w:shd w:val="clear" w:color="auto" w:fill="auto"/>
          </w:tcPr>
          <w:p w14:paraId="1BDCCFEB">
            <w:pPr>
              <w:spacing w:before="120" w:after="120" w:line="360" w:lineRule="auto"/>
              <w:jc w:val="both"/>
              <w:rPr>
                <w:rFonts w:ascii="Times New Roman" w:hAnsi="Times New Roman"/>
              </w:rPr>
            </w:pPr>
            <w:r>
              <w:rPr>
                <w:rFonts w:ascii="Times New Roman" w:hAnsi="Times New Roman" w:eastAsia="DengXian"/>
                <w:lang w:eastAsia="zh-CN" w:bidi="ar"/>
              </w:rPr>
              <w:t>1.5</w:t>
            </w:r>
          </w:p>
        </w:tc>
      </w:tr>
    </w:tbl>
    <w:p w14:paraId="7203B727">
      <w:pPr>
        <w:spacing w:after="0" w:line="360" w:lineRule="auto"/>
        <w:jc w:val="both"/>
        <w:rPr>
          <w:rFonts w:ascii="Times New Roman" w:hAnsi="Times New Roman"/>
          <w:b/>
        </w:rPr>
      </w:pPr>
    </w:p>
    <w:p w14:paraId="13963F25">
      <w:pPr>
        <w:spacing w:after="0" w:line="360" w:lineRule="auto"/>
        <w:ind w:left="360" w:hanging="90"/>
        <w:jc w:val="both"/>
        <w:rPr>
          <w:rFonts w:ascii="Times New Roman" w:hAnsi="Times New Roman"/>
        </w:rPr>
      </w:pPr>
      <w:r>
        <w:rPr>
          <w:rFonts w:ascii="Times New Roman" w:hAnsi="Times New Roman" w:eastAsia="DengXian"/>
          <w:lang w:eastAsia="zh-CN" w:bidi="ar"/>
        </w:rPr>
        <w:t>1=Weakly mapped          2= Moderately mapped          3=Strongly mapped</w:t>
      </w:r>
    </w:p>
    <w:p w14:paraId="060123B8">
      <w:pPr>
        <w:spacing w:after="0" w:line="360" w:lineRule="auto"/>
        <w:jc w:val="both"/>
        <w:rPr>
          <w:rFonts w:ascii="Times New Roman" w:hAnsi="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dobe Garamond Pro">
    <w:altName w:val="Garamond"/>
    <w:panose1 w:val="00000000000000000000"/>
    <w:charset w:val="00"/>
    <w:family w:val="roman"/>
    <w:pitch w:val="default"/>
    <w:sig w:usb0="00000000" w:usb1="00000000" w:usb2="00000000" w:usb3="00000000" w:csb0="00000001" w:csb1="00000000"/>
  </w:font>
  <w:font w:name="Arial MT">
    <w:altName w:val="Arial"/>
    <w:panose1 w:val="00000000000000000000"/>
    <w:charset w:val="01"/>
    <w:family w:val="swiss"/>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Garamond">
    <w:panose1 w:val="02020404030301010803"/>
    <w:charset w:val="00"/>
    <w:family w:val="auto"/>
    <w:pitch w:val="default"/>
    <w:sig w:usb0="00000287" w:usb1="00000000" w:usb2="00000000" w:usb3="00000000" w:csb0="0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97807F"/>
    <w:multiLevelType w:val="singleLevel"/>
    <w:tmpl w:val="C597807F"/>
    <w:lvl w:ilvl="0" w:tentative="0">
      <w:start w:val="1"/>
      <w:numFmt w:val="decimal"/>
      <w:suff w:val="space"/>
      <w:lvlText w:val="%1."/>
      <w:lvlJc w:val="left"/>
    </w:lvl>
  </w:abstractNum>
  <w:abstractNum w:abstractNumId="1">
    <w:nsid w:val="E9FD2BC2"/>
    <w:multiLevelType w:val="singleLevel"/>
    <w:tmpl w:val="E9FD2BC2"/>
    <w:lvl w:ilvl="0" w:tentative="0">
      <w:start w:val="1"/>
      <w:numFmt w:val="decimal"/>
      <w:suff w:val="space"/>
      <w:lvlText w:val="%1."/>
      <w:lvlJc w:val="left"/>
    </w:lvl>
  </w:abstractNum>
  <w:abstractNum w:abstractNumId="2">
    <w:nsid w:val="4F2BB0D2"/>
    <w:multiLevelType w:val="multilevel"/>
    <w:tmpl w:val="4F2BB0D2"/>
    <w:lvl w:ilvl="0" w:tentative="0">
      <w:start w:val="1"/>
      <w:numFmt w:val="upperRoman"/>
      <w:lvlText w:val="%1."/>
      <w:lvlJc w:val="left"/>
      <w:pPr>
        <w:tabs>
          <w:tab w:val="left" w:pos="425"/>
        </w:tabs>
        <w:ind w:left="425" w:hanging="65"/>
      </w:pPr>
      <w:rPr>
        <w:rFonts w:hint="default" w:eastAsia="Times New Roman"/>
      </w:rPr>
    </w:lvl>
    <w:lvl w:ilvl="1" w:tentative="0">
      <w:start w:val="1"/>
      <w:numFmt w:val="lowerLetter"/>
      <w:lvlText w:val="%2."/>
      <w:lvlJc w:val="left"/>
      <w:pPr>
        <w:tabs>
          <w:tab w:val="left" w:pos="425"/>
        </w:tabs>
        <w:ind w:left="425" w:firstLine="655"/>
      </w:pPr>
      <w:rPr>
        <w:rFonts w:hint="default"/>
      </w:rPr>
    </w:lvl>
    <w:lvl w:ilvl="2" w:tentative="0">
      <w:start w:val="1"/>
      <w:numFmt w:val="lowerRoman"/>
      <w:lvlText w:val="%3."/>
      <w:lvlJc w:val="right"/>
      <w:pPr>
        <w:tabs>
          <w:tab w:val="left" w:pos="425"/>
        </w:tabs>
        <w:ind w:left="425" w:firstLine="1555"/>
      </w:pPr>
      <w:rPr>
        <w:rFonts w:hint="default"/>
      </w:rPr>
    </w:lvl>
    <w:lvl w:ilvl="3" w:tentative="0">
      <w:start w:val="1"/>
      <w:numFmt w:val="decimal"/>
      <w:lvlText w:val="%4."/>
      <w:lvlJc w:val="left"/>
      <w:pPr>
        <w:tabs>
          <w:tab w:val="left" w:pos="425"/>
        </w:tabs>
        <w:ind w:left="425" w:firstLine="2095"/>
      </w:pPr>
      <w:rPr>
        <w:rFonts w:hint="default"/>
      </w:rPr>
    </w:lvl>
    <w:lvl w:ilvl="4" w:tentative="0">
      <w:start w:val="1"/>
      <w:numFmt w:val="lowerLetter"/>
      <w:lvlText w:val="%5."/>
      <w:lvlJc w:val="left"/>
      <w:pPr>
        <w:tabs>
          <w:tab w:val="left" w:pos="425"/>
        </w:tabs>
        <w:ind w:left="425" w:firstLine="2815"/>
      </w:pPr>
      <w:rPr>
        <w:rFonts w:hint="default"/>
      </w:rPr>
    </w:lvl>
    <w:lvl w:ilvl="5" w:tentative="0">
      <w:start w:val="1"/>
      <w:numFmt w:val="lowerRoman"/>
      <w:lvlText w:val="%6."/>
      <w:lvlJc w:val="right"/>
      <w:pPr>
        <w:tabs>
          <w:tab w:val="left" w:pos="425"/>
        </w:tabs>
        <w:ind w:left="425" w:firstLine="3715"/>
      </w:pPr>
      <w:rPr>
        <w:rFonts w:hint="default"/>
      </w:rPr>
    </w:lvl>
    <w:lvl w:ilvl="6" w:tentative="0">
      <w:start w:val="1"/>
      <w:numFmt w:val="decimal"/>
      <w:lvlText w:val="%7."/>
      <w:lvlJc w:val="left"/>
      <w:pPr>
        <w:tabs>
          <w:tab w:val="left" w:pos="425"/>
        </w:tabs>
        <w:ind w:left="425" w:firstLine="4255"/>
      </w:pPr>
      <w:rPr>
        <w:rFonts w:hint="default"/>
      </w:rPr>
    </w:lvl>
    <w:lvl w:ilvl="7" w:tentative="0">
      <w:start w:val="1"/>
      <w:numFmt w:val="lowerLetter"/>
      <w:lvlText w:val="%8."/>
      <w:lvlJc w:val="left"/>
      <w:pPr>
        <w:tabs>
          <w:tab w:val="left" w:pos="425"/>
        </w:tabs>
        <w:ind w:left="425" w:firstLine="4975"/>
      </w:pPr>
      <w:rPr>
        <w:rFonts w:hint="default"/>
      </w:rPr>
    </w:lvl>
    <w:lvl w:ilvl="8" w:tentative="0">
      <w:start w:val="1"/>
      <w:numFmt w:val="lowerRoman"/>
      <w:lvlText w:val="%9."/>
      <w:lvlJc w:val="right"/>
      <w:pPr>
        <w:tabs>
          <w:tab w:val="left" w:pos="425"/>
        </w:tabs>
        <w:ind w:left="425" w:firstLine="5875"/>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867"/>
    <w:rsid w:val="00004B8D"/>
    <w:rsid w:val="00010A91"/>
    <w:rsid w:val="000178F0"/>
    <w:rsid w:val="001434CB"/>
    <w:rsid w:val="002C356C"/>
    <w:rsid w:val="00313591"/>
    <w:rsid w:val="003179E7"/>
    <w:rsid w:val="003B0B75"/>
    <w:rsid w:val="00414E7C"/>
    <w:rsid w:val="0046616A"/>
    <w:rsid w:val="00495986"/>
    <w:rsid w:val="004A5352"/>
    <w:rsid w:val="004C46A1"/>
    <w:rsid w:val="005C7959"/>
    <w:rsid w:val="00614A33"/>
    <w:rsid w:val="006A3A89"/>
    <w:rsid w:val="006A7D0F"/>
    <w:rsid w:val="007B4321"/>
    <w:rsid w:val="007E043F"/>
    <w:rsid w:val="0080728D"/>
    <w:rsid w:val="0086080D"/>
    <w:rsid w:val="009D6909"/>
    <w:rsid w:val="00A65025"/>
    <w:rsid w:val="00AA7D32"/>
    <w:rsid w:val="00AC3697"/>
    <w:rsid w:val="00B66115"/>
    <w:rsid w:val="00BE7867"/>
    <w:rsid w:val="00D52AEE"/>
    <w:rsid w:val="00DD72D4"/>
    <w:rsid w:val="00DE178B"/>
    <w:rsid w:val="00F30A99"/>
    <w:rsid w:val="00F342CD"/>
    <w:rsid w:val="01062588"/>
    <w:rsid w:val="01CF13BE"/>
    <w:rsid w:val="030149F7"/>
    <w:rsid w:val="035D0D5A"/>
    <w:rsid w:val="03D40D58"/>
    <w:rsid w:val="086E5BE3"/>
    <w:rsid w:val="08BA2AB4"/>
    <w:rsid w:val="0F2C2936"/>
    <w:rsid w:val="10FA6AFA"/>
    <w:rsid w:val="132C189A"/>
    <w:rsid w:val="16673084"/>
    <w:rsid w:val="1850111A"/>
    <w:rsid w:val="1E7531FB"/>
    <w:rsid w:val="1FC556C1"/>
    <w:rsid w:val="20807A0D"/>
    <w:rsid w:val="2268392E"/>
    <w:rsid w:val="238D5B79"/>
    <w:rsid w:val="25A9479F"/>
    <w:rsid w:val="25AB7AFD"/>
    <w:rsid w:val="290E6A7E"/>
    <w:rsid w:val="2A2A61BA"/>
    <w:rsid w:val="2C9E78E2"/>
    <w:rsid w:val="2E257F77"/>
    <w:rsid w:val="2E872732"/>
    <w:rsid w:val="31216728"/>
    <w:rsid w:val="312F34BF"/>
    <w:rsid w:val="32B0784A"/>
    <w:rsid w:val="36BC3139"/>
    <w:rsid w:val="39B70940"/>
    <w:rsid w:val="3C9F06E6"/>
    <w:rsid w:val="3CB44561"/>
    <w:rsid w:val="3CFA6455"/>
    <w:rsid w:val="3FBE4BA2"/>
    <w:rsid w:val="40073668"/>
    <w:rsid w:val="41AE7428"/>
    <w:rsid w:val="4220550C"/>
    <w:rsid w:val="46893BE0"/>
    <w:rsid w:val="483D1A58"/>
    <w:rsid w:val="48421A4F"/>
    <w:rsid w:val="48E27105"/>
    <w:rsid w:val="49701BE5"/>
    <w:rsid w:val="4B6D2534"/>
    <w:rsid w:val="4C1120E5"/>
    <w:rsid w:val="4C465518"/>
    <w:rsid w:val="4D8602C2"/>
    <w:rsid w:val="4F610F13"/>
    <w:rsid w:val="515D463D"/>
    <w:rsid w:val="520E31AE"/>
    <w:rsid w:val="554F1EF2"/>
    <w:rsid w:val="561B1AB7"/>
    <w:rsid w:val="56426087"/>
    <w:rsid w:val="581656CC"/>
    <w:rsid w:val="5AD51FCB"/>
    <w:rsid w:val="5F337104"/>
    <w:rsid w:val="63207C93"/>
    <w:rsid w:val="64D12624"/>
    <w:rsid w:val="6AD74130"/>
    <w:rsid w:val="6B884C14"/>
    <w:rsid w:val="71120272"/>
    <w:rsid w:val="73C8686B"/>
    <w:rsid w:val="77A9441E"/>
    <w:rsid w:val="7B3F4B46"/>
    <w:rsid w:val="7C4D6E82"/>
    <w:rsid w:val="7E827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Times New Roman" w:asciiTheme="minorHAnsi" w:hAnsiTheme="minorHAnsi" w:eastAsiaTheme="minorEastAsia"/>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after="120"/>
    </w:pPr>
    <w:rPr>
      <w:rFonts w:ascii="Times New Roman" w:hAnsi="Times New Roman" w:eastAsia="Times New Roman"/>
      <w:lang w:val="zh-CN" w:eastAsia="zh-CN"/>
    </w:rPr>
  </w:style>
  <w:style w:type="character" w:styleId="5">
    <w:name w:val="Hyperlink"/>
    <w:basedOn w:val="2"/>
    <w:semiHidden/>
    <w:unhideWhenUsed/>
    <w:qFormat/>
    <w:uiPriority w:val="99"/>
    <w:rPr>
      <w:color w:val="0000FF"/>
      <w:u w:val="single"/>
    </w:r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sz w:val="24"/>
      <w:szCs w:val="24"/>
    </w:rPr>
  </w:style>
  <w:style w:type="paragraph" w:customStyle="1" w:styleId="7">
    <w:name w:val="z-Top of Form1"/>
    <w:basedOn w:val="1"/>
    <w:next w:val="1"/>
    <w:link w:val="8"/>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8">
    <w:name w:val="z-Top of Form Char"/>
    <w:basedOn w:val="2"/>
    <w:link w:val="7"/>
    <w:semiHidden/>
    <w:qFormat/>
    <w:uiPriority w:val="99"/>
    <w:rPr>
      <w:rFonts w:ascii="Arial" w:hAnsi="Arial" w:eastAsia="Times New Roman" w:cs="Arial"/>
      <w:vanish/>
      <w:sz w:val="16"/>
      <w:szCs w:val="16"/>
    </w:rPr>
  </w:style>
  <w:style w:type="paragraph" w:customStyle="1" w:styleId="9">
    <w:name w:val="Pa15"/>
    <w:basedOn w:val="1"/>
    <w:next w:val="1"/>
    <w:qFormat/>
    <w:uiPriority w:val="99"/>
    <w:pPr>
      <w:autoSpaceDE w:val="0"/>
      <w:autoSpaceDN w:val="0"/>
      <w:adjustRightInd w:val="0"/>
      <w:spacing w:after="0" w:line="231" w:lineRule="atLeast"/>
    </w:pPr>
    <w:rPr>
      <w:rFonts w:ascii="Adobe Garamond Pro" w:hAnsi="Adobe Garamond Pro"/>
      <w:sz w:val="24"/>
      <w:szCs w:val="24"/>
    </w:rPr>
  </w:style>
  <w:style w:type="paragraph" w:customStyle="1" w:styleId="10">
    <w:name w:val="msolistparagraph"/>
    <w:qFormat/>
    <w:uiPriority w:val="0"/>
    <w:pPr>
      <w:ind w:left="720"/>
      <w:contextualSpacing/>
    </w:pPr>
    <w:rPr>
      <w:rFonts w:ascii="Times New Roman" w:hAnsi="Times New Roman" w:eastAsia="Times New Roman" w:cs="Times New Roman"/>
      <w:sz w:val="24"/>
      <w:szCs w:val="24"/>
      <w:lang w:val="en-US" w:eastAsia="zh-CN" w:bidi="ar-SA"/>
    </w:rPr>
  </w:style>
  <w:style w:type="character" w:customStyle="1" w:styleId="11">
    <w:name w:val="List Paragraph Char"/>
    <w:qFormat/>
    <w:uiPriority w:val="0"/>
    <w:rPr>
      <w:rFonts w:hint="default" w:ascii="Times New Roman" w:hAnsi="Times New Roman" w:eastAsia="Times New Roman" w:cs="Times New Roman"/>
      <w:sz w:val="24"/>
      <w:szCs w:val="24"/>
      <w:lang w:val="en-US" w:eastAsia="en-US"/>
    </w:rPr>
  </w:style>
  <w:style w:type="paragraph" w:customStyle="1" w:styleId="12">
    <w:name w:val="Table Paragraph"/>
    <w:basedOn w:val="1"/>
    <w:qFormat/>
    <w:uiPriority w:val="1"/>
    <w:pPr>
      <w:widowControl w:val="0"/>
      <w:autoSpaceDE w:val="0"/>
      <w:autoSpaceDN w:val="0"/>
      <w:ind w:left="110"/>
    </w:pPr>
    <w:rPr>
      <w:rFonts w:ascii="Arial MT" w:hAnsi="Arial MT" w:eastAsia="Arial MT" w:cs="Arial M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2215</Words>
  <Characters>12630</Characters>
  <Lines>105</Lines>
  <Paragraphs>29</Paragraphs>
  <TotalTime>200</TotalTime>
  <ScaleCrop>false</ScaleCrop>
  <LinksUpToDate>false</LinksUpToDate>
  <CharactersWithSpaces>14816</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2023-09-07T10:28:00Z</dcterms:created>
  <dc:creator>Dr. Kanchan Bahukhandi</dc:creator>
  <cp:lastModifiedBy>WPS_1666189348</cp:lastModifiedBy>
  <dcterms:modified xsi:type="dcterms:W3CDTF">2024-11-11T10:24:04Z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F6F4F5F28FA34B91981BF49AF00FD66F_13</vt:lpwstr>
  </property>
</Properties>
</file>