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aps/>
          <w:color w:val="2f6fed"/>
          <w:sz w:val="22"/>
          <w:szCs w:val="22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color w:val="1b2a4a"/>
          <w:sz w:val="32"/>
          <w:szCs w:val="32"/>
        </w:rPr>
        <w:t xml:space="preserve">Technology Stack (Architecture &amp; Stack)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 July 2026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Team ID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[Enter Team ID]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Smart Lender – Loan Approval Prediction System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Maximum Marks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 Marks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Technical Architecture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Smart Lender is a Flask web application backed by a scikit-learn/XGBoost model-selection pipeline. The diagram below shows the full path from the applicant form to a served prediction, and from raw CSV data to a trained, persisted model.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b/>
          <w:bCs/>
          <w:color w:val="2f6fed"/>
          <w:sz w:val="21"/>
          <w:szCs w:val="21"/>
        </w:rPr>
        <w:t xml:space="preserve">Table 1: Components &amp; Technologies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S.No.</w:t>
            </w:r>
          </w:p>
        </w:tc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3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pct" w:w="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User Interface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Applicant intake form and result screen</w:t>
            </w:r>
          </w:p>
        </w:tc>
        <w:tc>
          <w:tcPr>
            <w:tcW w:type="pct" w:w="3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HTML5, CSS3, Jinja2 templates (templates/index.html, result.html)</w:t>
            </w:r>
          </w:p>
        </w:tc>
      </w:tr>
      <w:tr>
        <w:tc>
          <w:tcPr>
            <w:tcW w:type="pct" w:w="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Application Logic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Web server, routing, request/response handling</w:t>
            </w:r>
          </w:p>
        </w:tc>
        <w:tc>
          <w:tcPr>
            <w:tcW w:type="pct" w:w="3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Python 3, Flask (app.py)</w:t>
            </w:r>
          </w:p>
        </w:tc>
      </w:tr>
      <w:tr>
        <w:tc>
          <w:tcPr>
            <w:tcW w:type="pct" w:w="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ML Pipeline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Preprocessing, training, model comparison &amp; selection</w:t>
            </w:r>
          </w:p>
        </w:tc>
        <w:tc>
          <w:tcPr>
            <w:tcW w:type="pct" w:w="3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pandas, NumPy, scikit-learn, XGBoost (train_model.py)</w:t>
            </w:r>
          </w:p>
        </w:tc>
      </w:tr>
      <w:tr>
        <w:tc>
          <w:tcPr>
            <w:tcW w:type="pct" w:w="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Model Serving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Loads persisted artifacts and runs inference per request</w:t>
            </w:r>
          </w:p>
        </w:tc>
        <w:tc>
          <w:tcPr>
            <w:tcW w:type="pct" w:w="3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joblib-loaded model.pkl, encoders.pkl, scaler.pkl, feature_cols.pkl</w:t>
            </w:r>
          </w:p>
        </w:tc>
      </w:tr>
      <w:tr>
        <w:tc>
          <w:tcPr>
            <w:tcW w:type="pct" w:w="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Data Store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Applicant dataset used for training</w:t>
            </w:r>
          </w:p>
        </w:tc>
        <w:tc>
          <w:tcPr>
            <w:tcW w:type="pct" w:w="3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CSV file (data/loan_data.csv); swappable for a real historical dataset</w:t>
            </w:r>
          </w:p>
        </w:tc>
      </w:tr>
      <w:tr>
        <w:tc>
          <w:tcPr>
            <w:tcW w:type="pct" w:w="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File Storage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Trained model &amp; preprocessing artifact storage</w:t>
            </w:r>
          </w:p>
        </w:tc>
        <w:tc>
          <w:tcPr>
            <w:tcW w:type="pct" w:w="3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Local filesystem (model/ directory); IBM Cloud Object Storage for production</w:t>
            </w:r>
          </w:p>
        </w:tc>
      </w:tr>
      <w:tr>
        <w:tc>
          <w:tcPr>
            <w:tcW w:type="pct" w:w="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External API (future scope)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Live bureau/KYC verification</w:t>
            </w:r>
          </w:p>
        </w:tc>
        <w:tc>
          <w:tcPr>
            <w:tcW w:type="pct" w:w="3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Credit-bureau API (not yet integrated — backlog item)</w:t>
            </w:r>
          </w:p>
        </w:tc>
      </w:tr>
      <w:tr>
        <w:tc>
          <w:tcPr>
            <w:tcW w:type="pct" w:w="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Hosting / Server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Runs the WSGI app</w:t>
            </w:r>
          </w:p>
        </w:tc>
        <w:tc>
          <w:tcPr>
            <w:tcW w:type="pct" w:w="3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gunicorn (Procfile: web: gunicorn app:app) on IBM Cloud Foundry or IBM Cloud Code Engine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f6fed"/>
          <w:sz w:val="21"/>
          <w:szCs w:val="21"/>
        </w:rPr>
        <w:t xml:space="preserve">Table 2: Application Characteristics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S.No.</w:t>
            </w:r>
          </w:p>
        </w:tc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Characteristics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3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pct" w:w="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Open-Source Frameworks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Web framework, data science &amp; ML libraries used</w:t>
            </w:r>
          </w:p>
        </w:tc>
        <w:tc>
          <w:tcPr>
            <w:tcW w:type="pct" w:w="3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Flask, pandas, NumPy, scikit-learn, XGBoost, Matplotlib, Seaborn, SciPy</w:t>
            </w:r>
          </w:p>
        </w:tc>
      </w:tr>
      <w:tr>
        <w:tc>
          <w:tcPr>
            <w:tcW w:type="pct" w:w="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Security Implementations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Input handling and safe fallbacks for unseen data</w:t>
            </w:r>
          </w:p>
        </w:tc>
        <w:tc>
          <w:tcPr>
            <w:tcW w:type="pct" w:w="3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Server-side form validation; unseen categorical values default to the most common training class instead of erroring; secrets via environment variables in production</w:t>
            </w:r>
          </w:p>
        </w:tc>
      </w:tr>
      <w:tr>
        <w:tc>
          <w:tcPr>
            <w:tcW w:type="pct" w:w="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Scalable Architecture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Stateless request/response design separates training from serving</w:t>
            </w:r>
          </w:p>
        </w:tc>
        <w:tc>
          <w:tcPr>
            <w:tcW w:type="pct" w:w="3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Flask app behind gunicorn workers; horizontal scaling on IBM Cloud Code Engine</w:t>
            </w:r>
          </w:p>
        </w:tc>
      </w:tr>
      <w:tr>
        <w:tc>
          <w:tcPr>
            <w:tcW w:type="pct" w:w="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Availability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Multiple app instances behind a managed load balancer</w:t>
            </w:r>
          </w:p>
        </w:tc>
        <w:tc>
          <w:tcPr>
            <w:tcW w:type="pct" w:w="3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IBM Cloud Foundry / Code Engine auto-restart &amp; multi-instance deployment</w:t>
            </w:r>
          </w:p>
        </w:tc>
      </w:tr>
      <w:tr>
        <w:tc>
          <w:tcPr>
            <w:tcW w:type="pct" w:w="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Performance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Artifacts loaded once at start-up; lightweight models give sub-100ms inference</w:t>
            </w:r>
          </w:p>
        </w:tc>
        <w:tc>
          <w:tcPr>
            <w:tcW w:type="pct" w:w="3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In-memory joblib-loaded model, encoders and scaler (load_artifacts() in app.py)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8e6c507f2561c695767c5bd6004200dabf1a4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2026-07-12T06:58:56.691Z</dcterms:created>
  <dcterms:modified xsi:type="dcterms:W3CDTF">2026-07-12T06:58:56.692Z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