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É importante que a tarefa do módulo 12 tenha sido corrigida e aprovada antes de você executar a tarefa deste módulo!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Nenhum banco de dados faz sentido sem… os dados em si!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No módulo anterior você criou seu primeiro banco de dados próprio, e agora chegou a hora de ele de fato armazenar informações.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Revise o conteúdo das últimas aulas, e depois disso: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linhas às tabelas do seu banco de dados, respeitando as regras de negócio, regras de sistema e </w:t>
      </w:r>
      <w:r w:rsidDel="00000000" w:rsidR="00000000" w:rsidRPr="00000000">
        <w:rPr>
          <w:i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 que você definiu para o banco de dados e as tabelas na tarefa do módulo anterior.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Considere o volume de dados necessário para cada uma das suas tabelas. Elas deverão ter no mínimo 10 e no máximo 50 linhas cada.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se preocupe em inserir dados reais, os dados podem ser fictícios. Ferramentas como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http://mockaroo.com</w:t>
        </w:r>
      </w:hyperlink>
      <w:r w:rsidDel="00000000" w:rsidR="00000000" w:rsidRPr="00000000">
        <w:rPr>
          <w:rtl w:val="0"/>
        </w:rPr>
        <w:t xml:space="preserve"> podem te ajudar nesse processo.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base nas tabelas e dados definidos, escreva de 3 consultas diferentes que apliquem os conhecimentos dos módulos 1 a 11 do curso (linguagem de consulta de dados).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Pense em qualquer pergunta de negócio ou aplicação que pode ser respondida a partir de seus dados!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Adicione um comentário logo antes da consulta que explique o objetivo daquele código (ou seja, qual é o comportamento esperado a partir daquela consulta SQL).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Sua entrega deverá ser composta por: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arquivo com extensão .sql com os comandos utilizados para adicionar os dados às tabelas.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ockar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MCUa8jFVUhoOQM+HLPFV0kxkSg==">AMUW2mVcfPADyGiW3qTL7kP12oFnE3sn2goHQ59Ys0wKfRkw8H54dlEcpL8nqnIkKTQKROcb/BSPBVZbJQAD6N6CT0x5MLzWJnk0XIzZ0kmSigYGGEYdCks=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