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É importante que as tarefas dos módulos 12 e 13 tenham sido corrigidas e aprovadas antes de você executar a tarefa deste módulo!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Nas tarefas dos módulos anteriores, você criou seu primeiro banco de dados próprio e adicionou alguns dados às suas tabelas.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 isso, temos a base para explorar algumas de suas aplicações possíveis no mundo real.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Revise o conteúdo das últimas aulas, e depois disso: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Escreva um código que crie um procedimento armazenado no seu banco de dados, que represente um caso comum de inserção de dados em uma ou mais tabelas.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Na questão 3 da tarefa do módulo 12 você indicou algumas possibilidades de inserção de dados neste banco de dados; escolha uma dessas possibilidades para explorar em um procedimento aqui!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Ele deverá obrigatoriamente: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Inserir dados em pelo menos uma tabela, respeitando as limitações (</w:t>
      </w:r>
      <w:r w:rsidDel="00000000" w:rsidR="00000000" w:rsidRPr="00000000">
        <w:rPr>
          <w:i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) estabelecidas nessa tabela.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Representar um processo aplicável no mundo real.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Possuir pelo menos um parâmetro de entrada.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Conter</w:t>
      </w:r>
      <w:r w:rsidDel="00000000" w:rsidR="00000000" w:rsidRPr="00000000">
        <w:rPr>
          <w:rtl w:val="0"/>
        </w:rPr>
        <w:t xml:space="preserve"> uma transação dentro das operações que realiza.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o procedimento criado e salvo no item 1, escreva uma consulta SQL que utilize esse procedimento para efetuar operações no banco de dados.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Sua entrega deverá ser composta por: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 arquivo com extensão .sql com a definição do procedimento.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arquivo com extensão .sql com a consulta que utiliza o procedimento criado.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am9eo0QGl7vCeGdtnV6kbrmDQQ==">AMUW2mVLcx0NjjjSmlGafPeB/H55ArUMCs0cmIrRtbOnAS5apg4Z64L4kdPsbBiA3nUgfhTPztTpI9Mu17UVyL40Sez1KFI7BN6NVSLFNcgvUPmSLME7+cI=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