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MAP, FILTER E 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01 - MAP: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é quando</w:t>
      </w:r>
      <w:r w:rsidDel="00000000" w:rsidR="00000000" w:rsidRPr="00000000">
        <w:rPr>
          <w:rtl w:val="0"/>
        </w:rPr>
        <w:t xml:space="preserve"> um conjunto passa por uma operação e se torna outro conjunto.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2260600"/>
            <wp:effectExtent b="0" l="0" r="0" t="0"/>
            <wp:docPr id="9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-cria um novo array sem modificar o original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-realiza as operações na ordem do array.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*sintaxe map: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143000"/>
            <wp:effectExtent b="0" l="0" r="0" t="0"/>
            <wp:docPr id="9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-callback: função a ser executada em cada elemento.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-thisArg: é opcional, usado apenas quando se deseja que a operação varie de acordo com um objeto específico - valor de ‘this’ dentro da função de callback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*map vs. forEach: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739900"/>
            <wp:effectExtent b="0" l="0" r="0" t="0"/>
            <wp:docPr id="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-com o forEach não há o retorno automático do valor, como no map. é necessária a criação de um array auxiliar para receber os valores.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02 - FILTER: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95625" cy="3143250"/>
            <wp:effectExtent b="0" l="0" r="0" t="0"/>
            <wp:docPr id="8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*o método filter é como se fosse criado um filtro que filtra os elementos que cumprem um determinado critério os retorna em um novo array sem modificar o original.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-cria novo array.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-não modifica o array original.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*parâmetros: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952500"/>
            <wp:effectExtent b="0" l="0" r="0" t="0"/>
            <wp:docPr id="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-callback: função a ser executada por cada elemento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-this/arg: é opcional, usado apenas quando se deseja que a operação varie de acordo com um objeto específico - valor de ‘this’ dentro da função de callback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787400"/>
            <wp:effectExtent b="0" l="0" r="0" t="0"/>
            <wp:docPr id="9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-no</w:t>
      </w:r>
      <w:r w:rsidDel="00000000" w:rsidR="00000000" w:rsidRPr="00000000">
        <w:rPr>
          <w:rtl w:val="0"/>
        </w:rPr>
        <w:t xml:space="preserve"> exemplo, foi usado o .includes como parâmetro para o filtro.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u w:val="single"/>
        </w:rPr>
      </w:pPr>
      <w:r w:rsidDel="00000000" w:rsidR="00000000" w:rsidRPr="00000000">
        <w:rPr>
          <w:highlight w:val="yellow"/>
          <w:rtl w:val="0"/>
        </w:rPr>
        <w:t xml:space="preserve">AULA 03 - REDUCE: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-o reduce executa uma função em todos os elementos de um array e retorna um valor único.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473200"/>
            <wp:effectExtent b="0" l="0" r="0" t="0"/>
            <wp:docPr id="9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-o valor de retorno pode ser array, string, numero, etc.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*sintaxe: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711200"/>
            <wp:effectExtent b="0" l="0" r="0" t="0"/>
            <wp:docPr id="8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-callback: é a função a ser executada a partir do acumulador.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-initial value: é opcional, valor sobre o qual o retorno irá atuar.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736600"/>
            <wp:effectExtent b="0" l="0" r="0" t="0"/>
            <wp:docPr id="9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-acumulator/prevValue: acumulador de todas as chamadas de callbackFn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-initialValue: é o elemento atual sendo acessado pela função. Se não for declarado, será considerado o primeiro elemento do array.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-index e array são opcionais, vão depender do caso específico.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04 - COLOCANDO EM PRÁTICA: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1.NA PRÁTICA 01: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2.NA PRÁTICA 02: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3.NA PRÁTICA 03: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4.NA PRÁTICA 04: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/qs/iuJiU5csATSKZKEPfucbUw==">AMUW2mWW0Jaddb0MKdcXSeii1QdkImXqKOYmfCpZy/QLI8YQubUy36keaV/JGjqnnTFBg+18MLTMqEXpL+ER+vfHSf2tOQPhaXBKJfDzqPR3YCs049slNFY=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