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7458C07" w:rsidR="00531FBF" w:rsidRPr="00B7788F" w:rsidRDefault="0044627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6.20.25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F830890" w:rsidR="00531FBF" w:rsidRPr="00B7788F" w:rsidRDefault="0044627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Charity Deel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191BB47" w:rsidR="00485402" w:rsidRPr="00B7788F" w:rsidRDefault="0044627C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Charity Deel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D2FF12D" w14:textId="0F6E3DD8" w:rsidR="0044627C" w:rsidRPr="0044627C" w:rsidRDefault="0044627C" w:rsidP="0044627C">
      <w:pPr>
        <w:contextualSpacing/>
        <w:rPr>
          <w:rFonts w:eastAsia="Times New Roman"/>
          <w:sz w:val="22"/>
          <w:szCs w:val="22"/>
        </w:rPr>
      </w:pPr>
      <w:r w:rsidRPr="0044627C">
        <w:rPr>
          <w:rFonts w:eastAsia="Times New Roman"/>
          <w:sz w:val="22"/>
          <w:szCs w:val="22"/>
        </w:rPr>
        <w:t>For this project, I selected the SHA-256 encryption algorithm due to its proven strength, industry-wide adoption, and compatibility with modern software security practices. SHA-256 belongs to the SHA-2 family and produces a 256-bit fixed-length hash. This output is irreversible and ensures data integrity without exposing the original content. It operates on 512-bit blocks and is built with robust avalanche properties, where even the smallest change in the input produces a drastically different hash. This is critical for financial systems that require reliable verification.</w:t>
      </w:r>
      <w:r>
        <w:rPr>
          <w:rFonts w:eastAsia="Times New Roman"/>
          <w:sz w:val="22"/>
          <w:szCs w:val="22"/>
        </w:rPr>
        <w:t xml:space="preserve"> </w:t>
      </w:r>
      <w:r w:rsidRPr="0044627C">
        <w:rPr>
          <w:rFonts w:eastAsia="Times New Roman"/>
          <w:sz w:val="22"/>
          <w:szCs w:val="22"/>
        </w:rPr>
        <w:t xml:space="preserve">Although SHA-256 itself does not use keys, it can be paired with </w:t>
      </w:r>
      <w:proofErr w:type="gramStart"/>
      <w:r w:rsidRPr="0044627C">
        <w:rPr>
          <w:rFonts w:eastAsia="Times New Roman"/>
          <w:sz w:val="22"/>
          <w:szCs w:val="22"/>
        </w:rPr>
        <w:t>keyed</w:t>
      </w:r>
      <w:proofErr w:type="gramEnd"/>
      <w:r w:rsidRPr="0044627C">
        <w:rPr>
          <w:rFonts w:eastAsia="Times New Roman"/>
          <w:sz w:val="22"/>
          <w:szCs w:val="22"/>
        </w:rPr>
        <w:t xml:space="preserve"> mechanisms such as HMAC to enable symmetric-style authentication. Unlike symmetric or asymmetric encryption, hashing is a one-way process, meaning it is useful for validating that data has not changed. Random numbers play a role when generating </w:t>
      </w:r>
      <w:proofErr w:type="gramStart"/>
      <w:r w:rsidRPr="0044627C">
        <w:rPr>
          <w:rFonts w:eastAsia="Times New Roman"/>
          <w:sz w:val="22"/>
          <w:szCs w:val="22"/>
        </w:rPr>
        <w:t>salts</w:t>
      </w:r>
      <w:proofErr w:type="gramEnd"/>
      <w:r w:rsidRPr="0044627C">
        <w:rPr>
          <w:rFonts w:eastAsia="Times New Roman"/>
          <w:sz w:val="22"/>
          <w:szCs w:val="22"/>
        </w:rPr>
        <w:t xml:space="preserve"> or in other cryptographic processes layered around hash functions to prevent predictable outputs. Historically, SHA-2 was developed in response to the increasing vulnerabilities in SHA-1. Today, SHA-256 is widely used in secure APIs, cryptocurrency, and financial systems, making it a natural fit for Artemis </w:t>
      </w:r>
      <w:proofErr w:type="spellStart"/>
      <w:r w:rsidRPr="0044627C">
        <w:rPr>
          <w:rFonts w:eastAsia="Times New Roman"/>
          <w:sz w:val="22"/>
          <w:szCs w:val="22"/>
        </w:rPr>
        <w:t>Financial's</w:t>
      </w:r>
      <w:proofErr w:type="spellEnd"/>
      <w:r w:rsidRPr="0044627C">
        <w:rPr>
          <w:rFonts w:eastAsia="Times New Roman"/>
          <w:sz w:val="22"/>
          <w:szCs w:val="22"/>
        </w:rPr>
        <w:t xml:space="preserve"> upgrade requirements.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24816166" w:rsidR="00DB5652" w:rsidRDefault="004972E1" w:rsidP="00D47759">
      <w:pPr>
        <w:contextualSpacing/>
        <w:rPr>
          <w:rFonts w:cstheme="minorHAnsi"/>
          <w:sz w:val="22"/>
          <w:szCs w:val="22"/>
        </w:rPr>
      </w:pPr>
      <w:r w:rsidRPr="004972E1">
        <w:rPr>
          <w:rFonts w:eastAsia="Times New Roman"/>
          <w:sz w:val="22"/>
          <w:szCs w:val="22"/>
        </w:rPr>
        <w:drawing>
          <wp:inline distT="0" distB="0" distL="0" distR="0" wp14:anchorId="128247EB" wp14:editId="18B42D71">
            <wp:extent cx="5943600" cy="1447165"/>
            <wp:effectExtent l="0" t="0" r="0" b="635"/>
            <wp:docPr id="794024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419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B962" w14:textId="77777777" w:rsidR="0068365A" w:rsidRPr="00B7788F" w:rsidRDefault="0068365A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6BA341E9" w14:textId="65F8BE41" w:rsidR="00DB5652" w:rsidRDefault="003E15EA" w:rsidP="00D47759">
      <w:pPr>
        <w:contextualSpacing/>
        <w:rPr>
          <w:rFonts w:cstheme="minorHAnsi"/>
          <w:sz w:val="22"/>
          <w:szCs w:val="22"/>
        </w:rPr>
      </w:pPr>
      <w:r w:rsidRPr="003E15EA">
        <w:rPr>
          <w:rFonts w:eastAsia="Times New Roman"/>
          <w:sz w:val="22"/>
          <w:szCs w:val="22"/>
        </w:rPr>
        <w:drawing>
          <wp:inline distT="0" distB="0" distL="0" distR="0" wp14:anchorId="12A7AA1E" wp14:editId="2C1682C1">
            <wp:extent cx="5943600" cy="1111885"/>
            <wp:effectExtent l="0" t="0" r="0" b="0"/>
            <wp:docPr id="2122459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96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7B46" w14:textId="77777777" w:rsidR="0068365A" w:rsidRPr="00B7788F" w:rsidRDefault="0068365A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6F681708" w14:textId="3AB98112" w:rsidR="00DB5652" w:rsidRDefault="003E15EA" w:rsidP="00D47759">
      <w:pPr>
        <w:contextualSpacing/>
        <w:rPr>
          <w:rFonts w:cstheme="minorHAnsi"/>
          <w:sz w:val="22"/>
          <w:szCs w:val="22"/>
        </w:rPr>
      </w:pPr>
      <w:r w:rsidRPr="003E15EA">
        <w:rPr>
          <w:sz w:val="22"/>
          <w:szCs w:val="22"/>
        </w:rPr>
        <w:drawing>
          <wp:inline distT="0" distB="0" distL="0" distR="0" wp14:anchorId="7999681A" wp14:editId="17123777">
            <wp:extent cx="5943600" cy="1111885"/>
            <wp:effectExtent l="0" t="0" r="0" b="0"/>
            <wp:docPr id="2085625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520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9C1E" w14:textId="77777777" w:rsidR="0068365A" w:rsidRDefault="0068365A" w:rsidP="00D47759">
      <w:pPr>
        <w:contextualSpacing/>
        <w:rPr>
          <w:rFonts w:cstheme="minorHAnsi"/>
          <w:sz w:val="22"/>
          <w:szCs w:val="22"/>
        </w:rPr>
      </w:pPr>
    </w:p>
    <w:p w14:paraId="7833C549" w14:textId="77777777" w:rsidR="0068365A" w:rsidRPr="00B7788F" w:rsidRDefault="0068365A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75B70F3E" w14:textId="5AF560BB" w:rsidR="00DB5652" w:rsidRDefault="003E15EA" w:rsidP="00D47759">
      <w:pPr>
        <w:contextualSpacing/>
        <w:rPr>
          <w:rFonts w:cstheme="minorHAnsi"/>
          <w:sz w:val="22"/>
          <w:szCs w:val="22"/>
        </w:rPr>
      </w:pPr>
      <w:r w:rsidRPr="003E15EA">
        <w:rPr>
          <w:rFonts w:eastAsia="Times New Roman"/>
          <w:sz w:val="22"/>
          <w:szCs w:val="22"/>
        </w:rPr>
        <w:drawing>
          <wp:inline distT="0" distB="0" distL="0" distR="0" wp14:anchorId="128CDB93" wp14:editId="5FF385C4">
            <wp:extent cx="4886325" cy="2727154"/>
            <wp:effectExtent l="0" t="0" r="0" b="0"/>
            <wp:docPr id="540193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30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469" cy="27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CAA" w14:textId="6959A48D" w:rsidR="003E15EA" w:rsidRDefault="0068365A" w:rsidP="00D47759">
      <w:pPr>
        <w:contextualSpacing/>
        <w:rPr>
          <w:rFonts w:cstheme="minorHAnsi"/>
          <w:sz w:val="22"/>
          <w:szCs w:val="22"/>
        </w:rPr>
      </w:pPr>
      <w:r w:rsidRPr="0068365A">
        <w:rPr>
          <w:rFonts w:cstheme="minorHAnsi"/>
          <w:sz w:val="22"/>
          <w:szCs w:val="22"/>
        </w:rPr>
        <w:drawing>
          <wp:inline distT="0" distB="0" distL="0" distR="0" wp14:anchorId="2F0A9AFA" wp14:editId="436C4E49">
            <wp:extent cx="2400300" cy="3674533"/>
            <wp:effectExtent l="0" t="0" r="0" b="2540"/>
            <wp:docPr id="12972460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6017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335" cy="36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FD55" w14:textId="77777777" w:rsidR="0068365A" w:rsidRPr="00B7788F" w:rsidRDefault="0068365A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7B9F371C" w14:textId="1F3D448D" w:rsidR="00E33862" w:rsidRDefault="0068365A" w:rsidP="00D47759">
      <w:pPr>
        <w:contextualSpacing/>
        <w:rPr>
          <w:rFonts w:cstheme="minorHAnsi"/>
          <w:sz w:val="22"/>
          <w:szCs w:val="22"/>
        </w:rPr>
      </w:pPr>
      <w:r w:rsidRPr="003E15EA">
        <w:rPr>
          <w:sz w:val="22"/>
          <w:szCs w:val="22"/>
        </w:rPr>
        <w:drawing>
          <wp:inline distT="0" distB="0" distL="0" distR="0" wp14:anchorId="0C7B8AF3" wp14:editId="0770DC25">
            <wp:extent cx="5943600" cy="1111885"/>
            <wp:effectExtent l="0" t="0" r="0" b="0"/>
            <wp:docPr id="1200324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520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DFC2" w14:textId="77777777" w:rsidR="0068365A" w:rsidRPr="00B7788F" w:rsidRDefault="0068365A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lastRenderedPageBreak/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53A66F8" w14:textId="1B40A137" w:rsidR="0068365A" w:rsidRPr="0068365A" w:rsidRDefault="0068365A" w:rsidP="0068365A">
      <w:pPr>
        <w:contextualSpacing/>
        <w:rPr>
          <w:rFonts w:eastAsia="Times New Roman"/>
          <w:sz w:val="22"/>
          <w:szCs w:val="22"/>
        </w:rPr>
      </w:pPr>
      <w:r w:rsidRPr="0068365A">
        <w:rPr>
          <w:rFonts w:eastAsia="Times New Roman"/>
          <w:sz w:val="22"/>
          <w:szCs w:val="22"/>
        </w:rPr>
        <w:t xml:space="preserve">In this project, I reviewed Artemis </w:t>
      </w:r>
      <w:proofErr w:type="spellStart"/>
      <w:r w:rsidRPr="0068365A">
        <w:rPr>
          <w:rFonts w:eastAsia="Times New Roman"/>
          <w:sz w:val="22"/>
          <w:szCs w:val="22"/>
        </w:rPr>
        <w:t>Financial’s</w:t>
      </w:r>
      <w:proofErr w:type="spellEnd"/>
      <w:r w:rsidRPr="0068365A">
        <w:rPr>
          <w:rFonts w:eastAsia="Times New Roman"/>
          <w:sz w:val="22"/>
          <w:szCs w:val="22"/>
        </w:rPr>
        <w:t xml:space="preserve"> existing software and identified security gaps related to data integrity and encrypted communication. To address these issues, I refactored the application to include SHA-256 checksum generation using Java’s built-in </w:t>
      </w:r>
      <w:proofErr w:type="spellStart"/>
      <w:r w:rsidRPr="0068365A">
        <w:rPr>
          <w:rFonts w:eastAsia="Times New Roman"/>
          <w:sz w:val="22"/>
          <w:szCs w:val="22"/>
        </w:rPr>
        <w:t>MessageDigest</w:t>
      </w:r>
      <w:proofErr w:type="spellEnd"/>
      <w:r w:rsidRPr="0068365A">
        <w:rPr>
          <w:rFonts w:eastAsia="Times New Roman"/>
          <w:sz w:val="22"/>
          <w:szCs w:val="22"/>
        </w:rPr>
        <w:t xml:space="preserve"> class. This ensures that any transmitted input can be verified for integrity using a secure, one-way hash function.</w:t>
      </w:r>
      <w:r>
        <w:rPr>
          <w:rFonts w:eastAsia="Times New Roman"/>
          <w:sz w:val="22"/>
          <w:szCs w:val="22"/>
        </w:rPr>
        <w:t xml:space="preserve"> </w:t>
      </w:r>
      <w:r w:rsidRPr="0068365A">
        <w:rPr>
          <w:rFonts w:eastAsia="Times New Roman"/>
          <w:sz w:val="22"/>
          <w:szCs w:val="22"/>
        </w:rPr>
        <w:t>I also implemented secure communication protocols by generating a self-signed certificate and enabling HTTPS via Spring Boot’s SSL configuration. This protects sensitive data in transit and prevents man-in-the-middle attacks.</w:t>
      </w:r>
      <w:r>
        <w:rPr>
          <w:rFonts w:eastAsia="Times New Roman"/>
          <w:sz w:val="22"/>
          <w:szCs w:val="22"/>
        </w:rPr>
        <w:t xml:space="preserve"> </w:t>
      </w:r>
      <w:r w:rsidRPr="0068365A">
        <w:rPr>
          <w:rFonts w:eastAsia="Times New Roman"/>
          <w:sz w:val="22"/>
          <w:szCs w:val="22"/>
        </w:rPr>
        <w:t>The code was tested for correct output, error-free execution, and dependency integrity. A manual dependency check confirmed the application uses secure and up-to-date libraries. These enhancements follow the flow of identifying vulnerabilities, applying secure refactors, and verifying effectiveness through controlled testing.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77C12724" w14:textId="48679E7F" w:rsidR="0068365A" w:rsidRPr="0068365A" w:rsidRDefault="0068365A" w:rsidP="0068365A">
      <w:pPr>
        <w:contextualSpacing/>
        <w:rPr>
          <w:rFonts w:eastAsia="Times New Roman"/>
          <w:sz w:val="22"/>
          <w:szCs w:val="22"/>
        </w:rPr>
      </w:pPr>
      <w:r w:rsidRPr="0068365A">
        <w:rPr>
          <w:rFonts w:eastAsia="Times New Roman"/>
          <w:sz w:val="22"/>
          <w:szCs w:val="22"/>
        </w:rPr>
        <w:t xml:space="preserve">Throughout the project, I followed industry standard best practices to ensure Artemis </w:t>
      </w:r>
      <w:proofErr w:type="spellStart"/>
      <w:r w:rsidRPr="0068365A">
        <w:rPr>
          <w:rFonts w:eastAsia="Times New Roman"/>
          <w:sz w:val="22"/>
          <w:szCs w:val="22"/>
        </w:rPr>
        <w:t>Financial’s</w:t>
      </w:r>
      <w:proofErr w:type="spellEnd"/>
      <w:r w:rsidRPr="0068365A">
        <w:rPr>
          <w:rFonts w:eastAsia="Times New Roman"/>
          <w:sz w:val="22"/>
          <w:szCs w:val="22"/>
        </w:rPr>
        <w:t xml:space="preserve"> application meets modern software security expectations. This included using SHA-256, a cryptographic hash algorithm recommended by NIST, to implement data verification via checksums. The hashing was done using Java’s </w:t>
      </w:r>
      <w:proofErr w:type="spellStart"/>
      <w:r w:rsidRPr="0068365A">
        <w:rPr>
          <w:rFonts w:eastAsia="Times New Roman"/>
          <w:sz w:val="22"/>
          <w:szCs w:val="22"/>
        </w:rPr>
        <w:t>MessageDigest</w:t>
      </w:r>
      <w:proofErr w:type="spellEnd"/>
      <w:r w:rsidRPr="0068365A">
        <w:rPr>
          <w:rFonts w:eastAsia="Times New Roman"/>
          <w:sz w:val="22"/>
          <w:szCs w:val="22"/>
        </w:rPr>
        <w:t xml:space="preserve"> API, ensuring compatibility with secure, native JDK functions.</w:t>
      </w:r>
      <w:r>
        <w:rPr>
          <w:rFonts w:eastAsia="Times New Roman"/>
          <w:sz w:val="22"/>
          <w:szCs w:val="22"/>
        </w:rPr>
        <w:t xml:space="preserve"> </w:t>
      </w:r>
      <w:r w:rsidRPr="0068365A">
        <w:rPr>
          <w:rFonts w:eastAsia="Times New Roman"/>
          <w:sz w:val="22"/>
          <w:szCs w:val="22"/>
        </w:rPr>
        <w:t>For secure communication, I used HTTPS by enabling SSL/TLS via a self-signed certificate. Although not signed by a certificate authority, this still demonstrates the encrypted handshake and the use of public/private key infrastructure</w:t>
      </w:r>
      <w:r>
        <w:rPr>
          <w:rFonts w:eastAsia="Times New Roman"/>
          <w:sz w:val="22"/>
          <w:szCs w:val="22"/>
        </w:rPr>
        <w:t>,</w:t>
      </w:r>
      <w:r w:rsidRPr="0068365A">
        <w:rPr>
          <w:rFonts w:eastAsia="Times New Roman"/>
          <w:sz w:val="22"/>
          <w:szCs w:val="22"/>
        </w:rPr>
        <w:t xml:space="preserve"> both of which are critical in real-world deployments.</w:t>
      </w:r>
      <w:r>
        <w:rPr>
          <w:rFonts w:eastAsia="Times New Roman"/>
          <w:sz w:val="22"/>
          <w:szCs w:val="22"/>
        </w:rPr>
        <w:t xml:space="preserve"> </w:t>
      </w:r>
      <w:r w:rsidRPr="0068365A">
        <w:rPr>
          <w:rFonts w:eastAsia="Times New Roman"/>
          <w:sz w:val="22"/>
          <w:szCs w:val="22"/>
        </w:rPr>
        <w:t>I also followed Spring Boot’s recommended configuration practices for integrating security features and manually verified all project dependencies. This helps avoid known third-party vulnerabilities, a practice aligned with OWASP dependency management recommendations.</w:t>
      </w:r>
      <w:r>
        <w:rPr>
          <w:rFonts w:eastAsia="Times New Roman"/>
          <w:sz w:val="22"/>
          <w:szCs w:val="22"/>
        </w:rPr>
        <w:t xml:space="preserve"> </w:t>
      </w:r>
      <w:r w:rsidRPr="0068365A">
        <w:rPr>
          <w:rFonts w:eastAsia="Times New Roman"/>
          <w:sz w:val="22"/>
          <w:szCs w:val="22"/>
        </w:rPr>
        <w:t xml:space="preserve">By applying these standards, the application now prevents plaintext data transmission, verifies data integrity using strong cryptographic methods, and avoids introducing third-party risks. These practices not only secure the application </w:t>
      </w:r>
      <w:r w:rsidRPr="0068365A">
        <w:rPr>
          <w:rFonts w:eastAsia="Times New Roman"/>
          <w:sz w:val="22"/>
          <w:szCs w:val="22"/>
        </w:rPr>
        <w:t>technically but</w:t>
      </w:r>
      <w:r w:rsidRPr="0068365A">
        <w:rPr>
          <w:rFonts w:eastAsia="Times New Roman"/>
          <w:sz w:val="22"/>
          <w:szCs w:val="22"/>
        </w:rPr>
        <w:t xml:space="preserve"> also support Artemis </w:t>
      </w:r>
      <w:proofErr w:type="spellStart"/>
      <w:r w:rsidRPr="0068365A">
        <w:rPr>
          <w:rFonts w:eastAsia="Times New Roman"/>
          <w:sz w:val="22"/>
          <w:szCs w:val="22"/>
        </w:rPr>
        <w:t>Financial’s</w:t>
      </w:r>
      <w:proofErr w:type="spellEnd"/>
      <w:r w:rsidRPr="0068365A">
        <w:rPr>
          <w:rFonts w:eastAsia="Times New Roman"/>
          <w:sz w:val="22"/>
          <w:szCs w:val="22"/>
        </w:rPr>
        <w:t xml:space="preserve"> business need to protect sensitive client data.</w:t>
      </w:r>
    </w:p>
    <w:p w14:paraId="052C684F" w14:textId="086D3FDC" w:rsidR="00974AE3" w:rsidRPr="00B7788F" w:rsidRDefault="0068365A" w:rsidP="0068365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</w:t>
      </w:r>
    </w:p>
    <w:sectPr w:rsidR="00974AE3" w:rsidRPr="00B7788F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76CC6" w14:textId="77777777" w:rsidR="00751262" w:rsidRDefault="00751262" w:rsidP="002F3F84">
      <w:r>
        <w:separator/>
      </w:r>
    </w:p>
  </w:endnote>
  <w:endnote w:type="continuationSeparator" w:id="0">
    <w:p w14:paraId="22EE7E88" w14:textId="77777777" w:rsidR="00751262" w:rsidRDefault="00751262" w:rsidP="002F3F84">
      <w:r>
        <w:continuationSeparator/>
      </w:r>
    </w:p>
  </w:endnote>
  <w:endnote w:type="continuationNotice" w:id="1">
    <w:p w14:paraId="621B7A24" w14:textId="77777777" w:rsidR="00751262" w:rsidRDefault="00751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6621D" w14:textId="77777777" w:rsidR="00751262" w:rsidRDefault="00751262" w:rsidP="002F3F84">
      <w:r>
        <w:separator/>
      </w:r>
    </w:p>
  </w:footnote>
  <w:footnote w:type="continuationSeparator" w:id="0">
    <w:p w14:paraId="21FFB83C" w14:textId="77777777" w:rsidR="00751262" w:rsidRDefault="00751262" w:rsidP="002F3F84">
      <w:r>
        <w:continuationSeparator/>
      </w:r>
    </w:p>
  </w:footnote>
  <w:footnote w:type="continuationNotice" w:id="1">
    <w:p w14:paraId="7372DF55" w14:textId="77777777" w:rsidR="00751262" w:rsidRDefault="007512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19104">
    <w:abstractNumId w:val="16"/>
  </w:num>
  <w:num w:numId="2" w16cid:durableId="1275593788">
    <w:abstractNumId w:val="20"/>
  </w:num>
  <w:num w:numId="3" w16cid:durableId="597446043">
    <w:abstractNumId w:val="6"/>
  </w:num>
  <w:num w:numId="4" w16cid:durableId="912934837">
    <w:abstractNumId w:val="8"/>
  </w:num>
  <w:num w:numId="5" w16cid:durableId="1329750131">
    <w:abstractNumId w:val="4"/>
  </w:num>
  <w:num w:numId="6" w16cid:durableId="2980184">
    <w:abstractNumId w:val="17"/>
  </w:num>
  <w:num w:numId="7" w16cid:durableId="142935733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620696383">
    <w:abstractNumId w:val="5"/>
  </w:num>
  <w:num w:numId="9" w16cid:durableId="140175698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176579128">
    <w:abstractNumId w:val="0"/>
  </w:num>
  <w:num w:numId="11" w16cid:durableId="429854541">
    <w:abstractNumId w:val="3"/>
  </w:num>
  <w:num w:numId="12" w16cid:durableId="1224171067">
    <w:abstractNumId w:val="19"/>
  </w:num>
  <w:num w:numId="13" w16cid:durableId="753553654">
    <w:abstractNumId w:val="15"/>
  </w:num>
  <w:num w:numId="14" w16cid:durableId="1841921134">
    <w:abstractNumId w:val="2"/>
  </w:num>
  <w:num w:numId="15" w16cid:durableId="627320562">
    <w:abstractNumId w:val="11"/>
  </w:num>
  <w:num w:numId="16" w16cid:durableId="705372738">
    <w:abstractNumId w:val="9"/>
  </w:num>
  <w:num w:numId="17" w16cid:durableId="1346059075">
    <w:abstractNumId w:val="14"/>
  </w:num>
  <w:num w:numId="18" w16cid:durableId="1178428076">
    <w:abstractNumId w:val="18"/>
  </w:num>
  <w:num w:numId="19" w16cid:durableId="1783458709">
    <w:abstractNumId w:val="7"/>
  </w:num>
  <w:num w:numId="20" w16cid:durableId="984119349">
    <w:abstractNumId w:val="13"/>
  </w:num>
  <w:num w:numId="21" w16cid:durableId="4455810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1A0B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15EA"/>
    <w:rsid w:val="003E2462"/>
    <w:rsid w:val="003E399D"/>
    <w:rsid w:val="00403219"/>
    <w:rsid w:val="00413DE0"/>
    <w:rsid w:val="0044627C"/>
    <w:rsid w:val="0045610F"/>
    <w:rsid w:val="0046151B"/>
    <w:rsid w:val="00473815"/>
    <w:rsid w:val="00485402"/>
    <w:rsid w:val="004972E1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54013"/>
    <w:rsid w:val="0068365A"/>
    <w:rsid w:val="006A66A8"/>
    <w:rsid w:val="006B66FE"/>
    <w:rsid w:val="006E1A73"/>
    <w:rsid w:val="006E3003"/>
    <w:rsid w:val="00701A84"/>
    <w:rsid w:val="0071273D"/>
    <w:rsid w:val="00751262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5939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Charity Deel</cp:lastModifiedBy>
  <cp:revision>2</cp:revision>
  <dcterms:created xsi:type="dcterms:W3CDTF">2025-06-22T01:05:00Z</dcterms:created>
  <dcterms:modified xsi:type="dcterms:W3CDTF">2025-06-22T01:05:00Z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