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 wp14:anchorId="15B35410">
                <wp:extent cx="3467735" cy="361950"/>
                <wp:effectExtent l="22225" t="22225" r="24765" b="22225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36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ctr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2.05pt;width:273pt;height:28.45pt;mso-wrap-style:square;v-text-anchor:middle;mso-position-vertical:top" wp14:anchorId="15B35410">
                <v:fill o:detectmouseclick="t" on="false"/>
                <v:stroke color="black" weight="38160" joinstyle="miter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590135142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Refeitório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2</w:t>
      </w:r>
      <w:r>
        <w:rPr>
          <w:lang w:val="pt-BR" w:bidi="pt-BR"/>
        </w:rPr>
        <w:t>6</w:t>
      </w:r>
      <w:r>
        <w:rPr>
          <w:lang w:val="pt-BR" w:bidi="pt-BR"/>
        </w:rPr>
        <w:t>/10/2023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Thalita, Kaiqui, Yuri, </w:t>
      </w:r>
      <w:r>
        <w:rPr>
          <w:bCs/>
          <w:lang w:val="pt-BR" w:bidi="pt-BR"/>
        </w:rPr>
        <w:t>Ester e Guilherme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  <w:br/>
        <w:t>Horário</w:t>
      </w:r>
      <w:r>
        <w:rPr>
          <w:lang w:val="pt-BR" w:bidi="pt-BR"/>
        </w:rPr>
        <w:t xml:space="preserve">:  </w:t>
      </w:r>
      <w:r>
        <w:rPr>
          <w:lang w:val="pt-BR" w:bidi="pt-BR"/>
        </w:rPr>
        <w:t>16:30 – 16:35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>Foi decidido que por motivos do reforço de matem</w:t>
      </w:r>
      <w:r>
        <w:rPr>
          <w:rFonts w:eastAsia="Times New Roman" w:cs="Times New Roman"/>
          <w:color w:val="auto"/>
          <w:kern w:val="0"/>
          <w:sz w:val="20"/>
          <w:szCs w:val="24"/>
          <w:lang w:val="pt-PT" w:eastAsia="en-US" w:bidi="ar-SA"/>
        </w:rPr>
        <w:t>ática dos demais participantes, a  atualização de status seria feita rapidamente, e todos estavam ajustando falas para apresentação!!</w:t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 para apresentação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387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0" distR="0" simplePos="0" locked="0" layoutInCell="0" allowOverlap="1" relativeHeight="2" wp14:anchorId="4D85ABF2">
              <wp:simplePos x="0" y="0"/>
              <wp:positionH relativeFrom="column">
                <wp:posOffset>-2052955</wp:posOffset>
              </wp:positionH>
              <wp:positionV relativeFrom="paragraph">
                <wp:posOffset>-562610</wp:posOffset>
              </wp:positionV>
              <wp:extent cx="8227695" cy="10876915"/>
              <wp:effectExtent l="0" t="0" r="0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7800" cy="10877040"/>
                        <a:chOff x="0" y="0"/>
                        <a:chExt cx="8227800" cy="10877040"/>
                      </a:xfrm>
                    </wpg:grpSpPr>
                    <wpg:grpSp>
                      <wpg:cNvGrpSpPr/>
                      <wpg:grpSpPr>
                        <a:xfrm>
                          <a:off x="0" y="6782400"/>
                          <a:ext cx="3085560" cy="4094640"/>
                        </a:xfrm>
                      </wpg:grpSpPr>
                      <wps:wsp>
                        <wps:cNvSpPr/>
                        <wps:spPr>
                          <a:xfrm>
                            <a:off x="226800" y="725760"/>
                            <a:ext cx="85464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0"/>
                            <a:ext cx="63504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920" y="18280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04480" y="2372400"/>
                            <a:ext cx="817920" cy="256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6478800">
                            <a:off x="1133640" y="1756440"/>
                            <a:ext cx="817920" cy="297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317520" y="1125000"/>
                            <a:ext cx="1095480" cy="129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240" y="0"/>
                          <a:ext cx="3085560" cy="4094640"/>
                        </a:xfrm>
                      </wpg:grpSpPr>
                      <wps:wsp>
                        <wps:cNvSpPr/>
                        <wps:spPr>
                          <a:xfrm rot="10800000">
                            <a:off x="2004840" y="1305000"/>
                            <a:ext cx="85464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221920" y="2705040"/>
                            <a:ext cx="63504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574640" y="12178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64240" y="-842040"/>
                            <a:ext cx="817920" cy="256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278800">
                            <a:off x="1133640" y="-640440"/>
                            <a:ext cx="817920" cy="297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672560" y="1679040"/>
                            <a:ext cx="1095480" cy="129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3.8pt;margin-top:-110.65pt;width:612.15pt;height:989.05pt" coordorigin="-2876,-2213" coordsize="12243,19781">
              <v:group id="shape_0" style="position:absolute;left:-2876;top:9795;width:2716;height:7773"/>
              <v:group id="shape_0" style="position:absolute;left:6651;top:-2213;width:2717;height:7774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643E34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5</TotalTime>
  <Application>LibreOffice/7.3.7.2$Linux_X86_64 LibreOffice_project/30$Build-2</Application>
  <AppVersion>15.0000</AppVersion>
  <Pages>1</Pages>
  <Words>101</Words>
  <Characters>627</Characters>
  <CharactersWithSpaces>707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2023-10-21T02:54:00Z</dcterms:created>
  <dc:creator/>
  <dc:description/>
  <dc:language>pt-BR</dc:language>
  <cp:lastModifiedBy/>
  <dcterms:modified xsi:type="dcterms:W3CDTF">2023-11-08T21:31:51Z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