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60" w:before="0"/>
        <w:jc w:val="center"/>
      </w:pPr>
      <w:r>
        <w:rPr>
          <w:b/>
          <w:bCs/>
          <w:color w:val="1e3a5f"/>
          <w:sz w:val="80"/>
          <w:szCs w:val="80"/>
        </w:rPr>
        <w:t xml:space="preserve">HRMS</w:t>
      </w:r>
    </w:p>
    <w:p>
      <w:pPr>
        <w:spacing w:after="200" w:before="0"/>
        <w:jc w:val="center"/>
      </w:pPr>
      <w:r>
        <w:rPr>
          <w:color w:val="d97706"/>
          <w:sz w:val="36"/>
          <w:szCs w:val="36"/>
        </w:rPr>
        <w:t xml:space="preserve">Human Resource Management System</w:t>
      </w:r>
    </w:p>
    <w:p>
      <w:pPr>
        <w:spacing w:after="120" w:before="0"/>
        <w:jc w:val="center"/>
      </w:pPr>
      <w:r>
        <w:rPr>
          <w:b/>
          <w:bCs/>
          <w:color w:val="374151"/>
          <w:sz w:val="28"/>
          <w:szCs w:val="28"/>
        </w:rPr>
        <w:t xml:space="preserve">End-to-End Application Flow Document</w:t>
      </w:r>
    </w:p>
    <w:p>
      <w:pPr>
        <w:spacing w:after="480" w:before="0"/>
        <w:jc w:val="center"/>
      </w:pPr>
      <w:r>
        <w:rPr>
          <w:color w:val="6b7280"/>
          <w:sz w:val="22"/>
          <w:szCs w:val="22"/>
        </w:rPr>
        <w:t xml:space="preserve">Version 1.0  ·  2026</w:t>
      </w:r>
    </w:p>
    <w:p>
      <w:pPr>
        <w:pBdr>
          <w:bottom w:val="single" w:color="e5e7eb" w:sz="6"/>
        </w:pBdr>
        <w:spacing w:after="120" w:before="120"/>
      </w:pPr>
    </w:p>
    <w:p>
      <w:pPr>
        <w:spacing w:after="80" w:before="200"/>
        <w:jc w:val="center"/>
      </w:pPr>
      <w:r>
        <w:rPr>
          <w:b/>
          <w:bCs/>
          <w:color w:val="1e3a5f"/>
          <w:sz w:val="24"/>
          <w:szCs w:val="24"/>
        </w:rPr>
        <w:t xml:space="preserve">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Frontend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React (CRA)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Tailwind CSS · Lucide Icons · Axios</w:t>
            </w:r>
          </w:p>
        </w:tc>
      </w:tr>
      <w:tr>
        <w:tc>
          <w:tcPr>
            <w:tcW w:type="dxa" w:w="20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Backend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REST API · JWT Auth · Multer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Database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MySQL 8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Stored Procedures · mysql2/promise</w:t>
            </w:r>
          </w:p>
        </w:tc>
      </w:tr>
      <w:tr>
        <w:tc>
          <w:tcPr>
            <w:tcW w:type="dxa" w:w="20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JWT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Access token 1d + Refresh token 7d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Email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Nodemailer (SMTP)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Joining invites · Payslips · Alerts</w:t>
            </w:r>
          </w:p>
        </w:tc>
      </w:tr>
      <w:tr>
        <w:tc>
          <w:tcPr>
            <w:tcW w:type="dxa" w:w="20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Files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Local Disk / AWS S3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Multer uploads · multer-s3 for AWS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AWS EC2+RDS+S3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CloudFront · Route 53 · ACM · SES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1. System Overview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HRMS is a full-stack web application managing the complete employee lifecycle — recruitment, onboarding, payroll, leave, attendance, appraisal, and exit. Five user roles interact with tailored dashboards.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  <w:tc>
          <w:tcPr>
            <w:tcW w:type="dxa" w:w="3500"/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Modules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Admin / HR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Full system control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All modules + role management</w:t>
            </w:r>
          </w:p>
        </w:tc>
      </w:tr>
      <w:tr>
        <w:tc>
          <w:tcPr>
            <w:tcW w:type="dxa" w:w="20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Manager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Team oversight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Leave approval · Appraisal · Timesheets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Employee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Self-service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My Info · Payslips · Leave · Attendance</w:t>
            </w:r>
          </w:p>
        </w:tc>
      </w:tr>
      <w:tr>
        <w:tc>
          <w:tcPr>
            <w:tcW w:type="dxa" w:w="20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Recruiter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Talent acquisition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Jobs · Candidates · Interviews · Offers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Recruiter Team Lead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Recruitment oversight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All recruitment + final verification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action is protected by JWT authentication and a stored-procedure-backed RBAC system. Role ID 1 (Admin) bypasses all permission checks.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2. Authentication &amp; Authorization Flow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2.1 Login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1: </w:t>
      </w:r>
      <w:r>
        <w:rPr>
          <w:b/>
          <w:bCs/>
          <w:color w:val="111827"/>
          <w:sz w:val="22"/>
          <w:szCs w:val="22"/>
        </w:rPr>
        <w:t xml:space="preserve">Navigate to Login</w:t>
      </w:r>
      <w:r>
        <w:rPr>
          <w:color w:val="374151"/>
          <w:sz w:val="22"/>
          <w:szCs w:val="22"/>
        </w:rPr>
        <w:t xml:space="preserve"> — User opens the app and is redirected to the login page.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2: </w:t>
      </w:r>
      <w:r>
        <w:rPr>
          <w:b/>
          <w:bCs/>
          <w:color w:val="111827"/>
          <w:sz w:val="22"/>
          <w:szCs w:val="22"/>
        </w:rPr>
        <w:t xml:space="preserve">Enter Credentials</w:t>
      </w:r>
      <w:r>
        <w:rPr>
          <w:color w:val="374151"/>
          <w:sz w:val="22"/>
          <w:szCs w:val="22"/>
        </w:rPr>
        <w:t xml:space="preserve"> — Email and password validated by Joi schema before hitting the API.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3: </w:t>
      </w:r>
      <w:r>
        <w:rPr>
          <w:b/>
          <w:bCs/>
          <w:color w:val="111827"/>
          <w:sz w:val="22"/>
          <w:szCs w:val="22"/>
        </w:rPr>
        <w:t xml:space="preserve">POST /api/auth/login</w:t>
      </w:r>
      <w:r>
        <w:rPr>
          <w:color w:val="374151"/>
          <w:sz w:val="22"/>
          <w:szCs w:val="22"/>
        </w:rPr>
        <w:t xml:space="preserve"> — Backend verifies bcrypt hash. Returns access token (1d) + refresh token (7d) as HTTP-only cookies.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4: </w:t>
      </w:r>
      <w:r>
        <w:rPr>
          <w:b/>
          <w:bCs/>
          <w:color w:val="111827"/>
          <w:sz w:val="22"/>
          <w:szCs w:val="22"/>
        </w:rPr>
        <w:t xml:space="preserve">Role-based Redirect</w:t>
      </w:r>
      <w:r>
        <w:rPr>
          <w:color w:val="374151"/>
          <w:sz w:val="22"/>
          <w:szCs w:val="22"/>
        </w:rPr>
        <w:t xml:space="preserve"> — JWT payload roleName determines dashboard: Admin→/dashboard, Employee→/employee-dashboard, Manager→/manager-dashboard, Recruiter→/recruiter-dashboard.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2.2 Token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Access token expires after 1 day → frontend auto-calls POST /api/auth/refresh.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On refresh failure (expired refresh token) → user logged out → redirected to login.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2.3 Password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Forgot Password: POST /api/auth/forgot-password → sends reset link via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Reset Password: POST /api/auth/reset-password with token from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Change Password: POST /api/auth/change-password (authenticated users only).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2.4 RBAC — Role-Based Access Control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protected route calls requirePermission(module, action) which invokes sp_check_role_permission. Admin (roleId=1) bypasses all checks automatically.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000"/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payroll, salary_components, hiring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view, add, edit, delete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leave_requests, attendance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view, approve, reject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appraisal, it_declaration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view, add, edit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resignations, helpdesk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view, edit, delete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3. Recruitment Flow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Full hiring pipeline from job creation to offer letter generation and joining invitation.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3.1 Job Creation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1: </w:t>
      </w:r>
      <w:r>
        <w:rPr>
          <w:b/>
          <w:bCs/>
          <w:color w:val="111827"/>
          <w:sz w:val="22"/>
          <w:szCs w:val="22"/>
        </w:rPr>
        <w:t xml:space="preserve">Create Job Posting</w:t>
      </w:r>
      <w:r>
        <w:rPr>
          <w:color w:val="374151"/>
          <w:sz w:val="22"/>
          <w:szCs w:val="22"/>
        </w:rPr>
        <w:t xml:space="preserve"> — Admin/Recruiter creates: title, department, location, CTC range, required skills, openings count. POST /api/recruitment/jobs.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2: </w:t>
      </w:r>
      <w:r>
        <w:rPr>
          <w:b/>
          <w:bCs/>
          <w:color w:val="111827"/>
          <w:sz w:val="22"/>
          <w:szCs w:val="22"/>
        </w:rPr>
        <w:t xml:space="preserve">Publish Job</w:t>
      </w:r>
      <w:r>
        <w:rPr>
          <w:color w:val="374151"/>
          <w:sz w:val="22"/>
          <w:szCs w:val="22"/>
        </w:rPr>
        <w:t xml:space="preserve"> — Status set to "Open". Visible in Jobs list and candidate portals.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3.2 Candidate Pipeline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3: </w:t>
      </w:r>
      <w:r>
        <w:rPr>
          <w:b/>
          <w:bCs/>
          <w:color w:val="111827"/>
          <w:sz w:val="22"/>
          <w:szCs w:val="22"/>
        </w:rPr>
        <w:t xml:space="preserve">Add Candidate</w:t>
      </w:r>
      <w:r>
        <w:rPr>
          <w:color w:val="374151"/>
          <w:sz w:val="22"/>
          <w:szCs w:val="22"/>
        </w:rPr>
        <w:t xml:space="preserve"> — Recruiter adds profile: name, email, phone, resume upload linked to a job. POST /api/recruitment/candidates.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4: </w:t>
      </w:r>
      <w:r>
        <w:rPr>
          <w:b/>
          <w:bCs/>
          <w:color w:val="111827"/>
          <w:sz w:val="22"/>
          <w:szCs w:val="22"/>
        </w:rPr>
        <w:t xml:space="preserve">Resume Parsing</w:t>
      </w:r>
      <w:r>
        <w:rPr>
          <w:color w:val="374151"/>
          <w:sz w:val="22"/>
          <w:szCs w:val="22"/>
        </w:rPr>
        <w:t xml:space="preserve"> — Uploaded resume parsed via external API. Skills, education, experience extracted automatically.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5: </w:t>
      </w:r>
      <w:r>
        <w:rPr>
          <w:b/>
          <w:bCs/>
          <w:color w:val="111827"/>
          <w:sz w:val="22"/>
          <w:szCs w:val="22"/>
        </w:rPr>
        <w:t xml:space="preserve">Resume Match</w:t>
      </w:r>
      <w:r>
        <w:rPr>
          <w:color w:val="374151"/>
          <w:sz w:val="22"/>
          <w:szCs w:val="22"/>
        </w:rPr>
        <w:t xml:space="preserve"> — AI matching scores candidate against job requirements. Displayed in Resume Match tab.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6: </w:t>
      </w:r>
      <w:r>
        <w:rPr>
          <w:b/>
          <w:bCs/>
          <w:color w:val="111827"/>
          <w:sz w:val="22"/>
          <w:szCs w:val="22"/>
        </w:rPr>
        <w:t xml:space="preserve">Stage Progression</w:t>
      </w:r>
      <w:r>
        <w:rPr>
          <w:color w:val="374151"/>
          <w:sz w:val="22"/>
          <w:szCs w:val="22"/>
        </w:rPr>
        <w:t xml:space="preserve"> — Applied → Screened → Interview → Offered → Joined / Rejected.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3.3 Interviews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7: </w:t>
      </w:r>
      <w:r>
        <w:rPr>
          <w:b/>
          <w:bCs/>
          <w:color w:val="111827"/>
          <w:sz w:val="22"/>
          <w:szCs w:val="22"/>
        </w:rPr>
        <w:t xml:space="preserve">Schedule Interview</w:t>
      </w:r>
      <w:r>
        <w:rPr>
          <w:color w:val="374151"/>
          <w:sz w:val="22"/>
          <w:szCs w:val="22"/>
        </w:rPr>
        <w:t xml:space="preserve"> — Date, time, mode (Virtual/In-person), assigned interviewers. POST /api/recruitment/interviews.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8: </w:t>
      </w:r>
      <w:r>
        <w:rPr>
          <w:b/>
          <w:bCs/>
          <w:color w:val="111827"/>
          <w:sz w:val="22"/>
          <w:szCs w:val="22"/>
        </w:rPr>
        <w:t xml:space="preserve">Feedback Submission</w:t>
      </w:r>
      <w:r>
        <w:rPr>
          <w:color w:val="374151"/>
          <w:sz w:val="22"/>
          <w:szCs w:val="22"/>
        </w:rPr>
        <w:t xml:space="preserve"> — Interviewers submit: rating 1-5, comments, hire/no-hire recommendation.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9: </w:t>
      </w:r>
      <w:r>
        <w:rPr>
          <w:b/>
          <w:bCs/>
          <w:color w:val="111827"/>
          <w:sz w:val="22"/>
          <w:szCs w:val="22"/>
        </w:rPr>
        <w:t xml:space="preserve">Panel Review</w:t>
      </w:r>
      <w:r>
        <w:rPr>
          <w:color w:val="374151"/>
          <w:sz w:val="22"/>
          <w:szCs w:val="22"/>
        </w:rPr>
        <w:t xml:space="preserve"> — Recruiter TL reviews all feedback and advances or rejects candidate.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3.4 Offer Letter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10: </w:t>
      </w:r>
      <w:r>
        <w:rPr>
          <w:b/>
          <w:bCs/>
          <w:color w:val="111827"/>
          <w:sz w:val="22"/>
          <w:szCs w:val="22"/>
        </w:rPr>
        <w:t xml:space="preserve">Generate Offer</w:t>
      </w:r>
      <w:r>
        <w:rPr>
          <w:color w:val="374151"/>
          <w:sz w:val="22"/>
          <w:szCs w:val="22"/>
        </w:rPr>
        <w:t xml:space="preserve"> — Admin creates: CTC breakdown, joining date, designation, allowances. System calculates gross/net.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11: </w:t>
      </w:r>
      <w:r>
        <w:rPr>
          <w:b/>
          <w:bCs/>
          <w:color w:val="111827"/>
          <w:sz w:val="22"/>
          <w:szCs w:val="22"/>
        </w:rPr>
        <w:t xml:space="preserve">PDF Generation</w:t>
      </w:r>
      <w:r>
        <w:rPr>
          <w:color w:val="374151"/>
          <w:sz w:val="22"/>
          <w:szCs w:val="22"/>
        </w:rPr>
        <w:t xml:space="preserve"> — Offer letter PDF generated server-side with salary breakup.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12: </w:t>
      </w:r>
      <w:r>
        <w:rPr>
          <w:b/>
          <w:bCs/>
          <w:color w:val="111827"/>
          <w:sz w:val="22"/>
          <w:szCs w:val="22"/>
        </w:rPr>
        <w:t xml:space="preserve">Email Dispatch</w:t>
      </w:r>
      <w:r>
        <w:rPr>
          <w:color w:val="374151"/>
          <w:sz w:val="22"/>
          <w:szCs w:val="22"/>
        </w:rPr>
        <w:t xml:space="preserve"> — PDF emailed to candidate via configured SMTP.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13: </w:t>
      </w:r>
      <w:r>
        <w:rPr>
          <w:b/>
          <w:bCs/>
          <w:color w:val="111827"/>
          <w:sz w:val="22"/>
          <w:szCs w:val="22"/>
        </w:rPr>
        <w:t xml:space="preserve">Candidate Response</w:t>
      </w:r>
      <w:r>
        <w:rPr>
          <w:color w:val="374151"/>
          <w:sz w:val="22"/>
          <w:szCs w:val="22"/>
        </w:rPr>
        <w:t xml:space="preserve"> — Acceptance triggers automatic Joining Invitation. Rejection closes the application.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4. Joining Formalities Flow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After offer acceptance, HR sends a secure invitation. The candidate fills a multi-tab online form. HR reviews and approves or requests corrections.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4.1 Invitation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1: </w:t>
      </w:r>
      <w:r>
        <w:rPr>
          <w:b/>
          <w:bCs/>
          <w:color w:val="111827"/>
          <w:sz w:val="22"/>
          <w:szCs w:val="22"/>
        </w:rPr>
        <w:t xml:space="preserve">Send Invitation</w:t>
      </w:r>
      <w:r>
        <w:rPr>
          <w:color w:val="374151"/>
          <w:sz w:val="22"/>
          <w:szCs w:val="22"/>
        </w:rPr>
        <w:t xml:space="preserve"> — Admin sends invite. System generates 64-char hex token (30-day expiry). Email sent with link: /joining/{token}.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2: </w:t>
      </w:r>
      <w:r>
        <w:rPr>
          <w:b/>
          <w:bCs/>
          <w:color w:val="111827"/>
          <w:sz w:val="22"/>
          <w:szCs w:val="22"/>
        </w:rPr>
        <w:t xml:space="preserve">Open Link</w:t>
      </w:r>
      <w:r>
        <w:rPr>
          <w:color w:val="374151"/>
          <w:sz w:val="22"/>
          <w:szCs w:val="22"/>
        </w:rPr>
        <w:t xml:space="preserve"> — Token verified via GET /api/joining/verify. Form pre-loaded with offer data.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4.2 Form Tabs (Candidate fills)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500"/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500"/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Employee Handbook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Read and acknowledge handbook PDF</w:t>
            </w:r>
          </w:p>
        </w:tc>
      </w:tr>
      <w:tr>
        <w:tc>
          <w:tcPr>
            <w:tcW w:type="dxa" w:w="20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HR Policy / Privacy Policy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Read and acknowledge — stored as privacy_policy_accepted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Joining Formalities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Personal info · Bank details · Photo · Signature · Aadhaar · PAN upload</w:t>
            </w:r>
          </w:p>
        </w:tc>
      </w:tr>
      <w:tr>
        <w:tc>
          <w:tcPr>
            <w:tcW w:type="dxa" w:w="20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Term Life Insurance (TL)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Nominees: name, DOB, relationship, share %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Gratuity (Form F)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Nominees, religion, department, witnesses</w:t>
            </w:r>
          </w:p>
        </w:tc>
      </w:tr>
      <w:tr>
        <w:tc>
          <w:tcPr>
            <w:tcW w:type="dxa" w:w="20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Group Insurance (GPA)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Insurance nominees, declaration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PF Declaration (Form 11)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UAN, EPF/EPS membership, bank account, Aadhaar</w:t>
            </w:r>
          </w:p>
        </w:tc>
      </w:tr>
    </w:tbl>
    <w:p>
      <w:pPr>
        <w:spacing w:after="0" w:before="120"/>
      </w:pP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3: </w:t>
      </w:r>
      <w:r>
        <w:rPr>
          <w:b/>
          <w:bCs/>
          <w:color w:val="111827"/>
          <w:sz w:val="22"/>
          <w:szCs w:val="22"/>
        </w:rPr>
        <w:t xml:space="preserve">Auto-Save Draft</w:t>
      </w:r>
      <w:r>
        <w:rPr>
          <w:color w:val="374151"/>
          <w:sz w:val="22"/>
          <w:szCs w:val="22"/>
        </w:rPr>
        <w:t xml:space="preserve"> — POST /api/joining/save with submit=0. Candidate can return later via same link.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4: </w:t>
      </w:r>
      <w:r>
        <w:rPr>
          <w:b/>
          <w:bCs/>
          <w:color w:val="111827"/>
          <w:sz w:val="22"/>
          <w:szCs w:val="22"/>
        </w:rPr>
        <w:t xml:space="preserve">Final Submit</w:t>
      </w:r>
      <w:r>
        <w:rPr>
          <w:color w:val="374151"/>
          <w:sz w:val="22"/>
          <w:szCs w:val="22"/>
        </w:rPr>
        <w:t xml:space="preserve"> — POST /api/joining/save with submit=1. Status → "submitted". Success screen shown.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4.3 HR Verification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5: </w:t>
      </w:r>
      <w:r>
        <w:rPr>
          <w:b/>
          <w:bCs/>
          <w:color w:val="111827"/>
          <w:sz w:val="22"/>
          <w:szCs w:val="22"/>
        </w:rPr>
        <w:t xml:space="preserve">Admin Reviews</w:t>
      </w:r>
      <w:r>
        <w:rPr>
          <w:color w:val="374151"/>
          <w:sz w:val="22"/>
          <w:szCs w:val="22"/>
        </w:rPr>
        <w:t xml:space="preserve"> — Joining Verification page → submitted forms list → click to view all sections.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6: </w:t>
      </w:r>
      <w:r>
        <w:rPr>
          <w:b/>
          <w:bCs/>
          <w:color w:val="111827"/>
          <w:sz w:val="22"/>
          <w:szCs w:val="22"/>
        </w:rPr>
        <w:t xml:space="preserve">Decision</w:t>
      </w:r>
      <w:r>
        <w:rPr>
          <w:color w:val="374151"/>
          <w:sz w:val="22"/>
          <w:szCs w:val="22"/>
        </w:rPr>
        <w:t xml:space="preserve"> — Approve → employee account created + welcome email. Request Changes → email with link sent back.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7: </w:t>
      </w:r>
      <w:r>
        <w:rPr>
          <w:b/>
          <w:bCs/>
          <w:color w:val="111827"/>
          <w:sz w:val="22"/>
          <w:szCs w:val="22"/>
        </w:rPr>
        <w:t xml:space="preserve">Document Storage</w:t>
      </w:r>
      <w:r>
        <w:rPr>
          <w:color w:val="374151"/>
          <w:sz w:val="22"/>
          <w:szCs w:val="22"/>
        </w:rPr>
        <w:t xml:space="preserve"> — Aadhaar/PAN docs saved to /uploads/. Paths stored in employee document store.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5. Employee Management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5.1 Create Employee (Direct)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1: </w:t>
      </w:r>
      <w:r>
        <w:rPr>
          <w:b/>
          <w:bCs/>
          <w:color w:val="111827"/>
          <w:sz w:val="22"/>
          <w:szCs w:val="22"/>
        </w:rPr>
        <w:t xml:space="preserve">Admin Creates</w:t>
      </w:r>
      <w:r>
        <w:rPr>
          <w:color w:val="374151"/>
          <w:sz w:val="22"/>
          <w:szCs w:val="22"/>
        </w:rPr>
        <w:t xml:space="preserve"> — Create Employee form: name, email, emp_code, department, designation, reporting_to, DOJ, regime.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2: </w:t>
      </w:r>
      <w:r>
        <w:rPr>
          <w:b/>
          <w:bCs/>
          <w:color w:val="111827"/>
          <w:sz w:val="22"/>
          <w:szCs w:val="22"/>
        </w:rPr>
        <w:t xml:space="preserve">Account Created</w:t>
      </w:r>
      <w:r>
        <w:rPr>
          <w:color w:val="374151"/>
          <w:sz w:val="22"/>
          <w:szCs w:val="22"/>
        </w:rPr>
        <w:t xml:space="preserve"> — Login account auto-created. Welcome email with temp password sent.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3: </w:t>
      </w:r>
      <w:r>
        <w:rPr>
          <w:b/>
          <w:bCs/>
          <w:color w:val="111827"/>
          <w:sz w:val="22"/>
          <w:szCs w:val="22"/>
        </w:rPr>
        <w:t xml:space="preserve">Leave Balance Init</w:t>
      </w:r>
      <w:r>
        <w:rPr>
          <w:color w:val="374151"/>
          <w:sz w:val="22"/>
          <w:szCs w:val="22"/>
        </w:rPr>
        <w:t xml:space="preserve"> — sp_init_leave_balance runs: sets initial leave quotas per policy.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5.2 Employee Profile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Personal Info: contact, emergency contacts, date of birth.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Work Info: department, designation, location, reporting manager, work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Bank Details: account number, bank name, IFSC, PAN, UAN.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Documents: Aadhaar, PAN, certificates, offer letters.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Salary: current structure, component breakdown, assignment history.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5.3 Organization Chart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Auto-generated from reporting_to hierarchy. SP: sp_get_org_hierarchy. Supports 5+ levels. Interactive expandable/collapsible tree view.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5.4 Roles &amp; Permissions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Admin creates custom roles and assigns module-level permissions (view/add/edit/delete). Changes take effect on next API call — no restart required.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6. Payroll Flow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Flow: Setup (one-time) → Variable Inputs → Process → Compliance Reports → Payslip Release.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6.1 Setup (One-Time)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1: </w:t>
      </w:r>
      <w:r>
        <w:rPr>
          <w:b/>
          <w:bCs/>
          <w:color w:val="111827"/>
          <w:sz w:val="22"/>
          <w:szCs w:val="22"/>
        </w:rPr>
        <w:t xml:space="preserve">Create Salary Components</w:t>
      </w:r>
      <w:r>
        <w:rPr>
          <w:color w:val="374151"/>
          <w:sz w:val="22"/>
          <w:szCs w:val="22"/>
        </w:rPr>
        <w:t xml:space="preserve"> — Admin defines: Basic, HRA, TA, Special Allowance, PF, ESI, TDS, Gratuity. Each has Category, Calc Type (Fixed/Percentage/Formula), Frequency (Monthly/Annual).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2: </w:t>
      </w:r>
      <w:r>
        <w:rPr>
          <w:b/>
          <w:bCs/>
          <w:color w:val="111827"/>
          <w:sz w:val="22"/>
          <w:szCs w:val="22"/>
        </w:rPr>
        <w:t xml:space="preserve">Build Salary Structure</w:t>
      </w:r>
      <w:r>
        <w:rPr>
          <w:color w:val="374151"/>
          <w:sz w:val="22"/>
          <w:szCs w:val="22"/>
        </w:rPr>
        <w:t xml:space="preserve"> — Group components into a template (e.g., "Senior Dev CTC 12L"). 3 UI modes: Tabbed, Enterprise Grid, 6-step Wizard.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3: </w:t>
      </w:r>
      <w:r>
        <w:rPr>
          <w:b/>
          <w:bCs/>
          <w:color w:val="111827"/>
          <w:sz w:val="22"/>
          <w:szCs w:val="22"/>
        </w:rPr>
        <w:t xml:space="preserve">Assign to Employee</w:t>
      </w:r>
      <w:r>
        <w:rPr>
          <w:color w:val="374151"/>
          <w:sz w:val="22"/>
          <w:szCs w:val="22"/>
        </w:rPr>
        <w:t xml:space="preserve"> — Pick employee → select structure → enter Annual CTC → set effective date. SP: sp_assign_salary_structure. Previous assignment auto-closed.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6.2 Monthly Run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4: </w:t>
      </w:r>
      <w:r>
        <w:rPr>
          <w:b/>
          <w:bCs/>
          <w:color w:val="111827"/>
          <w:sz w:val="22"/>
          <w:szCs w:val="22"/>
        </w:rPr>
        <w:t xml:space="preserve">Enter Variable Data</w:t>
      </w:r>
      <w:r>
        <w:rPr>
          <w:color w:val="374151"/>
          <w:sz w:val="22"/>
          <w:szCs w:val="22"/>
        </w:rPr>
        <w:t xml:space="preserve"> — Per-employee: LOP days, one-time bonus, overtime, reimbursements, arrears.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5: </w:t>
      </w:r>
      <w:r>
        <w:rPr>
          <w:b/>
          <w:bCs/>
          <w:color w:val="111827"/>
          <w:sz w:val="22"/>
          <w:szCs w:val="22"/>
        </w:rPr>
        <w:t xml:space="preserve">Process Payroll</w:t>
      </w:r>
      <w:r>
        <w:rPr>
          <w:color w:val="374151"/>
          <w:sz w:val="22"/>
          <w:szCs w:val="22"/>
        </w:rPr>
        <w:t xml:space="preserve"> — POST /api/payroll/payslips/generate-all. For each active employee: fetch salary assignment → run formulaEngine → calculate gross, PF, ESI, Prof Tax, TDS → save payslip record.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6.3 Formula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Fixed: uses fixed_amount or per-employee override.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Percentage: % of named component. Example: HRA = 40% of BASIC.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Formula: expression evaluated with named token context. Supports MIN, MAX, ROUND, IF.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GROSS-dependent components deferred until all earnings computed, then resolved in second pass.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6.4 Statutory Deductions (Auto-Computed)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Deduction</w:t>
            </w:r>
          </w:p>
        </w:tc>
        <w:tc>
          <w:tcPr>
            <w:tcW w:type="dxa" w:w="6000"/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Calculation Rule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PF (Employee)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12% of Basic (wage cap ₹15,000) → max ₹1,800/month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ESI (Employee)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0.75% of Gross — only if Gross ≤ ₹21,000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ESI (Employer)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3.25% of Gross — only if Gross ≤ ₹21,000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Professional Tax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₹0 if ≤₹15K · ₹150 if ≤₹20K · ₹200 if &gt;₹20K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Gratuity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4.81% of Basic — only if service ≥ 1,700 days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Income Tax / TDS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Per Old/New regime — computed by taxCalculator module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6.5 Compliance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PF ECR file — for filing with EPFO portal.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ESI Challan — for filing with ESIC portal.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Form 16 / IT Workings — annual TDS certificate per employee.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Payroll Statement / YTD — gross, deductions, net pay summary.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6.6 Payslip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Admin toggles "Employee Payslip View" ON in Payroll Controls.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Employee: My Salary → Payslips → downloads PDF for selected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Payslip email also auto-sent via Nodemailer on payroll generation.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7. Leave Management Flow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500"/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Create Leave Types (CL, SL, EL, LOP) with accrual rules and carry-forward limits.</w:t>
            </w:r>
          </w:p>
        </w:tc>
      </w:tr>
      <w:tr>
        <w:tc>
          <w:tcPr>
            <w:tcW w:type="dxa" w:w="20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Set up annual holiday calendar. Holidays excluded from leave count.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Employee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Apply: select type, dates, reason. POST /api/leave-requests. Overlap and balance checked by SP.</w:t>
            </w:r>
          </w:p>
        </w:tc>
      </w:tr>
      <w:tr>
        <w:tc>
          <w:tcPr>
            <w:tcW w:type="dxa" w:w="20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Manager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Reviews in Manager Dashboard. Approve or Reject with comments.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Employee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Notified via email. Leave balance updated on approval.</w:t>
            </w:r>
          </w:p>
        </w:tc>
      </w:tr>
      <w:tr>
        <w:tc>
          <w:tcPr>
            <w:tcW w:type="dxa" w:w="20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Admin/HR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View summary report — employee-wise balance and consumption by type.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Year-end: carry-forward processing and encashment calculations.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Leave Calendar: visual monthly view of approved leaves — employees see own, managers see team.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8. Attendance Flow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8.1 Daily Attendance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Records from biometric/HRMS punch-in or bulk admin import.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Each record: employee_id, date, punch_in, punch_out, work_hours, status (Present/Absent/Half-day/WFH/On-duty).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8.2 Regularization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1: </w:t>
      </w:r>
      <w:r>
        <w:rPr>
          <w:b/>
          <w:bCs/>
          <w:color w:val="111827"/>
          <w:sz w:val="22"/>
          <w:szCs w:val="22"/>
        </w:rPr>
        <w:t xml:space="preserve">Employee Requests</w:t>
      </w:r>
      <w:r>
        <w:rPr>
          <w:color w:val="374151"/>
          <w:sz w:val="22"/>
          <w:szCs w:val="22"/>
        </w:rPr>
        <w:t xml:space="preserve"> — Submit regularization for missed punch or wrong status. POST /api/attendance/regularize.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2: </w:t>
      </w:r>
      <w:r>
        <w:rPr>
          <w:b/>
          <w:bCs/>
          <w:color w:val="111827"/>
          <w:sz w:val="22"/>
          <w:szCs w:val="22"/>
        </w:rPr>
        <w:t xml:space="preserve">Manager Approves</w:t>
      </w:r>
      <w:r>
        <w:rPr>
          <w:color w:val="374151"/>
          <w:sz w:val="22"/>
          <w:szCs w:val="22"/>
        </w:rPr>
        <w:t xml:space="preserve"> — Manager reviews and approves. Attendance record updated.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8.3 Admin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Overview: Present/Absent/Late counts per day across org.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Employee drill-down: monthly attendance calendar per employee.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Automated LOP: absent days beyond leave balance converted to LOP deduction in payroll.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9. Performance Appraisal Flow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500"/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Setup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Create Cycle: name, type (Annual/Half-yearly), KRA template, date range.</w:t>
            </w:r>
          </w:p>
        </w:tc>
      </w:tr>
      <w:tr>
        <w:tc>
          <w:tcPr>
            <w:tcW w:type="dxa" w:w="20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Rollout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Enroll employees. Notifications sent via email.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Self-Appraisal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Employee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Rate own KRAs, add comments, submit.</w:t>
            </w:r>
          </w:p>
        </w:tc>
      </w:tr>
      <w:tr>
        <w:tc>
          <w:tcPr>
            <w:tcW w:type="dxa" w:w="20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Manager Review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Manager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Review self-appraisal, give manager rating per KRA, add overall feedback.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Calibration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HR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View and adjust ratings for org-wide consistency.</w:t>
            </w:r>
          </w:p>
        </w:tc>
      </w:tr>
      <w:tr>
        <w:tc>
          <w:tcPr>
            <w:tcW w:type="dxa" w:w="20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Completion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Lock final ratings. Used for increment/promotion decisions.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10. IT Declaration Flow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1: </w:t>
      </w:r>
      <w:r>
        <w:rPr>
          <w:b/>
          <w:bCs/>
          <w:color w:val="111827"/>
          <w:sz w:val="22"/>
          <w:szCs w:val="22"/>
        </w:rPr>
        <w:t xml:space="preserve">Admin Opens Window</w:t>
      </w:r>
      <w:r>
        <w:rPr>
          <w:color w:val="374151"/>
          <w:sz w:val="22"/>
          <w:szCs w:val="22"/>
        </w:rPr>
        <w:t xml:space="preserve"> — Enable IT declaration window for the financial year.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2: </w:t>
      </w:r>
      <w:r>
        <w:rPr>
          <w:b/>
          <w:bCs/>
          <w:color w:val="111827"/>
          <w:sz w:val="22"/>
          <w:szCs w:val="22"/>
        </w:rPr>
        <w:t xml:space="preserve">Employee Declares</w:t>
      </w:r>
      <w:r>
        <w:rPr>
          <w:color w:val="374151"/>
          <w:sz w:val="22"/>
          <w:szCs w:val="22"/>
        </w:rPr>
        <w:t xml:space="preserve"> — Submit: HRA, 80C (PPF/LIC/ELSS), 80D health insurance, 24b housing loan interest, NPS 80CCD, regime choice (Old/New).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3: </w:t>
      </w:r>
      <w:r>
        <w:rPr>
          <w:b/>
          <w:bCs/>
          <w:color w:val="111827"/>
          <w:sz w:val="22"/>
          <w:szCs w:val="22"/>
        </w:rPr>
        <w:t xml:space="preserve">Admin Reviews</w:t>
      </w:r>
      <w:r>
        <w:rPr>
          <w:color w:val="374151"/>
          <w:sz w:val="22"/>
          <w:szCs w:val="22"/>
        </w:rPr>
        <w:t xml:space="preserve"> — Approve or request supporting proof documents.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4: </w:t>
      </w:r>
      <w:r>
        <w:rPr>
          <w:b/>
          <w:bCs/>
          <w:color w:val="111827"/>
          <w:sz w:val="22"/>
          <w:szCs w:val="22"/>
        </w:rPr>
        <w:t xml:space="preserve">TDS Recalculation</w:t>
      </w:r>
      <w:r>
        <w:rPr>
          <w:color w:val="374151"/>
          <w:sz w:val="22"/>
          <w:szCs w:val="22"/>
        </w:rPr>
        <w:t xml:space="preserve"> — On approval, TDS for remaining months recalculated based on updated declarations.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5: </w:t>
      </w:r>
      <w:r>
        <w:rPr>
          <w:b/>
          <w:bCs/>
          <w:color w:val="111827"/>
          <w:sz w:val="22"/>
          <w:szCs w:val="22"/>
        </w:rPr>
        <w:t xml:space="preserve">Form 16 Generation</w:t>
      </w:r>
      <w:r>
        <w:rPr>
          <w:color w:val="374151"/>
          <w:sz w:val="22"/>
          <w:szCs w:val="22"/>
        </w:rPr>
        <w:t xml:space="preserve"> — Year-end: Form 16 Part A (TDS deducted) + Part B (computation) per employee. Admin → Payroll → Tax Forms.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11. Resignation &amp; Exit Flow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500"/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Employee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Submit resignation: last working day, reason, notice period. POST /api/resignations.</w:t>
            </w:r>
          </w:p>
        </w:tc>
      </w:tr>
      <w:tr>
        <w:tc>
          <w:tcPr>
            <w:tcW w:type="dxa" w:w="20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Manager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Accept or reject. If accepted, exit process begins.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HR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Exit checklist: asset return, knowledge transfer, departmental clearances.</w:t>
            </w:r>
          </w:p>
        </w:tc>
      </w:tr>
      <w:tr>
        <w:tc>
          <w:tcPr>
            <w:tcW w:type="dxa" w:w="20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HR</w:t>
            </w:r>
          </w:p>
        </w:tc>
        <w:tc>
          <w:tcPr>
            <w:tcW w:type="dxa" w:w="3500"/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Issue experience/relieving letter. F&amp;F settlement calculated.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Status → "Resigned". System access revoked on last working day.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12. Helpdesk (Support Tickets)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1: </w:t>
      </w:r>
      <w:r>
        <w:rPr>
          <w:b/>
          <w:bCs/>
          <w:color w:val="111827"/>
          <w:sz w:val="22"/>
          <w:szCs w:val="22"/>
        </w:rPr>
        <w:t xml:space="preserve">Raise Ticket</w:t>
      </w:r>
      <w:r>
        <w:rPr>
          <w:color w:val="374151"/>
          <w:sz w:val="22"/>
          <w:szCs w:val="22"/>
        </w:rPr>
        <w:t xml:space="preserve"> — Employee creates: category, subject, description, priority. POST /api/helpdesk.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2: </w:t>
      </w:r>
      <w:r>
        <w:rPr>
          <w:b/>
          <w:bCs/>
          <w:color w:val="111827"/>
          <w:sz w:val="22"/>
          <w:szCs w:val="22"/>
        </w:rPr>
        <w:t xml:space="preserve">Assignment</w:t>
      </w:r>
      <w:r>
        <w:rPr>
          <w:color w:val="374151"/>
          <w:sz w:val="22"/>
          <w:szCs w:val="22"/>
        </w:rPr>
        <w:t xml:space="preserve"> — Admin/HR assigns to a resolver or team.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3: </w:t>
      </w:r>
      <w:r>
        <w:rPr>
          <w:b/>
          <w:bCs/>
          <w:color w:val="111827"/>
          <w:sz w:val="22"/>
          <w:szCs w:val="22"/>
        </w:rPr>
        <w:t xml:space="preserve">Resolution</w:t>
      </w:r>
      <w:r>
        <w:rPr>
          <w:color w:val="374151"/>
          <w:sz w:val="22"/>
          <w:szCs w:val="22"/>
        </w:rPr>
        <w:t xml:space="preserve"> — Resolver closes with response. Flow: Open → In Progress → Resolved → Closed.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4: </w:t>
      </w:r>
      <w:r>
        <w:rPr>
          <w:b/>
          <w:bCs/>
          <w:color w:val="111827"/>
          <w:sz w:val="22"/>
          <w:szCs w:val="22"/>
        </w:rPr>
        <w:t xml:space="preserve">Reopen</w:t>
      </w:r>
      <w:r>
        <w:rPr>
          <w:color w:val="374151"/>
          <w:sz w:val="22"/>
          <w:szCs w:val="22"/>
        </w:rPr>
        <w:t xml:space="preserve"> — Employee reopens if issue recurs. Status: Reopened.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13. Timesheet Flow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1: </w:t>
      </w:r>
      <w:r>
        <w:rPr>
          <w:b/>
          <w:bCs/>
          <w:color w:val="111827"/>
          <w:sz w:val="22"/>
          <w:szCs w:val="22"/>
        </w:rPr>
        <w:t xml:space="preserve">Log Hours</w:t>
      </w:r>
      <w:r>
        <w:rPr>
          <w:color w:val="374151"/>
          <w:sz w:val="22"/>
          <w:szCs w:val="22"/>
        </w:rPr>
        <w:t xml:space="preserve"> — Employee submits: project/task, date, hours, description. POST /api/timesheets.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2: </w:t>
      </w:r>
      <w:r>
        <w:rPr>
          <w:b/>
          <w:bCs/>
          <w:color w:val="111827"/>
          <w:sz w:val="22"/>
          <w:szCs w:val="22"/>
        </w:rPr>
        <w:t xml:space="preserve">Manager Review</w:t>
      </w:r>
      <w:r>
        <w:rPr>
          <w:color w:val="374151"/>
          <w:sz w:val="22"/>
          <w:szCs w:val="22"/>
        </w:rPr>
        <w:t xml:space="preserve"> — Approves or rejects weekly timesheets with comments.</w:t>
      </w:r>
    </w:p>
    <w:p>
      <w:pPr>
        <w:spacing w:after="60" w:before="80"/>
      </w:pPr>
      <w:r>
        <w:rPr>
          <w:b/>
          <w:bCs/>
          <w:color w:val="d97706"/>
          <w:sz w:val="22"/>
          <w:szCs w:val="22"/>
        </w:rPr>
        <w:t xml:space="preserve">Step 3: </w:t>
      </w:r>
      <w:r>
        <w:rPr>
          <w:b/>
          <w:bCs/>
          <w:color w:val="111827"/>
          <w:sz w:val="22"/>
          <w:szCs w:val="22"/>
        </w:rPr>
        <w:t xml:space="preserve">Reports</w:t>
      </w:r>
      <w:r>
        <w:rPr>
          <w:color w:val="374151"/>
          <w:sz w:val="22"/>
          <w:szCs w:val="22"/>
        </w:rPr>
        <w:t xml:space="preserve"> — Admin views project-wise and employee-wise utilization reports.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14. Key API Endpoint Reference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All endpoints prefixed with /api. All require auth token except /auth/login, /auth/refresh, and /joining/*.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Authentication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6000"/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Login. Returns access + refresh tokens.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Refresh access token using cookie.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GET  /auth/me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Get logged-in user profile.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POST /auth/forgot-password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Send reset link.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POST /auth/reset-password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Reset with email token.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POST /auth/change-password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Change password (authenticated).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Payroll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6000"/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GET  /payroll/salary-structures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List all structures.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POST /payroll/salary-structures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Create structure.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GET  /payroll/payslips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List payslips (admin).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GET  /payroll/payslips/me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Employee own payslips.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POST /payroll/payslips/generate-all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Run monthly payroll.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PUT  /payroll/payslips/:id/mark-paid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Mark as paid.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GET  /salary-assignments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List employee salary assignments.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POST /salary-assignments/:empId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Assign structure to employee.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Joining Formalities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6000"/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GET  /joining/verify?token=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Verify token validity.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GET  /joining/form?token=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Load saved form data.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POST /joining/save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Save/submit formalities (multipart/form-data).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GET  /joining/invitations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List all invitations (Admin).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PUT  /joining/invitations/:id/review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Admin approve or request changes.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POST /joining/invitations/:id/resend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Resend invitation email.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15. Database Migration Sequence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Run all files in order via MySQL Workbench or CLI. Patches applied after their base migration.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Migration File</w:t>
            </w:r>
          </w:p>
        </w:tc>
        <w:tc>
          <w:tcPr>
            <w:tcW w:type="dxa" w:w="6000"/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schema.sql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Base schema — all core tables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procedures.sql / all_procedures.sql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All stored procedures — initial set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migration_002 to migration_030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Incremental additions and fixes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migration_032_core_procedures.sql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Core SP refresh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migration_034_recruitment_module.sql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Recruitment tables + SPs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migration_035_joining_formalities.sql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Joining invitation + formality tables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migration_036_hr_manager_permissions.sql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HR manager role permissions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migration_039_resume_parser_tables.sql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Resume parser results storage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migration_040 to migration_042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Salary templates, components, assignments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migration_044_joining_mysql.sql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Joining full fields + latest SPs (jf.*)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patch_fix_salary_assignment_sp.sql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🔴 PENDING: Fix sp_list_employee_salary_assignments JOIN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patch_joining_doc_uploads.sql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✅ DONE: aadhar_doc_url + pan_doc_url confirmed by Error 1060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16. Pre-Production Checklist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Environment Variables (.env)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000"/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Value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Strong random 32+ char string — NOT "dev_secret_change_me"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JWT_REFRESH_SECRET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Different strong string from JWT_SECRET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SALARY_ENCRYPTION_KEY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32-byte hex for salary encryption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DB_HOST / DB_USER / DB_PASS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Production MySQL (RDS) credentials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CLIENT_ORIGIN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Exact frontend URL e.g. https://app.yourhrms.com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SMTP_HOST / SMTP_USER / SMTP_PASS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Production SMTP (SES, SendGrid)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FRONTEND_URL / BACKEND_URL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Public URLs for email links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RESUME_PARSER_API_KEY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API key for resume parsing service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Known Blockers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🔴 Payroll Controls toggles not persisted to DB — need payroll_settings table +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🔴 Replace Multer diskStorage with multer-s3 before AWS deploy.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🔴 Run patch_fix_salary_assignment_sp.sql to fix Unknown column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74151"/>
          <w:sz w:val="22"/>
          <w:szCs w:val="22"/>
        </w:rPr>
        <w:t xml:space="preserve">Remove Import button from Admin Payslips UI — endpoint intentionally disabled.</w:t>
      </w:r>
    </w:p>
    <w:p>
      <w:pPr>
        <w:pStyle w:val="Heading2"/>
        <w:spacing w:after="100" w:before="240"/>
      </w:pPr>
      <w:r>
        <w:rPr>
          <w:b/>
          <w:bCs/>
          <w:color w:val="1e3a5f"/>
          <w:sz w:val="26"/>
          <w:szCs w:val="26"/>
        </w:rPr>
        <w:t xml:space="preserve">AWS Architecture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6000"/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EC2 (t3.small)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Node.js backend — PM2 + Nginx + SSL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RDS MySQL 8 (db.t3.micro)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Managed DB — auto backups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S3 — Frontend Bucket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React build served as static site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S3 — Uploads Bucket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Employee documents and images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CloudFront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CDN for React app — HTTPS + caching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Route 53 + ACM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DNS + SSL certificate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SES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Transactional email</w:t>
            </w:r>
          </w:p>
        </w:tc>
      </w:tr>
      <w:tr>
        <w:tc>
          <w:tcPr>
            <w:tcW w:type="dxa" w:w="3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IAM Roles</w:t>
            </w:r>
          </w:p>
        </w:tc>
        <w:tc>
          <w:tcPr>
            <w:tcW w:type="dxa" w:w="6000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EC2 access to S3/SES — no hardcoded keys</w:t>
            </w:r>
          </w:p>
        </w:tc>
      </w:tr>
    </w:tbl>
    <w:p>
      <w:pPr>
        <w:spacing w:after="0" w:before="120"/>
      </w:pPr>
    </w:p>
    <w:p>
      <w:pPr>
        <w:pBdr>
          <w:bottom w:val="single" w:color="e5e7eb" w:sz="6"/>
        </w:pBdr>
        <w:spacing w:after="120" w:before="120"/>
      </w:pPr>
    </w:p>
    <w:p>
      <w:pPr>
        <w:spacing w:after="0" w:before="160"/>
        <w:jc w:val="center"/>
      </w:pPr>
      <w:r>
        <w:rPr>
          <w:i/>
          <w:iCs/>
          <w:color w:val="6b7280"/>
          <w:sz w:val="18"/>
          <w:szCs w:val="18"/>
        </w:rPr>
        <w:t xml:space="preserve">End of Document — HRMS End-to-End Flow · v1.0 · 2026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HRMS End-to-End Flow Document   | 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2026-08-03T08:30:16.565Z</dcterms:created>
  <dcterms:modified xsi:type="dcterms:W3CDTF">2026-08-03T08:30:16.565Z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