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D0C3" w14:textId="73C1C32E" w:rsidR="006920E7" w:rsidRDefault="006920E7" w:rsidP="006920E7">
      <w:pPr>
        <w:pStyle w:val="Title"/>
      </w:pPr>
      <w:r>
        <w:t>Sling Dynamic Include</w:t>
      </w:r>
    </w:p>
    <w:p w14:paraId="6B699E2A" w14:textId="77777777" w:rsidR="006920E7" w:rsidRPr="006920E7" w:rsidRDefault="006920E7" w:rsidP="006920E7"/>
    <w:p w14:paraId="3A7CDC3A" w14:textId="7B72DAA8" w:rsidR="006920E7" w:rsidRDefault="004A2EF3" w:rsidP="002C0D7C">
      <w:hyperlink r:id="rId5" w:history="1">
        <w:r w:rsidR="006920E7" w:rsidRPr="00CC2975">
          <w:rPr>
            <w:rStyle w:val="Hyperlink"/>
          </w:rPr>
          <w:t>https://www.argildx.com/technology/sling-dynamic-include-sdi/</w:t>
        </w:r>
      </w:hyperlink>
    </w:p>
    <w:p w14:paraId="0D9A4ECA" w14:textId="77777777" w:rsidR="006920E7" w:rsidRDefault="006920E7" w:rsidP="002C0D7C"/>
    <w:p w14:paraId="621C24FD" w14:textId="5B2BCDA3" w:rsidR="0099013D" w:rsidRDefault="002C0D7C" w:rsidP="002C0D7C">
      <w:r>
        <w:t>In CQ or AEM, most of the pages remain static. Hence, caching of the pages is very useful with dispatchers or any other available AEM plugins/connectors</w:t>
      </w:r>
      <w:r w:rsidR="007E2572">
        <w:t>.</w:t>
      </w:r>
    </w:p>
    <w:p w14:paraId="67BA5440" w14:textId="497FC39E" w:rsidR="007E2572" w:rsidRDefault="007E2572" w:rsidP="002C0D7C">
      <w:r>
        <w:t xml:space="preserve">Imagine a scenario where homepage of news agency must show the hot </w:t>
      </w:r>
      <w:r w:rsidR="000C21AF">
        <w:t>news,</w:t>
      </w:r>
      <w:r>
        <w:t xml:space="preserve"> which is different for different regions, however, because of caching it is displaying the same news in all the regions. Strange!</w:t>
      </w:r>
    </w:p>
    <w:p w14:paraId="45805D1D" w14:textId="41837274" w:rsidR="008A4096" w:rsidRDefault="008A4096" w:rsidP="002C0D7C">
      <w:r>
        <w:t>To rescue from these, live scenarios, the application may require certain elements/components of the page to be dynamically included. In AEM, Sling Dynamic Include (SDI) provides this functionality.</w:t>
      </w:r>
    </w:p>
    <w:p w14:paraId="6ACAA6BA" w14:textId="7B6B1E8F" w:rsidR="00F26F90" w:rsidRDefault="00F26F90" w:rsidP="002C0D7C"/>
    <w:p w14:paraId="578050DB" w14:textId="205E1C22" w:rsidR="00F26F90" w:rsidRDefault="00F26F90" w:rsidP="002C0D7C">
      <w:r w:rsidRPr="00F26F90">
        <w:rPr>
          <w:b/>
          <w:bCs/>
        </w:rPr>
        <w:t>Note:</w:t>
      </w:r>
      <w:r>
        <w:t xml:space="preserve"> The following step1 &amp; step2 need to be performed on publish instance.</w:t>
      </w:r>
    </w:p>
    <w:p w14:paraId="7AB2BD6E" w14:textId="4A997ABA" w:rsidR="00A55B23" w:rsidRPr="00D772D7" w:rsidRDefault="00A55B23" w:rsidP="002C0D7C">
      <w:pPr>
        <w:rPr>
          <w:b/>
          <w:bCs/>
        </w:rPr>
      </w:pPr>
      <w:r w:rsidRPr="00D772D7">
        <w:rPr>
          <w:b/>
          <w:bCs/>
        </w:rPr>
        <w:t>Step1:</w:t>
      </w:r>
    </w:p>
    <w:p w14:paraId="7D05FBF9" w14:textId="3C389F1B" w:rsidR="00A55B23" w:rsidRDefault="00A55B23" w:rsidP="002C0D7C">
      <w:r>
        <w:t>Install Sling Dynamic Include Bundle using the following steps:</w:t>
      </w:r>
    </w:p>
    <w:p w14:paraId="2E8D6734" w14:textId="77777777" w:rsidR="00A55B23" w:rsidRPr="00A55B23" w:rsidRDefault="004A2EF3" w:rsidP="00A55B2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history="1">
        <w:r w:rsidR="00A55B23" w:rsidRPr="00A55B23">
          <w:rPr>
            <w:rFonts w:eastAsia="Times New Roman" w:cstheme="minorHAnsi"/>
            <w:color w:val="0000FF"/>
            <w:sz w:val="24"/>
            <w:szCs w:val="24"/>
            <w:u w:val="single"/>
          </w:rPr>
          <w:t>Download</w:t>
        </w:r>
      </w:hyperlink>
      <w:r w:rsidR="00A55B23" w:rsidRPr="00A55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5B23" w:rsidRPr="00A55B23">
        <w:t>the Dynamic Include bundle.</w:t>
      </w:r>
    </w:p>
    <w:p w14:paraId="01BD0758" w14:textId="77777777" w:rsidR="00A55B23" w:rsidRPr="00A55B23" w:rsidRDefault="00A55B23" w:rsidP="00A55B2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55B23">
        <w:t>Open the bundles using http://&lt;host&gt;:&lt;port&gt;/system/console/bundles</w:t>
      </w:r>
    </w:p>
    <w:p w14:paraId="4BCF5917" w14:textId="0207D640" w:rsidR="00A55B23" w:rsidRDefault="00A55B23" w:rsidP="00A55B2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55B23">
        <w:t>Click on install/update button in the right corner of the screen</w:t>
      </w:r>
    </w:p>
    <w:p w14:paraId="01B31432" w14:textId="27AB26EA" w:rsidR="004C466D" w:rsidRDefault="004C466D" w:rsidP="004C466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2222F285" wp14:editId="4A548625">
            <wp:extent cx="594360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0F1" w14:textId="7B1011D9" w:rsidR="004C466D" w:rsidRPr="00A55B23" w:rsidRDefault="004C466D" w:rsidP="004C46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Check the Start Bundle checkbox and browse the location where the bundle is downloaded and Click on install/update button</w:t>
      </w:r>
    </w:p>
    <w:p w14:paraId="633CB502" w14:textId="2EB6639F" w:rsidR="00A55B23" w:rsidRDefault="004C466D" w:rsidP="004C466D">
      <w:pPr>
        <w:ind w:firstLine="720"/>
      </w:pPr>
      <w:r>
        <w:rPr>
          <w:noProof/>
        </w:rPr>
        <w:lastRenderedPageBreak/>
        <w:drawing>
          <wp:inline distT="0" distB="0" distL="0" distR="0" wp14:anchorId="4AF52558" wp14:editId="674A76A4">
            <wp:extent cx="594360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8FC6" w14:textId="17505D93" w:rsidR="004C466D" w:rsidRDefault="004C466D" w:rsidP="004C466D">
      <w:pPr>
        <w:ind w:firstLine="720"/>
      </w:pPr>
    </w:p>
    <w:p w14:paraId="01227E30" w14:textId="57FB4454" w:rsidR="004C466D" w:rsidRDefault="007A234F" w:rsidP="007A234F">
      <w:r>
        <w:t>Once the installation of the bundle is completed, verify it by searching Dynamic Include. It should be in an active state.</w:t>
      </w:r>
    </w:p>
    <w:p w14:paraId="7BD5C01B" w14:textId="55CBFD57" w:rsidR="007E2572" w:rsidRDefault="004212B6" w:rsidP="002C0D7C">
      <w:r>
        <w:rPr>
          <w:noProof/>
        </w:rPr>
        <w:drawing>
          <wp:inline distT="0" distB="0" distL="0" distR="0" wp14:anchorId="08C75BA3" wp14:editId="7BB38BE8">
            <wp:extent cx="5943600" cy="89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CFE5" w14:textId="05AE3D24" w:rsidR="00E13876" w:rsidRDefault="00E13876" w:rsidP="002C0D7C"/>
    <w:p w14:paraId="086C435B" w14:textId="08B647B9" w:rsidR="00E13876" w:rsidRPr="00D772D7" w:rsidRDefault="00B276E9" w:rsidP="002C0D7C">
      <w:pPr>
        <w:rPr>
          <w:b/>
          <w:bCs/>
        </w:rPr>
      </w:pPr>
      <w:r w:rsidRPr="00D772D7">
        <w:rPr>
          <w:b/>
          <w:bCs/>
        </w:rPr>
        <w:t>Step 2:</w:t>
      </w:r>
    </w:p>
    <w:p w14:paraId="72AA0F80" w14:textId="50D7913B" w:rsidR="00B276E9" w:rsidRDefault="0081739F" w:rsidP="002C0D7C">
      <w:r>
        <w:t>After installation of the SDI bundle, the next step is to configure the component to be dynamically included.</w:t>
      </w:r>
    </w:p>
    <w:p w14:paraId="78EB6790" w14:textId="55160B76" w:rsidR="0081739F" w:rsidRDefault="00E107AD" w:rsidP="002C0D7C">
      <w:r>
        <w:rPr>
          <w:noProof/>
        </w:rPr>
        <w:drawing>
          <wp:inline distT="0" distB="0" distL="0" distR="0" wp14:anchorId="01B9AEA3" wp14:editId="42369922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8DB3" w14:textId="1C6F5A0D" w:rsidR="00E1772D" w:rsidRDefault="00077821" w:rsidP="002C0D7C">
      <w:r>
        <w:t xml:space="preserve"> SSI – Server Side Include</w:t>
      </w:r>
    </w:p>
    <w:p w14:paraId="2C5A6348" w14:textId="74FC6FD5" w:rsidR="00077821" w:rsidRDefault="00077821" w:rsidP="002C0D7C">
      <w:r>
        <w:t>ESI – Edge site Include</w:t>
      </w:r>
    </w:p>
    <w:p w14:paraId="135B2F26" w14:textId="2C2C8685" w:rsidR="00D772D7" w:rsidRDefault="00D772D7" w:rsidP="002C0D7C"/>
    <w:p w14:paraId="43315B42" w14:textId="0EBC4408" w:rsidR="00D772D7" w:rsidRPr="00D772D7" w:rsidRDefault="00D772D7" w:rsidP="002C0D7C">
      <w:pPr>
        <w:rPr>
          <w:b/>
          <w:bCs/>
        </w:rPr>
      </w:pPr>
      <w:r w:rsidRPr="00D772D7">
        <w:rPr>
          <w:b/>
          <w:bCs/>
        </w:rPr>
        <w:t>Step 3:</w:t>
      </w:r>
    </w:p>
    <w:p w14:paraId="678A9E47" w14:textId="2050ACD5" w:rsidR="00D772D7" w:rsidRDefault="006920E7" w:rsidP="002C0D7C">
      <w:r>
        <w:lastRenderedPageBreak/>
        <w:t>After completion of Step 1 and Step 2 on publishing instance, Dispatcher configurations need to be updated as explained below:</w:t>
      </w:r>
    </w:p>
    <w:p w14:paraId="52031F6D" w14:textId="36F4AECC" w:rsidR="006920E7" w:rsidRDefault="006920E7" w:rsidP="006920E7">
      <w:pPr>
        <w:pStyle w:val="ListParagraph"/>
        <w:numPr>
          <w:ilvl w:val="0"/>
          <w:numId w:val="2"/>
        </w:numPr>
      </w:pPr>
      <w:proofErr w:type="gramStart"/>
      <w:r>
        <w:t>Include(</w:t>
      </w:r>
      <w:proofErr w:type="gramEnd"/>
      <w:r>
        <w:t xml:space="preserve">If already present, make sure uncommented) the </w:t>
      </w:r>
      <w:proofErr w:type="spellStart"/>
      <w:r>
        <w:t>mod_include</w:t>
      </w:r>
      <w:proofErr w:type="spellEnd"/>
      <w:r>
        <w:t xml:space="preserve"> module in Apache Web server’s </w:t>
      </w:r>
      <w:proofErr w:type="spellStart"/>
      <w:r>
        <w:t>httpd.conf</w:t>
      </w:r>
      <w:proofErr w:type="spellEnd"/>
      <w:r>
        <w:t xml:space="preserve"> file:</w:t>
      </w:r>
    </w:p>
    <w:p w14:paraId="2BA0128E" w14:textId="1CDA3EF5" w:rsidR="006920E7" w:rsidRDefault="006920E7" w:rsidP="006920E7">
      <w:pPr>
        <w:pStyle w:val="ListParagraph"/>
      </w:pPr>
    </w:p>
    <w:p w14:paraId="7BADF20D" w14:textId="316E70F7" w:rsidR="006920E7" w:rsidRDefault="00216BF2" w:rsidP="006920E7">
      <w:pPr>
        <w:pStyle w:val="ListParagraph"/>
      </w:pPr>
      <w:r>
        <w:rPr>
          <w:noProof/>
        </w:rPr>
        <w:drawing>
          <wp:inline distT="0" distB="0" distL="0" distR="0" wp14:anchorId="0150E7CB" wp14:editId="2B748DBE">
            <wp:extent cx="5943600" cy="318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7D62" w14:textId="323B877C" w:rsidR="00216BF2" w:rsidRDefault="00216BF2" w:rsidP="00216BF2">
      <w:pPr>
        <w:pStyle w:val="ListParagraph"/>
        <w:numPr>
          <w:ilvl w:val="0"/>
          <w:numId w:val="2"/>
        </w:numPr>
      </w:pPr>
      <w:r>
        <w:t>Update virtual host configuration file</w:t>
      </w:r>
    </w:p>
    <w:p w14:paraId="30C961FC" w14:textId="2CA9C630" w:rsidR="00216BF2" w:rsidRDefault="00216BF2" w:rsidP="00216BF2">
      <w:pPr>
        <w:pStyle w:val="ListParagraph"/>
        <w:numPr>
          <w:ilvl w:val="0"/>
          <w:numId w:val="3"/>
        </w:numPr>
      </w:pPr>
      <w:r>
        <w:t>Find the following lines in the dispatcher.conf file</w:t>
      </w:r>
    </w:p>
    <w:p w14:paraId="52F67C09" w14:textId="550134EB" w:rsidR="00216BF2" w:rsidRDefault="00216BF2" w:rsidP="00216BF2">
      <w:pPr>
        <w:pStyle w:val="ListParagraph"/>
      </w:pPr>
    </w:p>
    <w:p w14:paraId="2A57F86F" w14:textId="67A02E27" w:rsidR="00216BF2" w:rsidRDefault="00216BF2" w:rsidP="00216BF2">
      <w:pPr>
        <w:pStyle w:val="ListParagraph"/>
      </w:pPr>
      <w:r>
        <w:rPr>
          <w:noProof/>
        </w:rPr>
        <w:drawing>
          <wp:inline distT="0" distB="0" distL="0" distR="0" wp14:anchorId="1266787D" wp14:editId="55A475E0">
            <wp:extent cx="5943600" cy="557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C36" w14:textId="0584E545" w:rsidR="00281108" w:rsidRDefault="00281108" w:rsidP="00281108">
      <w:pPr>
        <w:ind w:left="720"/>
      </w:pPr>
      <w:r>
        <w:t>modify as below</w:t>
      </w:r>
      <w:r>
        <w:tab/>
      </w:r>
      <w:r>
        <w:rPr>
          <w:noProof/>
        </w:rPr>
        <w:drawing>
          <wp:inline distT="0" distB="0" distL="0" distR="0" wp14:anchorId="35B2E56E" wp14:editId="4BF8C18C">
            <wp:extent cx="5943600" cy="688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7CC" w14:textId="5D0D947D" w:rsidR="00281108" w:rsidRDefault="00A84119" w:rsidP="00A84119">
      <w:pPr>
        <w:pStyle w:val="ListParagraph"/>
        <w:numPr>
          <w:ilvl w:val="0"/>
          <w:numId w:val="3"/>
        </w:numPr>
      </w:pPr>
      <w:r>
        <w:t xml:space="preserve">Add Includes </w:t>
      </w:r>
      <w:proofErr w:type="spellStart"/>
      <w:r>
        <w:t>to</w:t>
      </w:r>
      <w:proofErr w:type="spellEnd"/>
      <w:r>
        <w:t xml:space="preserve"> Options directive:</w:t>
      </w:r>
    </w:p>
    <w:p w14:paraId="6D065EF1" w14:textId="28753418" w:rsidR="00A84119" w:rsidRDefault="00A84119" w:rsidP="00A84119">
      <w:pPr>
        <w:pStyle w:val="ListParagraph"/>
        <w:ind w:left="1080"/>
      </w:pPr>
    </w:p>
    <w:p w14:paraId="335C4FF7" w14:textId="32358F74" w:rsidR="00A84119" w:rsidRDefault="00A84119" w:rsidP="00A84119">
      <w:pPr>
        <w:ind w:firstLine="720"/>
      </w:pPr>
      <w:r>
        <w:rPr>
          <w:noProof/>
        </w:rPr>
        <w:drawing>
          <wp:inline distT="0" distB="0" distL="0" distR="0" wp14:anchorId="3AD14719" wp14:editId="5002746D">
            <wp:extent cx="59436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1B20" w14:textId="1BC7801E" w:rsidR="007B672B" w:rsidRDefault="0008538E" w:rsidP="0008538E">
      <w:pPr>
        <w:pStyle w:val="ListParagraph"/>
        <w:numPr>
          <w:ilvl w:val="0"/>
          <w:numId w:val="2"/>
        </w:numPr>
      </w:pPr>
      <w:r>
        <w:t>Update the ‘</w:t>
      </w:r>
      <w:proofErr w:type="spellStart"/>
      <w:r>
        <w:t>httpd.conf</w:t>
      </w:r>
      <w:proofErr w:type="spellEnd"/>
      <w:r>
        <w:t>’ to enable SDI.</w:t>
      </w:r>
    </w:p>
    <w:p w14:paraId="747014FC" w14:textId="0AE1F5B2" w:rsidR="0008538E" w:rsidRDefault="0008538E" w:rsidP="0008538E">
      <w:pPr>
        <w:pStyle w:val="ListParagraph"/>
      </w:pPr>
    </w:p>
    <w:p w14:paraId="54DC7698" w14:textId="77777777" w:rsidR="0008538E" w:rsidRDefault="0008538E" w:rsidP="0008538E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a. </w:t>
      </w:r>
      <w:r w:rsidRPr="0008538E">
        <w:rPr>
          <w:rFonts w:asciiTheme="minorHAnsi" w:eastAsiaTheme="minorHAnsi" w:hAnsiTheme="minorHAnsi" w:cstheme="minorBidi"/>
          <w:sz w:val="22"/>
          <w:szCs w:val="22"/>
        </w:rPr>
        <w:t>Add “Includes” to Options directive to enable SSI includes used by Sling Dynamic Include</w:t>
      </w:r>
    </w:p>
    <w:p w14:paraId="2AB90B6B" w14:textId="77777777" w:rsidR="0008538E" w:rsidRDefault="0008538E" w:rsidP="0008538E">
      <w:pPr>
        <w:pStyle w:val="NormalWeb"/>
        <w:ind w:left="720"/>
        <w:rPr>
          <w:noProof/>
        </w:rPr>
      </w:pPr>
      <w:r w:rsidRPr="0008538E">
        <w:rPr>
          <w:rFonts w:asciiTheme="minorHAnsi" w:eastAsiaTheme="minorHAnsi" w:hAnsiTheme="minorHAnsi" w:cstheme="minorBidi"/>
          <w:sz w:val="22"/>
          <w:szCs w:val="22"/>
        </w:rPr>
        <w:t>b. Specify what file types are to be processed by Includes filter.</w:t>
      </w:r>
      <w:r w:rsidRPr="0008538E">
        <w:rPr>
          <w:noProof/>
        </w:rPr>
        <w:t xml:space="preserve"> </w:t>
      </w:r>
    </w:p>
    <w:p w14:paraId="5632B424" w14:textId="70ED3F36" w:rsidR="0008538E" w:rsidRDefault="0008538E" w:rsidP="0008538E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26AE54" wp14:editId="7D55CF31">
            <wp:extent cx="5943600" cy="1186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DBCC" w14:textId="7069F754" w:rsidR="00323BAC" w:rsidRDefault="00323BAC" w:rsidP="00323BAC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23BAC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Update </w:t>
      </w:r>
      <w:r>
        <w:rPr>
          <w:rFonts w:asciiTheme="minorHAnsi" w:eastAsiaTheme="minorHAnsi" w:hAnsiTheme="minorHAnsi" w:cstheme="minorBidi"/>
          <w:sz w:val="22"/>
          <w:szCs w:val="22"/>
        </w:rPr>
        <w:t>‘</w:t>
      </w:r>
      <w:r w:rsidRPr="00323BAC">
        <w:rPr>
          <w:rFonts w:asciiTheme="minorHAnsi" w:eastAsiaTheme="minorHAnsi" w:hAnsiTheme="minorHAnsi" w:cstheme="minorBidi"/>
          <w:sz w:val="22"/>
          <w:szCs w:val="22"/>
        </w:rPr>
        <w:t>rules.any</w:t>
      </w:r>
      <w:r>
        <w:rPr>
          <w:rFonts w:asciiTheme="minorHAnsi" w:eastAsiaTheme="minorHAnsi" w:hAnsiTheme="minorHAnsi" w:cstheme="minorBidi"/>
          <w:sz w:val="22"/>
          <w:szCs w:val="22"/>
        </w:rPr>
        <w:t>’</w:t>
      </w:r>
      <w:r w:rsidRPr="00323BAC"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r>
        <w:rPr>
          <w:rFonts w:asciiTheme="minorHAnsi" w:eastAsiaTheme="minorHAnsi" w:hAnsiTheme="minorHAnsi" w:cstheme="minorBidi"/>
          <w:sz w:val="22"/>
          <w:szCs w:val="22"/>
        </w:rPr>
        <w:t>‘</w:t>
      </w:r>
      <w:r w:rsidRPr="00323BAC">
        <w:rPr>
          <w:rFonts w:asciiTheme="minorHAnsi" w:eastAsiaTheme="minorHAnsi" w:hAnsiTheme="minorHAnsi" w:cstheme="minorBidi"/>
          <w:sz w:val="22"/>
          <w:szCs w:val="22"/>
        </w:rPr>
        <w:t>dispatcher.any</w:t>
      </w:r>
      <w:r>
        <w:rPr>
          <w:rFonts w:asciiTheme="minorHAnsi" w:eastAsiaTheme="minorHAnsi" w:hAnsiTheme="minorHAnsi" w:cstheme="minorBidi"/>
          <w:sz w:val="22"/>
          <w:szCs w:val="22"/>
        </w:rPr>
        <w:t>’</w:t>
      </w:r>
      <w:r w:rsidRPr="00323BAC">
        <w:rPr>
          <w:rFonts w:asciiTheme="minorHAnsi" w:eastAsiaTheme="minorHAnsi" w:hAnsiTheme="minorHAnsi" w:cstheme="minorBidi"/>
          <w:sz w:val="22"/>
          <w:szCs w:val="22"/>
        </w:rPr>
        <w:t xml:space="preserve"> depending where the cache rules are defined for the publish instance.</w:t>
      </w:r>
    </w:p>
    <w:p w14:paraId="75293CA1" w14:textId="6FD52B7C" w:rsidR="00F9235A" w:rsidRDefault="00F9235A" w:rsidP="00F9235A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DB92AAA" wp14:editId="351B3536">
            <wp:extent cx="5943600" cy="65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034" w14:textId="4BBB1C44" w:rsidR="00F9235A" w:rsidRDefault="00021D4F" w:rsidP="00F9235A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021D4F">
        <w:rPr>
          <w:rFonts w:asciiTheme="minorHAnsi" w:eastAsiaTheme="minorHAnsi" w:hAnsiTheme="minorHAnsi" w:cstheme="minorBidi"/>
          <w:sz w:val="22"/>
          <w:szCs w:val="22"/>
        </w:rPr>
        <w:t>Make sure the selector ‘</w:t>
      </w:r>
      <w:proofErr w:type="spellStart"/>
      <w:r w:rsidRPr="00021D4F">
        <w:rPr>
          <w:rFonts w:asciiTheme="minorHAnsi" w:eastAsiaTheme="minorHAnsi" w:hAnsiTheme="minorHAnsi" w:cstheme="minorBidi"/>
          <w:sz w:val="22"/>
          <w:szCs w:val="22"/>
        </w:rPr>
        <w:t>nocache</w:t>
      </w:r>
      <w:proofErr w:type="spellEnd"/>
      <w:r w:rsidRPr="00021D4F">
        <w:rPr>
          <w:rFonts w:asciiTheme="minorHAnsi" w:eastAsiaTheme="minorHAnsi" w:hAnsiTheme="minorHAnsi" w:cstheme="minorBidi"/>
          <w:sz w:val="22"/>
          <w:szCs w:val="22"/>
        </w:rPr>
        <w:t>’ used here is same as defined in OSGI config (include-</w:t>
      </w:r>
      <w:proofErr w:type="spellStart"/>
      <w:r w:rsidRPr="00021D4F">
        <w:rPr>
          <w:rFonts w:asciiTheme="minorHAnsi" w:eastAsiaTheme="minorHAnsi" w:hAnsiTheme="minorHAnsi" w:cstheme="minorBidi"/>
          <w:sz w:val="22"/>
          <w:szCs w:val="22"/>
        </w:rPr>
        <w:t>filter.</w:t>
      </w:r>
      <w:proofErr w:type="gramStart"/>
      <w:r w:rsidRPr="00021D4F">
        <w:rPr>
          <w:rFonts w:asciiTheme="minorHAnsi" w:eastAsiaTheme="minorHAnsi" w:hAnsiTheme="minorHAnsi" w:cstheme="minorBidi"/>
          <w:sz w:val="22"/>
          <w:szCs w:val="22"/>
        </w:rPr>
        <w:t>config.selector</w:t>
      </w:r>
      <w:proofErr w:type="spellEnd"/>
      <w:proofErr w:type="gramEnd"/>
      <w:r w:rsidRPr="00021D4F">
        <w:rPr>
          <w:rFonts w:asciiTheme="minorHAnsi" w:eastAsiaTheme="minorHAnsi" w:hAnsiTheme="minorHAnsi" w:cstheme="minorBidi"/>
          <w:sz w:val="22"/>
          <w:szCs w:val="22"/>
        </w:rPr>
        <w:t xml:space="preserve"> = ‘</w:t>
      </w:r>
      <w:proofErr w:type="spellStart"/>
      <w:r w:rsidRPr="00021D4F">
        <w:rPr>
          <w:rFonts w:asciiTheme="minorHAnsi" w:eastAsiaTheme="minorHAnsi" w:hAnsiTheme="minorHAnsi" w:cstheme="minorBidi"/>
          <w:sz w:val="22"/>
          <w:szCs w:val="22"/>
        </w:rPr>
        <w:t>nocache</w:t>
      </w:r>
      <w:proofErr w:type="spellEnd"/>
      <w:r w:rsidRPr="00021D4F">
        <w:rPr>
          <w:rFonts w:asciiTheme="minorHAnsi" w:eastAsiaTheme="minorHAnsi" w:hAnsiTheme="minorHAnsi" w:cstheme="minorBidi"/>
          <w:sz w:val="22"/>
          <w:szCs w:val="22"/>
        </w:rPr>
        <w:t>’) explained in Step 2.</w:t>
      </w:r>
    </w:p>
    <w:p w14:paraId="199B61BE" w14:textId="6569F78F" w:rsidR="0008538E" w:rsidRDefault="00021D4F" w:rsidP="00021D4F">
      <w:pPr>
        <w:pStyle w:val="ListParagraph"/>
        <w:numPr>
          <w:ilvl w:val="0"/>
          <w:numId w:val="2"/>
        </w:numPr>
      </w:pPr>
      <w:r>
        <w:t>Restart the server using any of the below commands:</w:t>
      </w:r>
    </w:p>
    <w:p w14:paraId="3AE6568D" w14:textId="77777777" w:rsidR="004A2EF3" w:rsidRDefault="004A2EF3" w:rsidP="004A2E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D9363D" w14:textId="77816AAD" w:rsidR="004A2EF3" w:rsidRPr="004A2EF3" w:rsidRDefault="004A2EF3" w:rsidP="004A2E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2EF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A2EF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A2EF3">
        <w:rPr>
          <w:rFonts w:ascii="Courier New" w:eastAsia="Times New Roman" w:hAnsi="Courier New" w:cs="Courier New"/>
          <w:sz w:val="20"/>
          <w:szCs w:val="20"/>
        </w:rPr>
        <w:t>apachectl</w:t>
      </w:r>
      <w:proofErr w:type="spellEnd"/>
      <w:r w:rsidRPr="004A2EF3">
        <w:rPr>
          <w:rFonts w:ascii="Courier New" w:eastAsia="Times New Roman" w:hAnsi="Courier New" w:cs="Courier New"/>
          <w:sz w:val="20"/>
          <w:szCs w:val="20"/>
        </w:rPr>
        <w:t xml:space="preserve"> res</w:t>
      </w:r>
      <w:bookmarkStart w:id="0" w:name="_GoBack"/>
      <w:bookmarkEnd w:id="0"/>
      <w:r w:rsidRPr="004A2EF3">
        <w:rPr>
          <w:rFonts w:ascii="Courier New" w:eastAsia="Times New Roman" w:hAnsi="Courier New" w:cs="Courier New"/>
          <w:sz w:val="20"/>
          <w:szCs w:val="20"/>
        </w:rPr>
        <w:t xml:space="preserve">tart OR </w:t>
      </w:r>
      <w:proofErr w:type="spellStart"/>
      <w:r w:rsidRPr="004A2EF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A2EF3">
        <w:rPr>
          <w:rFonts w:ascii="Courier New" w:eastAsia="Times New Roman" w:hAnsi="Courier New" w:cs="Courier New"/>
          <w:sz w:val="20"/>
          <w:szCs w:val="20"/>
        </w:rPr>
        <w:t xml:space="preserve"> service httpd restart</w:t>
      </w:r>
    </w:p>
    <w:p w14:paraId="2D4B0723" w14:textId="325D898E" w:rsidR="00021D4F" w:rsidRDefault="00021D4F" w:rsidP="00021D4F">
      <w:pPr>
        <w:pStyle w:val="ListParagraph"/>
      </w:pPr>
    </w:p>
    <w:p w14:paraId="12566BC6" w14:textId="77777777" w:rsidR="00021D4F" w:rsidRPr="00021D4F" w:rsidRDefault="00021D4F" w:rsidP="00021D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1D4F">
        <w:rPr>
          <w:rFonts w:ascii="Times New Roman" w:eastAsia="Times New Roman" w:hAnsi="Times New Roman" w:cs="Times New Roman"/>
          <w:b/>
          <w:bCs/>
          <w:sz w:val="20"/>
          <w:szCs w:val="20"/>
        </w:rPr>
        <w:t>Verification</w:t>
      </w:r>
    </w:p>
    <w:p w14:paraId="4E9E88FC" w14:textId="7A67E6F7" w:rsidR="00021D4F" w:rsidRPr="00021D4F" w:rsidRDefault="00021D4F" w:rsidP="00021D4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21D4F">
        <w:rPr>
          <w:rFonts w:eastAsia="Times New Roman" w:cstheme="minorHAnsi"/>
        </w:rPr>
        <w:t>After setting up the SDI, it’s time to verify the changes. Follow the below steps.</w:t>
      </w:r>
    </w:p>
    <w:p w14:paraId="32F9F9B3" w14:textId="77777777" w:rsidR="00021D4F" w:rsidRPr="00021D4F" w:rsidRDefault="00021D4F" w:rsidP="00021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21D4F">
        <w:rPr>
          <w:rFonts w:eastAsia="Times New Roman" w:cstheme="minorHAnsi"/>
        </w:rPr>
        <w:t>Right click and open the page source on the webpage where the component is dynamically included.</w:t>
      </w:r>
    </w:p>
    <w:p w14:paraId="3AED0CD0" w14:textId="77777777" w:rsidR="00021D4F" w:rsidRPr="00021D4F" w:rsidRDefault="00021D4F" w:rsidP="00021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21D4F">
        <w:rPr>
          <w:rFonts w:eastAsia="Times New Roman" w:cstheme="minorHAnsi"/>
        </w:rPr>
        <w:t>In the page source, search for SDI includes tag.</w:t>
      </w:r>
    </w:p>
    <w:p w14:paraId="17C3B67D" w14:textId="66219CE7" w:rsidR="00281108" w:rsidRPr="00021D4F" w:rsidRDefault="00021D4F" w:rsidP="00021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21D4F">
        <w:rPr>
          <w:rFonts w:eastAsia="Times New Roman" w:cstheme="minorHAnsi"/>
        </w:rPr>
        <w:t xml:space="preserve">A component configured for SDI will be replaced with SDI tags as shown </w:t>
      </w:r>
      <w:proofErr w:type="spellStart"/>
      <w:r w:rsidRPr="00021D4F">
        <w:rPr>
          <w:rFonts w:eastAsia="Times New Roman" w:cstheme="minorHAnsi"/>
        </w:rPr>
        <w:t>below:</w:t>
      </w:r>
      <w:r w:rsidR="0067708B">
        <w:rPr>
          <w:rFonts w:eastAsia="Times New Roman" w:cstheme="minorHAnsi"/>
        </w:rPr>
        <w:t>x</w:t>
      </w:r>
      <w:proofErr w:type="spellEnd"/>
    </w:p>
    <w:p w14:paraId="56FF5511" w14:textId="7383D113" w:rsidR="00077821" w:rsidRPr="002C0D7C" w:rsidRDefault="00021D4F" w:rsidP="00021D4F">
      <w:pPr>
        <w:ind w:firstLine="360"/>
      </w:pPr>
      <w:r>
        <w:rPr>
          <w:noProof/>
        </w:rPr>
        <w:drawing>
          <wp:inline distT="0" distB="0" distL="0" distR="0" wp14:anchorId="613B8064" wp14:editId="0F6F5E58">
            <wp:extent cx="5943600" cy="1024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821" w:rsidRPr="002C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0B79"/>
    <w:multiLevelType w:val="hybridMultilevel"/>
    <w:tmpl w:val="10B2E8E2"/>
    <w:lvl w:ilvl="0" w:tplc="F16EC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F4A1F"/>
    <w:multiLevelType w:val="multilevel"/>
    <w:tmpl w:val="7234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10832"/>
    <w:multiLevelType w:val="hybridMultilevel"/>
    <w:tmpl w:val="ADA2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0580F"/>
    <w:multiLevelType w:val="multilevel"/>
    <w:tmpl w:val="EEFE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EF"/>
    <w:rsid w:val="00010D86"/>
    <w:rsid w:val="00021D4F"/>
    <w:rsid w:val="00056746"/>
    <w:rsid w:val="00077821"/>
    <w:rsid w:val="0008538E"/>
    <w:rsid w:val="000C21AF"/>
    <w:rsid w:val="00216BF2"/>
    <w:rsid w:val="00281108"/>
    <w:rsid w:val="002C0D7C"/>
    <w:rsid w:val="00323BAC"/>
    <w:rsid w:val="003A0475"/>
    <w:rsid w:val="004212B6"/>
    <w:rsid w:val="004A2EF3"/>
    <w:rsid w:val="004C466D"/>
    <w:rsid w:val="0067708B"/>
    <w:rsid w:val="006920E7"/>
    <w:rsid w:val="007A234F"/>
    <w:rsid w:val="007B672B"/>
    <w:rsid w:val="007E2572"/>
    <w:rsid w:val="0081739F"/>
    <w:rsid w:val="008A4096"/>
    <w:rsid w:val="0099013D"/>
    <w:rsid w:val="00A55B23"/>
    <w:rsid w:val="00A84119"/>
    <w:rsid w:val="00B276E9"/>
    <w:rsid w:val="00C333EF"/>
    <w:rsid w:val="00D772D7"/>
    <w:rsid w:val="00E107AD"/>
    <w:rsid w:val="00E13876"/>
    <w:rsid w:val="00E1772D"/>
    <w:rsid w:val="00F26F90"/>
    <w:rsid w:val="00F342CE"/>
    <w:rsid w:val="00F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7914"/>
  <w15:chartTrackingRefBased/>
  <w15:docId w15:val="{17541FDC-2B57-451B-90B5-3276E80F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21D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B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20E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92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8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1D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21D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ling.apache.org/downloads.cg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rgildx.com/technology/sling-dynamic-include-sdi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417</Words>
  <Characters>2260</Characters>
  <Application>Microsoft Office Word</Application>
  <DocSecurity>0</DocSecurity>
  <Lines>71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68</cp:revision>
  <dcterms:created xsi:type="dcterms:W3CDTF">2020-07-20T11:48:00Z</dcterms:created>
  <dcterms:modified xsi:type="dcterms:W3CDTF">2020-07-20T17:08:00Z</dcterms:modified>
</cp:coreProperties>
</file>