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28 JUNE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LTVIP2025TMID35761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Sustainable smart city assistant using IBM granite LLM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t>EduTutor AI: Personalized Learning with Generative AI and LMS Integration</w:t>
      </w:r>
      <w:bookmarkStart w:id="0" w:name="_GoBack"/>
      <w:bookmarkEnd w:id="0"/>
      <w:r>
        <w:t xml:space="preserve">  </w:t>
      </w:r>
      <w:r>
        <w:rPr>
          <w:b/>
        </w:rPr>
        <w:t>Template: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Smart City Assistant (IBM Granite LLM)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1. Customer Problems / Pain Points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Residents don’t get timely alerts about </w:t>
      </w:r>
      <w:r>
        <w:rPr>
          <w:b/>
          <w:bCs/>
          <w:color w:val="000000"/>
          <w:lang w:val="en-IN"/>
        </w:rPr>
        <w:t>air quality</w:t>
      </w:r>
      <w:r>
        <w:rPr>
          <w:color w:val="000000"/>
          <w:lang w:val="en-IN"/>
        </w:rPr>
        <w:t xml:space="preserve">, </w:t>
      </w:r>
      <w:r>
        <w:rPr>
          <w:b/>
          <w:bCs/>
          <w:color w:val="000000"/>
          <w:lang w:val="en-IN"/>
        </w:rPr>
        <w:t>traffic congestion</w:t>
      </w:r>
      <w:r>
        <w:rPr>
          <w:color w:val="000000"/>
          <w:lang w:val="en-IN"/>
        </w:rPr>
        <w:t xml:space="preserve">, or </w:t>
      </w:r>
      <w:r>
        <w:rPr>
          <w:b/>
          <w:bCs/>
          <w:color w:val="000000"/>
          <w:lang w:val="en-IN"/>
        </w:rPr>
        <w:t>waste pickup delays</w:t>
      </w:r>
      <w:r>
        <w:rPr>
          <w:color w:val="000000"/>
          <w:lang w:val="en-IN"/>
        </w:rPr>
        <w:t>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City planners struggle to access </w:t>
      </w:r>
      <w:r>
        <w:rPr>
          <w:b/>
          <w:bCs/>
          <w:color w:val="000000"/>
          <w:lang w:val="en-IN"/>
        </w:rPr>
        <w:t>integrated data</w:t>
      </w:r>
      <w:r>
        <w:rPr>
          <w:color w:val="000000"/>
          <w:lang w:val="en-IN"/>
        </w:rPr>
        <w:t xml:space="preserve"> across traffic, energy, and environment systems.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Communication with city authorities is </w:t>
      </w:r>
      <w:r>
        <w:rPr>
          <w:b/>
          <w:bCs/>
          <w:color w:val="000000"/>
          <w:lang w:val="en-IN"/>
        </w:rPr>
        <w:t>manual</w:t>
      </w:r>
      <w:r>
        <w:rPr>
          <w:color w:val="000000"/>
          <w:lang w:val="en-IN"/>
        </w:rPr>
        <w:t>, slow, and inefficient.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Lack of </w:t>
      </w:r>
      <w:r>
        <w:rPr>
          <w:b/>
          <w:bCs/>
          <w:color w:val="000000"/>
          <w:lang w:val="en-IN"/>
        </w:rPr>
        <w:t>personalized sustainability recommendations</w:t>
      </w:r>
      <w:r>
        <w:rPr>
          <w:color w:val="000000"/>
          <w:lang w:val="en-IN"/>
        </w:rPr>
        <w:t xml:space="preserve"> (e.g., how residents can reduce energy use).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Complexity of </w:t>
      </w:r>
      <w:r>
        <w:rPr>
          <w:b/>
          <w:bCs/>
          <w:color w:val="000000"/>
          <w:lang w:val="en-IN"/>
        </w:rPr>
        <w:t>understanding RAG-based data narratives</w:t>
      </w:r>
      <w:r>
        <w:rPr>
          <w:color w:val="000000"/>
          <w:lang w:val="en-IN"/>
        </w:rPr>
        <w:t>: insights may be lost or misunderstood.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2. Existing Customer Behavior &amp; Mediums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Citizens monitor local alerts via </w:t>
      </w:r>
      <w:r>
        <w:rPr>
          <w:b/>
          <w:bCs/>
          <w:color w:val="000000"/>
          <w:lang w:val="en-IN"/>
        </w:rPr>
        <w:t>social media, municipal apps, SMS</w:t>
      </w:r>
      <w:r>
        <w:rPr>
          <w:color w:val="000000"/>
          <w:lang w:val="en-IN"/>
        </w:rPr>
        <w:t>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Planners use </w:t>
      </w:r>
      <w:r>
        <w:rPr>
          <w:b/>
          <w:bCs/>
          <w:color w:val="000000"/>
          <w:lang w:val="en-IN"/>
        </w:rPr>
        <w:t>dashboard interfaces</w:t>
      </w:r>
      <w:r>
        <w:rPr>
          <w:color w:val="000000"/>
          <w:lang w:val="en-IN"/>
        </w:rPr>
        <w:t>, spreadsheets, and periodic reports.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Public feedback through </w:t>
      </w:r>
      <w:r>
        <w:rPr>
          <w:b/>
          <w:bCs/>
          <w:color w:val="000000"/>
          <w:lang w:val="en-IN"/>
        </w:rPr>
        <w:t>helpdesk calls</w:t>
      </w:r>
      <w:r>
        <w:rPr>
          <w:color w:val="000000"/>
          <w:lang w:val="en-IN"/>
        </w:rPr>
        <w:t>, emails, or in-person visits.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3. Proposed Solution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A conversational, intelligent assistant that: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Integrates with real</w:t>
        <w:noBreakHyphen/>
        <w:t xml:space="preserve">time </w:t>
      </w:r>
      <w:r>
        <w:rPr>
          <w:b/>
          <w:bCs/>
          <w:color w:val="000000"/>
          <w:lang w:val="en-IN"/>
        </w:rPr>
        <w:t>IoT feeds</w:t>
      </w:r>
      <w:r>
        <w:rPr>
          <w:color w:val="000000"/>
          <w:lang w:val="en-IN"/>
        </w:rPr>
        <w:t xml:space="preserve"> (traffic, AQI, energy, waste).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Processes multimodal data (text + images) via </w:t>
      </w:r>
      <w:r>
        <w:rPr>
          <w:b/>
          <w:bCs/>
          <w:color w:val="000000"/>
          <w:lang w:val="en-IN"/>
        </w:rPr>
        <w:t>Granite Vision</w:t>
      </w:r>
      <w:r>
        <w:rPr>
          <w:color w:val="000000"/>
          <w:lang w:val="en-IN"/>
        </w:rPr>
        <w:t>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Uses </w:t>
      </w:r>
      <w:r>
        <w:rPr>
          <w:b/>
          <w:bCs/>
          <w:color w:val="000000"/>
          <w:lang w:val="en-IN"/>
        </w:rPr>
        <w:t>chain-of-thought reasoning</w:t>
      </w:r>
      <w:r>
        <w:rPr>
          <w:color w:val="000000"/>
          <w:lang w:val="en-IN"/>
        </w:rPr>
        <w:t xml:space="preserve"> to generate structured explanations </w:t>
      </w:r>
      <w:r>
        <w:rPr>
          <w:rStyle w:val="16"/>
          <w:lang w:val="en-IN"/>
        </w:rPr>
        <w:fldChar w:fldCharType="begin"/>
      </w:r>
      <w:r>
        <w:instrText>HYPERLINK "https://www.linkedin.com/posts/prramhod_ibm-granite-31-powerful-performance-longer-activity-7275407596163903489-w8m8?utm_source=chatgpt.com"</w:instrText>
      </w:r>
      <w:r>
        <w:rPr>
          <w:rStyle w:val="16"/>
          <w:lang w:val="en-IN"/>
        </w:rPr>
        <w:fldChar w:fldCharType="separate"/>
      </w:r>
      <w:r>
        <w:rPr>
          <w:rStyle w:val="16"/>
          <w:lang w:val="en-IN"/>
        </w:rPr>
        <w:t>lablab.ai+8linkedin.com+8github.com+8</w:t>
      </w:r>
      <w:r>
        <w:rPr>
          <w:rStyle w:val="16"/>
          <w:lang w:val="en-IN"/>
        </w:rPr>
        <w:fldChar w:fldCharType="end"/>
      </w:r>
      <w:r>
        <w:rPr>
          <w:rStyle w:val="16"/>
          <w:lang w:val="en-IN"/>
        </w:rPr>
        <w:fldChar w:fldCharType="begin"/>
      </w:r>
      <w:r>
        <w:instrText>HYPERLINK "https://community.ibm.com/community/user/blogs/yash-sawlani/2025/01/02/protecting-rag-and-ai-apps?utm_source=chatgpt.com"</w:instrText>
      </w:r>
      <w:r>
        <w:rPr>
          <w:rStyle w:val="16"/>
          <w:lang w:val="en-IN"/>
        </w:rPr>
        <w:fldChar w:fldCharType="separate"/>
      </w:r>
      <w:r>
        <w:rPr>
          <w:rStyle w:val="16"/>
          <w:lang w:val="en-IN"/>
        </w:rPr>
        <w:t>community.ibm.com+1forbes.com+1</w:t>
      </w:r>
      <w:r>
        <w:rPr>
          <w:rStyle w:val="16"/>
          <w:lang w:val="en-IN"/>
        </w:rPr>
        <w:fldChar w:fldCharType="end"/>
      </w:r>
      <w:r>
        <w:rPr>
          <w:rStyle w:val="16"/>
          <w:lang w:val="en-IN"/>
        </w:rPr>
        <w:fldChar w:fldCharType="begin"/>
      </w:r>
      <w:r>
        <w:instrText>HYPERLINK "https://www.ibm.com/think/tutorials/llm-chain-of-thought-reasoning-granite?utm_source=chatgpt.com"</w:instrText>
      </w:r>
      <w:r>
        <w:rPr>
          <w:rStyle w:val="16"/>
          <w:lang w:val="en-IN"/>
        </w:rPr>
        <w:fldChar w:fldCharType="separate"/>
      </w:r>
      <w:r>
        <w:rPr>
          <w:rStyle w:val="16"/>
          <w:lang w:val="en-IN"/>
        </w:rPr>
        <w:t>forbes.com+2ibm.com+2ibm.com+2</w:t>
      </w:r>
      <w:r>
        <w:rPr>
          <w:rStyle w:val="16"/>
          <w:lang w:val="en-IN"/>
        </w:rPr>
        <w:fldChar w:fldCharType="end"/>
      </w:r>
      <w:r>
        <w:rPr>
          <w:color w:val="000000"/>
          <w:lang w:val="en-IN"/>
        </w:rPr>
        <w:t>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Delivers personalized insights, alerts, and sustainability suggestions to both citizens and decision-makers.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Embeds directly into existing channels (SMS, WhatsApp, web, municipal apps).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4. Value Propositions &amp; Triggers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Timely alerts</w:t>
      </w:r>
      <w:r>
        <w:rPr>
          <w:color w:val="000000"/>
          <w:lang w:val="en-IN"/>
        </w:rPr>
        <w:t>: “AQI just spiked in your area—here’s how to protect your family.”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Actionable insights</w:t>
      </w:r>
      <w:r>
        <w:rPr>
          <w:color w:val="000000"/>
          <w:lang w:val="en-IN"/>
        </w:rPr>
        <w:t>: “Your energy use is 15% above average—reduce usage by switching to LED.”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Data-driven decision support</w:t>
      </w:r>
      <w:r>
        <w:rPr>
          <w:color w:val="000000"/>
          <w:lang w:val="en-IN"/>
        </w:rPr>
        <w:t>: “Forecast shows peak traffic at 5 PM; deploy additional buses.”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Trust-building</w:t>
      </w:r>
      <w:r>
        <w:rPr>
          <w:color w:val="000000"/>
          <w:lang w:val="en-IN"/>
        </w:rPr>
        <w:t xml:space="preserve">: Transparent logic with chain-of-thought explanations; built-in </w:t>
      </w:r>
      <w:r>
        <w:rPr>
          <w:b/>
          <w:bCs/>
          <w:color w:val="000000"/>
          <w:lang w:val="en-IN"/>
        </w:rPr>
        <w:t>Granite Guardian</w:t>
      </w:r>
      <w:r>
        <w:rPr>
          <w:color w:val="000000"/>
          <w:lang w:val="en-IN"/>
        </w:rPr>
        <w:t xml:space="preserve"> safeguards </w:t>
      </w:r>
      <w:r>
        <w:rPr>
          <w:rStyle w:val="16"/>
          <w:lang w:val="en-IN"/>
        </w:rPr>
        <w:fldChar w:fldCharType="begin"/>
      </w:r>
      <w:r>
        <w:instrText>HYPERLINK "https://community.ibm.com/community/user/blogs/yash-sawlani/2025/01/02/protecting-rag-and-ai-apps?utm_source=chatgpt.com"</w:instrText>
      </w:r>
      <w:r>
        <w:rPr>
          <w:rStyle w:val="16"/>
          <w:lang w:val="en-IN"/>
        </w:rPr>
        <w:fldChar w:fldCharType="separate"/>
      </w:r>
      <w:r>
        <w:rPr>
          <w:rStyle w:val="16"/>
          <w:lang w:val="en-IN"/>
        </w:rPr>
        <w:t>community.ibm.com+1linkedin.com+1</w:t>
      </w:r>
      <w:r>
        <w:rPr>
          <w:rStyle w:val="16"/>
          <w:lang w:val="en-IN"/>
        </w:rPr>
        <w:fldChar w:fldCharType="end"/>
      </w:r>
      <w:r>
        <w:rPr>
          <w:color w:val="000000"/>
          <w:lang w:val="en-IN"/>
        </w:rPr>
        <w:t>.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Instant access</w:t>
      </w:r>
      <w:r>
        <w:rPr>
          <w:color w:val="000000"/>
          <w:lang w:val="en-IN"/>
        </w:rPr>
        <w:t>: No waiting for monthly reports—citizens and officials get info in natural language, anytime.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5. Channels &amp; Touchpoints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Chat interfaces on </w:t>
      </w:r>
      <w:r>
        <w:rPr>
          <w:b/>
          <w:bCs/>
          <w:color w:val="000000"/>
          <w:lang w:val="en-IN"/>
        </w:rPr>
        <w:t>web portal</w:t>
      </w:r>
      <w:r>
        <w:rPr>
          <w:color w:val="000000"/>
          <w:lang w:val="en-IN"/>
        </w:rPr>
        <w:t xml:space="preserve">, </w:t>
      </w:r>
      <w:r>
        <w:rPr>
          <w:b/>
          <w:bCs/>
          <w:color w:val="000000"/>
          <w:lang w:val="en-IN"/>
        </w:rPr>
        <w:t>WhatsApp</w:t>
      </w:r>
      <w:r>
        <w:rPr>
          <w:color w:val="000000"/>
          <w:lang w:val="en-IN"/>
        </w:rPr>
        <w:t xml:space="preserve">, </w:t>
      </w:r>
      <w:r>
        <w:rPr>
          <w:b/>
          <w:bCs/>
          <w:color w:val="000000"/>
          <w:lang w:val="en-IN"/>
        </w:rPr>
        <w:t>SMS</w:t>
      </w:r>
      <w:r>
        <w:rPr>
          <w:color w:val="000000"/>
          <w:lang w:val="en-IN"/>
        </w:rPr>
        <w:t xml:space="preserve">, </w:t>
      </w:r>
      <w:r>
        <w:rPr>
          <w:b/>
          <w:bCs/>
          <w:color w:val="000000"/>
          <w:lang w:val="en-IN"/>
        </w:rPr>
        <w:t>city apps</w:t>
      </w:r>
      <w:r>
        <w:rPr>
          <w:color w:val="000000"/>
          <w:lang w:val="en-IN"/>
        </w:rPr>
        <w:t>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Embedded </w:t>
      </w:r>
      <w:r>
        <w:rPr>
          <w:b/>
          <w:bCs/>
          <w:color w:val="000000"/>
          <w:lang w:val="en-IN"/>
        </w:rPr>
        <w:t>dashboard widgets</w:t>
      </w:r>
      <w:r>
        <w:rPr>
          <w:color w:val="000000"/>
          <w:lang w:val="en-IN"/>
        </w:rPr>
        <w:t xml:space="preserve"> with narrative overviews.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Periodic </w:t>
      </w:r>
      <w:r>
        <w:rPr>
          <w:b/>
          <w:bCs/>
          <w:color w:val="000000"/>
          <w:lang w:val="en-IN"/>
        </w:rPr>
        <w:t>forecast emails</w:t>
      </w:r>
      <w:r>
        <w:rPr>
          <w:color w:val="000000"/>
          <w:lang w:val="en-IN"/>
        </w:rPr>
        <w:t xml:space="preserve"> using RAG-generated summaries.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6. Key Metrics / Success Criteria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Engagement</w:t>
      </w:r>
      <w:r>
        <w:rPr>
          <w:color w:val="000000"/>
          <w:lang w:val="en-IN"/>
        </w:rPr>
        <w:t>: # of activated alerts and threads resolved via chat.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Insight Accuracy</w:t>
      </w:r>
      <w:r>
        <w:rPr>
          <w:color w:val="000000"/>
          <w:lang w:val="en-IN"/>
        </w:rPr>
        <w:t>: Alignment of RAG outputs with actual sensor data (QA precision/recall).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User Satisfaction</w:t>
      </w:r>
      <w:r>
        <w:rPr>
          <w:color w:val="000000"/>
          <w:lang w:val="en-IN"/>
        </w:rPr>
        <w:t>: Citizen &amp; planner ratings of clarity and utility.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Adoption Rate</w:t>
      </w:r>
      <w:r>
        <w:rPr>
          <w:color w:val="000000"/>
          <w:lang w:val="en-IN"/>
        </w:rPr>
        <w:t>: % of residents integrating assistant into daily routines.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Behavior Change</w:t>
      </w:r>
      <w:r>
        <w:rPr>
          <w:color w:val="000000"/>
          <w:lang w:val="en-IN"/>
        </w:rPr>
        <w:t>: Reduction in energy use, traffic peak load smoothing, improved waste recycling metrics.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1" name="矩形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2" o:spid="_x0000_s1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7. Assumptions to Validate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Citizens will act on LLM-generated sustainability suggestions.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Granite LLM can reliably interpret multimodal urban data (visuals, time-series).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RAG pipeline provides up-to-date and accurate contextual responses .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Existing channels (WhatsApp, municipal app) support chatbot integration.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4" o:spid="_x0000_s1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8. Next Steps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Prototype</w:t>
      </w:r>
      <w:r>
        <w:rPr>
          <w:color w:val="000000"/>
          <w:lang w:val="en-IN"/>
        </w:rPr>
        <w:t xml:space="preserve"> a chat AI using </w:t>
      </w:r>
      <w:r>
        <w:rPr>
          <w:b/>
          <w:bCs/>
          <w:color w:val="000000"/>
          <w:lang w:val="en-IN"/>
        </w:rPr>
        <w:t>Granite 3.3B</w:t>
      </w:r>
      <w:r>
        <w:rPr>
          <w:color w:val="000000"/>
          <w:lang w:val="en-IN"/>
        </w:rPr>
        <w:t xml:space="preserve"> via Watsonx.ai </w:t>
      </w:r>
      <w:r>
        <w:rPr>
          <w:rStyle w:val="16"/>
          <w:lang w:val="en-IN"/>
        </w:rPr>
        <w:fldChar w:fldCharType="begin"/>
      </w:r>
      <w:r>
        <w:instrText>HYPERLINK "https://github.com/KanukaVinay/sustainable-smart-city-ai-assistant?utm_source=chatgpt.com"</w:instrText>
      </w:r>
      <w:r>
        <w:rPr>
          <w:rStyle w:val="16"/>
          <w:lang w:val="en-IN"/>
        </w:rPr>
        <w:fldChar w:fldCharType="separate"/>
      </w:r>
      <w:r>
        <w:rPr>
          <w:rStyle w:val="16"/>
          <w:lang w:val="en-IN"/>
        </w:rPr>
        <w:t>newsroom.ibm.com+10github.com+10linkedin.com+10</w:t>
      </w:r>
      <w:r>
        <w:rPr>
          <w:rStyle w:val="16"/>
          <w:lang w:val="en-IN"/>
        </w:rPr>
        <w:fldChar w:fldCharType="end"/>
      </w:r>
      <w:r>
        <w:rPr>
          <w:color w:val="000000"/>
          <w:lang w:val="en-IN"/>
        </w:rPr>
        <w:t>.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User tests</w:t>
      </w:r>
      <w:r>
        <w:rPr>
          <w:color w:val="000000"/>
          <w:lang w:val="en-IN"/>
        </w:rPr>
        <w:t xml:space="preserve"> with residents and city officials on real-time alerts and explanations.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Measure</w:t>
      </w:r>
      <w:r>
        <w:rPr>
          <w:color w:val="000000"/>
          <w:lang w:val="en-IN"/>
        </w:rPr>
        <w:t xml:space="preserve"> usage, satisfaction, and behavioral indicators (e.g., energy savings).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Iterate</w:t>
      </w:r>
      <w:r>
        <w:rPr>
          <w:color w:val="000000"/>
          <w:lang w:val="en-IN"/>
        </w:rPr>
        <w:t xml:space="preserve"> based on feedback: refine triggers, expand vision model training, improve RAG reliability.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5" name="矩形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6" o:spid="_x0000_s1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vanish/>
          <w:color w:val="000000"/>
          <w:lang w:val="en-IN"/>
        </w:rPr>
      </w:pPr>
      <w:r>
        <w:rPr>
          <w:vanish/>
          <w:color w:val="000000"/>
          <w:lang w:val="en-IN"/>
        </w:rPr>
        <w:t>Bottom of Form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2C245B0"/>
    <w:multiLevelType w:val="multilevel"/>
    <w:tmpl w:val="558EA70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DE2856"/>
    <w:multiLevelType w:val="multilevel"/>
    <w:tmpl w:val="6DCC963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CA68F9"/>
    <w:multiLevelType w:val="multilevel"/>
    <w:tmpl w:val="DBEEF2F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9F49C9"/>
    <w:multiLevelType w:val="multilevel"/>
    <w:tmpl w:val="F454E24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E15A36"/>
    <w:multiLevelType w:val="multilevel"/>
    <w:tmpl w:val="2FCAE32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7717C0"/>
    <w:multiLevelType w:val="multilevel"/>
    <w:tmpl w:val="8EE66FE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004AB3"/>
    <w:multiLevelType w:val="multilevel"/>
    <w:tmpl w:val="E26005E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DB09E6"/>
    <w:multiLevelType w:val="multilevel"/>
    <w:tmpl w:val="BB228C7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US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3</Pages>
  <Words>486</Words>
  <Characters>3063</Characters>
  <Lines>81</Lines>
  <Paragraphs>55</Paragraphs>
  <CharactersWithSpaces>3487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cp:lastPrinted>2025-02-15T04:32:00Z</cp:lastPrinted>
  <dcterms:created xsi:type="dcterms:W3CDTF">2025-06-28T06:14:00Z</dcterms:created>
  <dcterms:modified xsi:type="dcterms:W3CDTF">2025-06-30T05:53:49Z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d7ddb108-54bb-4fe1-b87d-2e46f72919ec</vt:lpwstr>
  </property>
</Properties>
</file>