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328B3" w14:textId="77777777" w:rsidR="00DA1518" w:rsidRDefault="00DA1518">
      <w:pPr>
        <w:spacing w:after="0" w:line="259" w:lineRule="auto"/>
        <w:ind w:left="0" w:firstLine="0"/>
      </w:pPr>
    </w:p>
    <w:p w14:paraId="302D7220" w14:textId="47608180" w:rsidR="00F06A8B" w:rsidRDefault="00000000">
      <w:pPr>
        <w:pStyle w:val="Heading1"/>
        <w:numPr>
          <w:ilvl w:val="0"/>
          <w:numId w:val="0"/>
        </w:numPr>
        <w:spacing w:after="33"/>
        <w:ind w:left="-5" w:right="0"/>
      </w:pPr>
      <w:r>
        <w:t>Ex.N.3:</w:t>
      </w:r>
      <w:r>
        <w:rPr>
          <w:b w:val="0"/>
        </w:rPr>
        <w:t xml:space="preserve">  </w:t>
      </w:r>
      <w:r>
        <w:t xml:space="preserve">Spectrum Analysis of Sub-1 GHz, Mid-band &amp; </w:t>
      </w:r>
      <w:proofErr w:type="spellStart"/>
      <w:r>
        <w:t>mmWave</w:t>
      </w:r>
      <w:proofErr w:type="spellEnd"/>
      <w:r>
        <w:t xml:space="preserve"> by Plotting Propagation Loss.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p w14:paraId="5A801010" w14:textId="77777777" w:rsidR="00F06A8B" w:rsidRDefault="00000000">
      <w:pPr>
        <w:spacing w:after="19" w:line="259" w:lineRule="auto"/>
        <w:ind w:left="0" w:firstLine="0"/>
      </w:pPr>
      <w:r>
        <w:rPr>
          <w:b/>
        </w:rPr>
        <w:t xml:space="preserve"> </w:t>
      </w:r>
    </w:p>
    <w:p w14:paraId="7DF518DD" w14:textId="77777777" w:rsidR="00F06A8B" w:rsidRDefault="00000000">
      <w:pPr>
        <w:spacing w:after="308" w:line="249" w:lineRule="auto"/>
        <w:ind w:left="-5"/>
      </w:pPr>
      <w:r>
        <w:rPr>
          <w:b/>
        </w:rPr>
        <w:t>AIM</w:t>
      </w:r>
      <w:r>
        <w:t xml:space="preserve">:  </w:t>
      </w:r>
    </w:p>
    <w:p w14:paraId="3EC7DB6F" w14:textId="77777777" w:rsidR="00F06A8B" w:rsidRDefault="00000000">
      <w:pPr>
        <w:spacing w:after="275"/>
        <w:ind w:left="-5" w:right="6"/>
      </w:pPr>
      <w:r>
        <w:t xml:space="preserve">To </w:t>
      </w:r>
      <w:proofErr w:type="spellStart"/>
      <w:r>
        <w:t>analyze</w:t>
      </w:r>
      <w:proofErr w:type="spellEnd"/>
      <w:r>
        <w:t xml:space="preserve"> the </w:t>
      </w:r>
      <w:r>
        <w:rPr>
          <w:b/>
        </w:rPr>
        <w:t>propagation loss characteristics</w:t>
      </w:r>
      <w:r>
        <w:t xml:space="preserve"> of different frequency bands (Sub-1 GHz, Midband, and </w:t>
      </w:r>
      <w:proofErr w:type="spellStart"/>
      <w:r>
        <w:t>mmWave</w:t>
      </w:r>
      <w:proofErr w:type="spellEnd"/>
      <w:r>
        <w:t xml:space="preserve">) in wireless communication systems and compare their performance over varying distances using MATLAB. </w:t>
      </w:r>
    </w:p>
    <w:p w14:paraId="143A02A0" w14:textId="77777777" w:rsidR="00F06A8B" w:rsidRDefault="00000000">
      <w:pPr>
        <w:spacing w:after="10" w:line="249" w:lineRule="auto"/>
        <w:ind w:left="-5"/>
      </w:pPr>
      <w:proofErr w:type="gramStart"/>
      <w:r>
        <w:rPr>
          <w:b/>
        </w:rPr>
        <w:t>Objective :</w:t>
      </w:r>
      <w:proofErr w:type="gramEnd"/>
      <w:r>
        <w:t xml:space="preserve"> </w:t>
      </w:r>
    </w:p>
    <w:p w14:paraId="10836AAD" w14:textId="77777777" w:rsidR="00F06A8B" w:rsidRDefault="00000000">
      <w:pPr>
        <w:spacing w:after="263" w:line="259" w:lineRule="auto"/>
        <w:ind w:left="0" w:firstLine="0"/>
      </w:pPr>
      <w:r>
        <w:t xml:space="preserve"> </w:t>
      </w:r>
    </w:p>
    <w:p w14:paraId="4FF16BD6" w14:textId="77777777" w:rsidR="006B0802" w:rsidRDefault="00000000">
      <w:pPr>
        <w:numPr>
          <w:ilvl w:val="0"/>
          <w:numId w:val="1"/>
        </w:numPr>
        <w:ind w:right="6"/>
      </w:pPr>
      <w:r>
        <w:t xml:space="preserve">To compute the </w:t>
      </w:r>
      <w:r>
        <w:rPr>
          <w:b/>
        </w:rPr>
        <w:t>Propagation Loss (dB)</w:t>
      </w:r>
      <w:r>
        <w:t xml:space="preserve"> for Sub-1 GHz, Mid-band, and </w:t>
      </w:r>
      <w:proofErr w:type="spellStart"/>
      <w:r>
        <w:t>mmWave</w:t>
      </w:r>
      <w:proofErr w:type="spellEnd"/>
      <w:r>
        <w:t xml:space="preserve"> frequency ranges using standard path loss models.</w:t>
      </w:r>
    </w:p>
    <w:p w14:paraId="1CA02B51" w14:textId="21EBFEC2" w:rsidR="00F06A8B" w:rsidRDefault="006B0802" w:rsidP="006B0802">
      <w:pPr>
        <w:ind w:left="720" w:right="6" w:firstLine="0"/>
      </w:pPr>
      <w:r w:rsidRPr="006B0802">
        <w:drawing>
          <wp:inline distT="0" distB="0" distL="0" distR="0" wp14:anchorId="75992952" wp14:editId="17DA49A1">
            <wp:extent cx="5933440" cy="3337560"/>
            <wp:effectExtent l="0" t="0" r="0" b="0"/>
            <wp:docPr id="89050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04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47AA8C4E" w14:textId="77777777" w:rsidR="00F06A8B" w:rsidRDefault="00000000">
      <w:pPr>
        <w:numPr>
          <w:ilvl w:val="0"/>
          <w:numId w:val="1"/>
        </w:numPr>
        <w:ind w:right="6"/>
      </w:pPr>
      <w:r>
        <w:t xml:space="preserve">To evaluate the impact of different </w:t>
      </w:r>
      <w:r>
        <w:rPr>
          <w:b/>
        </w:rPr>
        <w:t>Operating Frequencies (GHz)</w:t>
      </w:r>
      <w:r>
        <w:t xml:space="preserve"> on signal attenuation and coverage performance. </w:t>
      </w:r>
    </w:p>
    <w:p w14:paraId="48FBC417" w14:textId="4A75EF83" w:rsidR="006B0802" w:rsidRDefault="006B0802" w:rsidP="006B0802">
      <w:pPr>
        <w:ind w:left="720" w:right="6" w:firstLine="0"/>
      </w:pPr>
      <w:r w:rsidRPr="006B0802">
        <w:lastRenderedPageBreak/>
        <w:drawing>
          <wp:inline distT="0" distB="0" distL="0" distR="0" wp14:anchorId="29724597" wp14:editId="0B6881E2">
            <wp:extent cx="5933440" cy="3337560"/>
            <wp:effectExtent l="0" t="0" r="0" b="0"/>
            <wp:docPr id="209286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63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69EB" w14:textId="77777777" w:rsidR="00F06A8B" w:rsidRDefault="00000000">
      <w:pPr>
        <w:numPr>
          <w:ilvl w:val="0"/>
          <w:numId w:val="1"/>
        </w:numPr>
        <w:spacing w:after="271"/>
        <w:ind w:right="6"/>
      </w:pPr>
      <w:r>
        <w:t xml:space="preserve">To </w:t>
      </w:r>
      <w:proofErr w:type="spellStart"/>
      <w:r>
        <w:t>analyze</w:t>
      </w:r>
      <w:proofErr w:type="spellEnd"/>
      <w:r>
        <w:t xml:space="preserve"> how </w:t>
      </w:r>
      <w:r>
        <w:rPr>
          <w:b/>
        </w:rPr>
        <w:t>Communication Distance (km)</w:t>
      </w:r>
      <w:r>
        <w:t xml:space="preserve"> affects propagation loss across different spectrum bands. </w:t>
      </w:r>
    </w:p>
    <w:p w14:paraId="424AD981" w14:textId="4258E134" w:rsidR="006B0802" w:rsidRDefault="006B0802" w:rsidP="006B0802">
      <w:pPr>
        <w:spacing w:after="271"/>
        <w:ind w:left="720" w:right="6" w:firstLine="0"/>
      </w:pPr>
      <w:r w:rsidRPr="006B0802">
        <w:drawing>
          <wp:inline distT="0" distB="0" distL="0" distR="0" wp14:anchorId="66C45524" wp14:editId="1DEDDAEC">
            <wp:extent cx="5933440" cy="3337560"/>
            <wp:effectExtent l="0" t="0" r="0" b="0"/>
            <wp:docPr id="40205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58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1771" w14:textId="675A8532" w:rsidR="006B0802" w:rsidRDefault="00000000" w:rsidP="006B0802">
      <w:pPr>
        <w:pStyle w:val="Heading1"/>
        <w:numPr>
          <w:ilvl w:val="0"/>
          <w:numId w:val="0"/>
        </w:numPr>
        <w:tabs>
          <w:tab w:val="center" w:pos="4252"/>
          <w:tab w:val="center" w:pos="7191"/>
        </w:tabs>
        <w:spacing w:after="25" w:line="259" w:lineRule="auto"/>
        <w:ind w:right="0"/>
      </w:pPr>
      <w:r>
        <w:rPr>
          <w:rFonts w:ascii="Calibri" w:eastAsia="Calibri" w:hAnsi="Calibri" w:cs="Calibri"/>
          <w:b w:val="0"/>
          <w:sz w:val="22"/>
        </w:rPr>
        <w:tab/>
      </w:r>
    </w:p>
    <w:p w14:paraId="7E45DCE7" w14:textId="16B4BC7D" w:rsidR="00F06A8B" w:rsidRDefault="00F06A8B" w:rsidP="006B0802">
      <w:pPr>
        <w:spacing w:after="269"/>
        <w:ind w:left="720" w:right="6" w:firstLine="0"/>
      </w:pPr>
    </w:p>
    <w:sectPr w:rsidR="00F06A8B">
      <w:pgSz w:w="11921" w:h="16841"/>
      <w:pgMar w:top="1880" w:right="1297" w:bottom="1782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D55AE"/>
    <w:multiLevelType w:val="hybridMultilevel"/>
    <w:tmpl w:val="58A8AD04"/>
    <w:lvl w:ilvl="0" w:tplc="E3362F14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1873E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600C5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6C345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4655D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4A376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40B8A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14903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A299A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E120B9"/>
    <w:multiLevelType w:val="hybridMultilevel"/>
    <w:tmpl w:val="0A023600"/>
    <w:lvl w:ilvl="0" w:tplc="17F6B92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5CC83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F8A4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C0CD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9606F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ECC5F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10B74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56DC8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CE3AA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6411437">
    <w:abstractNumId w:val="1"/>
  </w:num>
  <w:num w:numId="2" w16cid:durableId="79233469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A8B"/>
    <w:rsid w:val="00247FDA"/>
    <w:rsid w:val="006B0802"/>
    <w:rsid w:val="008D597C"/>
    <w:rsid w:val="00D95DD8"/>
    <w:rsid w:val="00DA1518"/>
    <w:rsid w:val="00F0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9721C"/>
  <w15:docId w15:val="{4C97C729-9B77-4704-B35D-476611C45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167" w:line="249" w:lineRule="auto"/>
      <w:ind w:left="10" w:right="2461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thamarai selvan</cp:lastModifiedBy>
  <cp:revision>2</cp:revision>
  <dcterms:created xsi:type="dcterms:W3CDTF">2026-07-31T05:13:00Z</dcterms:created>
  <dcterms:modified xsi:type="dcterms:W3CDTF">2026-07-31T05:13:00Z</dcterms:modified>
</cp:coreProperties>
</file>