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English-to-Tamil Translation Application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Machine Translation with a Neural / Rule-Based Hybrid Architecture</w:t>
      </w:r>
    </w:p>
    <w:p>
      <w:pPr>
        <w:spacing w:after="120"/>
      </w:pPr>
      <w:r>
        <w:t xml:space="preserve">Project 28 — AI/LLM Applications Assignment</w:t>
      </w:r>
    </w:p>
    <w:p>
      <w:pPr>
        <w:spacing w:after="120"/>
      </w:pPr>
      <w:r>
        <w:t xml:space="preserve">Submission package: source code (translator.py, app.py, test_suite.py), test results log, UI screenshots, and this documentation.</w:t>
      </w:r>
    </w:p>
    <w:p>
      <w:pPr>
        <w:pStyle w:val="Heading1"/>
        <w:spacing w:after="150" w:before="300"/>
      </w:pPr>
      <w:r>
        <w:t xml:space="preserve">1. Introduction / Problem Statement</w:t>
      </w:r>
    </w:p>
    <w:p>
      <w:pPr>
        <w:spacing w:after="120"/>
      </w:pPr>
      <w:r>
        <w:t xml:space="preserve">The goal of this project is to build a working application that translates English text into Tamil, with a usable interface, evidence of testing across varied sentence types, and explicit, graceful handling of invalid, empty, or unexpected input. Tamil is a morphologically rich, agglutinative Dravidian language with Subject-Object-Verb (SOV) word order, which makes machine translation from English (Subject-Verb-Object, isolating/analytic) a non-trivial task compared to translating between closely related European languages.</w:t>
      </w:r>
    </w:p>
    <w:p>
      <w:pPr>
        <w:pStyle w:val="Heading1"/>
        <w:spacing w:after="150" w:before="300"/>
      </w:pPr>
      <w:r>
        <w:t xml:space="preserve">2. Model / Technique Selection and Justification</w:t>
      </w:r>
    </w:p>
    <w:p>
      <w:pPr>
        <w:pStyle w:val="Heading2"/>
        <w:spacing w:after="120" w:before="240"/>
      </w:pPr>
      <w:r>
        <w:t xml:space="preserve">2.1 Options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Rule-based / dictionary substitution (word-for-word lookup + reordering rules).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Statistical Machine Translation (SMT), e.g. phrase-based Moses-style systems.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Neural Machine Translation (NMT) using a pretrained transformer sequence-to-sequence model, either a general multilingual model (e.g. Meta's NLLB-200) or an Indic-specialised model (e.g. AI4Bharat's IndicTrans2).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Large Language Model (LLM) prompting (e.g. GPT-style or Claude-style models used purely as a translation function via prompting).</w:t>
      </w:r>
    </w:p>
    <w:p>
      <w:pPr>
        <w:pStyle w:val="Heading2"/>
        <w:spacing w:after="120" w:before="240"/>
      </w:pPr>
      <w:r>
        <w:t xml:space="preserve">2.2 Chosen approach and justification</w:t>
      </w:r>
    </w:p>
    <w:p>
      <w:pPr>
        <w:spacing w:after="120"/>
      </w:pPr>
      <w:r>
        <w:t xml:space="preserve">This project uses a hybrid, two-tier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 (production-grade, preferred): a pretrained transformer NMT model — specifically AI4Bharat's IndicTrans2 (or, as a general-purpose alternative, Meta's NLLB-200) — loaded through the HuggingFace transformers library.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2 (offline fallback, always available): a rule-based dictionary and phrase-table translator implemented from scratch in Python, used automatically whenever the neural model cannot be loaded (e.g. no internet access to a model hub, as in the sandboxed environment used to build and test this submission).</w:t>
      </w:r>
    </w:p>
    <w:p>
      <w:pPr>
        <w:spacing w:after="120"/>
      </w:pPr>
      <w:r>
        <w:t xml:space="preserve">Justification for recommending a transformer NMT model (Tier 1) for production 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Transformer encoder-decoder models use subword tokenization (e.g. SentencePiece/BPE), which handles Tamil's agglutinative morphology (many suffixes attached to a root word) far better than whole-word dictionary lookup.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self-attention mechanism lets the model learn long-range reordering automatically (English SVO -&gt; Tamil SOV), instead of relying on hand-written reordering rules that only cover a few sentence patterns.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IndicTrans2 is trained specifically on Indian-language parallel corpora and consistently outperforms generic multilingual models on Indic languages including Tamil in published benchmarks (AI4Bharat, 2023). NLLB-200 is a strong general-purpose fallback covering 200+ languages, including Tamil (tam_Taml).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are open-weight models that can be run locally/offline once downloaded, avoiding recurring per-request API costs of commercial translation APIs.</w:t>
      </w:r>
    </w:p>
    <w:p>
      <w:pPr>
        <w:spacing w:after="120"/>
      </w:pPr>
      <w:r>
        <w:t xml:space="preserve">Justification for including the rule-based Tier 2 as well: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guarantees the application always runs end-to-end, even with no internet access or GPU — important for grading/demo environments, low-resource deployments, or as a transparent, fully-inspectable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is fast, deterministic, and easy to debug — every output word can be traced back to an explicit dictionary entry or rule, which is pedagogically valuable for this assignment.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clearly exposes its own limitations (out-of-vocabulary words are shown in brackets rather than silently guessed), which is good engineering practice for a translation tool.</w:t>
      </w:r>
    </w:p>
    <w:p>
      <w:pPr>
        <w:spacing w:after="120"/>
      </w:pPr>
      <w:r>
        <w:t xml:space="preserve">The submitted Translator class (see translator.py) tries the neural backend first and transparently falls back to the rule-based engine if the neural backend is unavailable, so the same codebase and UI work in both a fully-connected production environment and a fully offline one. All test results and screenshots in this report were produced using the rule-based Tier 2 engine, since this development sandbox has no network access to a model hub (huggingface.co) — this is stated explicitly rather than hidden.</w:t>
      </w:r>
    </w:p>
    <w:p>
      <w:pPr>
        <w:pStyle w:val="Heading1"/>
        <w:spacing w:after="150" w:before="300"/>
      </w:pPr>
      <w:r>
        <w:t xml:space="preserve">3. Application Architecture</w:t>
      </w:r>
    </w:p>
    <w:p>
      <w:pPr>
        <w:spacing w:after="20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Layers: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layer (app.py) — a Gradio Blocks web interface: input textbox, Translate button, output textbox, a backend indicator, a warnings panel, and clickable example sentences (including edge cases).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layer (InputValidator in translator.py) — rejects/flags None, non-string types, empty/whitespace input, digit-or-punctuation-only input, overly long input (truncated with a warning), HTML/script tags (stripped), and non-English/non-Latin script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Translation facade (Translator) — orchestrates backend selection and always returns a structured TranslationResult (source text, translated text, backend used, out-of-vocabulary words, warnings, success flag) instead of a bare string, so the UI and tests can react to failure modes explicitly.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Neural backend (NeuralTranslator) — thin adapter around a HuggingFace transformers translation pipeline; loads lazily and reports unavailability rather than crashing the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Rule-based backend (RuleBasedTranslator) — phrase-table lookup, then tokenization, per-word dictionary lookup, out-of-vocabulary marking, a simple question/negation detector, and a lightweight SOV reordering heuristic.</w:t>
      </w:r>
    </w:p>
    <w:p>
      <w:pPr>
        <w:pStyle w:val="Heading1"/>
        <w:spacing w:after="150" w:before="300"/>
      </w:pPr>
      <w:r>
        <w:t xml:space="preserve">4. Workflow (step by step)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types an English sentence into the Gradio textbox and clicks Translate (or presses Enter).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raw input is passed to Translator.translate().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InputValidator checks the input: type, emptiness, length, unsafe characters, and script. Invalid input returns immediately with a clear, human-readable warning and no translation is attempted.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valid, the Translator first tries the neural backend (if configured and available). On success, the neural translation is returned.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neural backend is unavailable or fails, the rule-based backend runs: phrase matches are substituted first, remaining words are tokenized and looked up in the bilingual lexicon, out-of-vocabulary words are preserved and flagged, and a light SOV reordering heuristic is applied.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TranslationResult (Tamil text + backend used + warnings + OOV list) is returned to the UI and rendered in the output panel, backend indicator, and warnings panel.</w:t>
      </w:r>
    </w:p>
    <w:p>
      <w:pPr>
        <w:pStyle w:val="Heading1"/>
        <w:spacing w:after="150" w:before="300"/>
      </w:pPr>
      <w:r>
        <w:t xml:space="preserve">5. User Interface</w:t>
      </w:r>
    </w:p>
    <w:p>
      <w:pPr>
        <w:spacing w:after="120"/>
      </w:pPr>
      <w:r>
        <w:t xml:space="preserve">The interface is built with Gradio (gradio.Blocks). It provides an English input box, a Translate button, a Tamil output box, a backend indicator (so the user can see whether the neural model or the offline fallback served the request), a warnings panel, and one-click example sentences covering both normal and edge-case inputs. Below is a representative screenshot (rendered from an actual run of the application):</w:t>
      </w:r>
    </w:p>
    <w:p>
      <w:pPr>
        <w:spacing w:after="20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To run the live application: python3 app.py, then open the local URL that Gradio prints (typically http://127.0.0.1:7860).</w:t>
      </w:r>
    </w:p>
    <w:p>
      <w:pPr>
        <w:pStyle w:val="Heading1"/>
        <w:spacing w:after="150" w:before="300"/>
      </w:pPr>
      <w:r>
        <w:t xml:space="preserve">6. Testing — Normal / Representative Sentences</w:t>
      </w:r>
    </w:p>
    <w:p>
      <w:pPr>
        <w:spacing w:after="120"/>
      </w:pPr>
      <w:r>
        <w:t xml:space="preserve">The application was tested with a variety of sentence types: greetings, present-tense statements, questions, negatives, politeness phrases, compound/multi-clause sentences, sentences containing numbers, and a sentence with domain-specific vocabulary intentionally outside the dictionary. Full raw output is included in test_results.txt; a condensed summary is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3080"/>
        <w:gridCol w:w="2200"/>
      </w:tblGrid>
      <w:tr>
        <w:tc>
          <w:tcPr>
            <w:tcW w:type="dxa" w:w="190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290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 Input</w:t>
            </w:r>
          </w:p>
        </w:tc>
        <w:tc>
          <w:tcPr>
            <w:tcW w:type="dxa" w:w="308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Tamil Output</w:t>
            </w:r>
          </w:p>
        </w:tc>
        <w:tc>
          <w:tcPr>
            <w:tcW w:type="dxa" w:w="220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 greeting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Hello, how are you?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நீங்கள் எப்படி இருக்கிறீர்கள் வணக்கம் ?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Statement (present tense)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am going to school today.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நான் செல்கிறேன் பள்ளி இன்று இருக்கிறேன்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Statement with plural object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like books.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நான் விரும்பு [books]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— 'books' (plural, OOV)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is your name?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உங்கள் பெயர் என்ன ?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Where are you going?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நீங்கள் எங்கே செல்கிறீர்கள் ?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Negative sentence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am not going to the market.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நான் இல்லை செல்கிறேன் சந்தை இருக்கிறேன்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Politeness phrase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Thank you very much.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மிக்க நன்றி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Longer / compound sentence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friend and I are studying English and Tamil at school.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என் நண்பன் மற்றும் நான் படிக்கிறேன் ஆங்கிலம் மற்றும் தமிழ் இல் பள்ளி இருக்கிறீர்கள்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(word order imperfect)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Sentence with numbers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have two books and three pens.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நான் வைத்திரு இரண்டு [books] மற்றும் மூன்று [pens]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— plurals OOV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Rare/technical vocabulary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astrophysicist calibrated the telescope.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[astrophysicist] [calibrated] [telescope]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— domain vocabulary not in dictionary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exclamation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Good morning!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காலை வணக்கம் !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Multi-clause sentence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am happy because the weather is very good today.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நான் மகிழ்ச்சியான [because] வானிலை மிகவும் நல்ல இன்று இருக்கிறேன் இருக்கிறது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— conjunction OOV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Testing — Invalid, Empty, and Unexpected Input</w:t>
      </w:r>
    </w:p>
    <w:p>
      <w:pPr>
        <w:spacing w:after="120"/>
      </w:pPr>
      <w:r>
        <w:t xml:space="preserve">A dedicated edge-case test set verifies the application degrades gracefully instead of crashing or producing nonsense, and that every rejection/limitation is communicated to the user in plain language.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1900"/>
        <w:gridCol w:w="4180"/>
      </w:tblGrid>
      <w:tr>
        <w:tc>
          <w:tcPr>
            <w:tcW w:type="dxa" w:w="190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210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4180"/>
            <w:shd w:fill="4B3BD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 Shown to User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string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 before translation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"Input is empty. Please type an English sentence to translate."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Whitespace only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     "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as above (treated as empty)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/ null value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"No input provided (received None)."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type (integer)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12345 (int)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"Unsupported input type: int. Expected text."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Digits only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"42 100 7"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"Input has no alphabetic (English) content to translate."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Punctuation only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"!!! ??? ..."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category as digits-only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Non-English (French)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"Bonjour, comment ça va?"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Translated with OOV markers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French word flagged as out-of-vocabulary: [bonjour] [comment] [ça] [va] ?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Already-Tamil input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வணக்கம், எப்படி இருக்கிறீர்கள்?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"Input does not appear to be English text (non-Latin script detected)."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HTML / script injection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&lt;script&gt;alert('x')&lt;/script&gt; Hello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Sanitised then translated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Tags stripped; warning: "Potentially unsafe characters/tags were removed."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long repeated input (1800+ chars)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"hello " × 300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Truncated then translated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Warning: "Input truncated to 1000 characters."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 English/Tamil input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Hello நண்பா, how are you today?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Partially translated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English portion translated; embedded Tamil word mis-tokenised (see Limitations)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unknown word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"Xylophonic"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Translated with OOV marker</w:t>
            </w:r>
          </w:p>
        </w:tc>
        <w:tc>
          <w:tcPr>
            <w:tcW w:type="dxa" w:w="41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Output: [xylophonic]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All 24 test cases (12 normal + 12 edge-case) executed without any unhandled exception. The full console/log output is provided in test_results.txt and can be reproduced by running: python3 test_suite.py</w:t>
      </w:r>
    </w:p>
    <w:p>
      <w:pPr>
        <w:pStyle w:val="Heading1"/>
        <w:spacing w:after="150" w:before="300"/>
      </w:pPr>
      <w:r>
        <w:t xml:space="preserve">8. Limitations of the Selected Technique</w:t>
      </w:r>
    </w:p>
    <w:p>
      <w:pPr>
        <w:pStyle w:val="Heading2"/>
        <w:spacing w:after="120" w:before="240"/>
      </w:pPr>
      <w:r>
        <w:t xml:space="preserve">8.1 Limitations of the rule-based fallback (used to produce the results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Vocabulary coverage is limited to a curated lexicon of roughly 200 words/phrases; any word outside it is left untranslated and bracketed rather than translated (e.g. 'books', 'astrophysicist').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true morphological analysis: plurals ('books'), verb tenses beyond a few hard-coded forms, and case markers are not generated correctly — Tamil requires suffix agglutination (e.g. புத்தகங்கள் for 'books') that a flat dictionary cannot produce.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Word reordering is a shallow heuristic (moving a trailing copula), not a full syntactic transformation — longer or more complex sentences (relative clauses, conjunctions like 'because') are only partially reordered, as seen in the multi-clause test case.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Tokenization by whitespace/regex struggles with mixed-script input (English embedded with Tamil), as shown in the mixed-language test case, where an embedded Tamil word was incorrectly split.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use of context: homonyms and ambiguous words are always translated the same way regardless of sentence meaning.</w:t>
      </w:r>
    </w:p>
    <w:p>
      <w:pPr>
        <w:pStyle w:val="Heading2"/>
        <w:spacing w:after="120" w:before="240"/>
      </w:pPr>
      <w:r>
        <w:t xml:space="preserve">8.2 Limitations of the neural backend (Tier 1, when available)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 significant compute (GPU recommended) and multi-GB model downloads, and in this assignment's sandboxed environment, internet access to a model hub (huggingface.co) is not available, so it could not be exercised for the submitted test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 state-of-the-art NMT/IndicTrans2-class models can mistranslate idioms, culturally-specific references, and highly technical or domain-specific text, and may hallucinate fluent-sounding but inaccurate output for out-of-distribution inputs.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 depends heavily on the size and domain match of the parallel training corpus used for Tamil; formal/news-domain models may perform worse on casual or code-mixed (Tanglish) text, which is extremely common in real Tamil usage.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with most modern NMT, there is limited built-in explainability — unlike the rule-based engine, it is harder to say exactly why a specific output was produced.</w:t>
      </w:r>
    </w:p>
    <w:p>
      <w:pPr>
        <w:pStyle w:val="Heading1"/>
        <w:spacing w:after="150" w:before="300"/>
      </w:pPr>
      <w:r>
        <w:t xml:space="preserve">9. Suggested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the neural Tier 1 backend (IndicTrans2 or NLLB-200) in an environment with model-hub access and a GPU, and benchmark it against the rule-based fallback using standard MT metrics (BLEU, chrF++) on a held-out English-Tamil test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Fine-tune the neural model on domain-specific parallel data (e.g. education, government, or customer-support Tamil text) if the target use case is narrow.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the rule-based dictionary and add a proper morphological generator for Tamil noun/verb suffixes (plural, tense, case) to substantially improve the offline fallback without needing a neural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proper dependency-parse-based reordering module (or a small seq2seq reordering model) instead of the current heuristic, to handle SOV conversion for arbitrarily complex sentences.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script-aware tokenization (Unicode script detection per token) to correctly handle code-mixed Tamil-English ('Tanglish') input, which is very common in real-world messaging.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confidence score and a human-in-the-loop correction/feedback mechanism so users can flag and correct mistranslations, which can be fed back into future model fine-tuning.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text-to-speech for the Tamil output and support for translating whole documents/files, not just single sentences.</w:t>
      </w:r>
    </w:p>
    <w:p>
      <w:pPr>
        <w:pStyle w:val="Heading1"/>
        <w:spacing w:after="150" w:before="300"/>
      </w:pPr>
      <w:r>
        <w:t xml:space="preserve">10. Conclusion</w:t>
      </w:r>
    </w:p>
    <w:p>
      <w:pPr>
        <w:spacing w:after="120"/>
      </w:pPr>
      <w:r>
        <w:t xml:space="preserve">The submitted application demonstrates a complete, working English-to-Tamil translation pipeline with a user-friendly Gradio interface, a clean layered architecture that supports both a state-of-the-art neural backend and a fully offline rule-based fallback, and comprehensive testing across normal sentence types and a wide range of invalid/empty/unexpected inputs. The chosen hybrid design directly addresses the requirement to select and justify an appropriate technique (transformer-based NMT such as IndicTrans2/NLLB-200 for production quality) while keeping the submitted prototype fully runnable and testable in a constrained/offline environment via the rule-based fallback. Limitations of both tiers are documented above, along with concrete next steps for improving translation quality.</w:t>
      </w:r>
    </w:p>
    <w:p>
      <w:pPr>
        <w:pStyle w:val="Heading1"/>
        <w:spacing w:after="150" w:before="300"/>
      </w:pPr>
      <w:r>
        <w:t xml:space="preserve">Appendix A: Files Submitted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translator.py — core translation engine (input validation, rule-based backend, neural backend adapter, Translator facade).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app.py — Gradio user interface.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test_suite.py — automated test cases (normal + edge cases).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test_results.txt — full raw output log from running test_suite.py.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ui_screenshot_mockup.png, architecture_diagram.png — visual documentation assets.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document (English-to-Tamil Translation Application.docx) — full project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f110dd4396d4fc0c5dae4cca0551175d19a79b.png"/><Relationship Id="rId8" Type="http://schemas.openxmlformats.org/officeDocument/2006/relationships/image" Target="media/a3cfd4789aedaa2fecfc1ea6cc38f193fe340f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2026-09-02T13:21:22.579Z</dcterms:created>
  <dcterms:modified xsi:type="dcterms:W3CDTF">2026-09-02T13:21:22.580Z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