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7859BC2C" ns2:textId="6B7877A2" w:rsidR="004360B1" w:rsidRDefault="00000000">
      <w:pPr>
        <w:spacing w:after="0"/>
        <w:jc w:val="center"/>
        <w:rPr>
          <w:b/>
          <w:sz w:val="24"/>
          <w:szCs w:val="24"/>
        </w:rPr>
      </w:pPr>
      <w:r>
        <w:rPr>
          <w:b/>
          <w:sz w:val="24"/>
          <w:szCs w:val="24"/>
        </w:rPr>
        <w:t>Project Design Phase</w:t>
      </w:r>
    </w:p>
    <w:p ns2:paraId="2594CB9D" ns2:textId="77777777" w:rsidR="004360B1" w:rsidRDefault="00000000">
      <w:pPr>
        <w:spacing w:after="0"/>
        <w:jc w:val="center"/>
        <w:rPr>
          <w:b/>
          <w:sz w:val="24"/>
          <w:szCs w:val="24"/>
        </w:rPr>
      </w:pPr>
      <w:r>
        <w:rPr>
          <w:b/>
          <w:sz w:val="24"/>
          <w:szCs w:val="24"/>
        </w:rPr>
        <w:t xml:space="preserve">Problem–Solution Fit</w:t>
      </w:r>
    </w:p>
    <w:p ns2:paraId="5854019A" ns2: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ns2:paraId="59EA490E" ns2:textId="77777777">
        <w:tc>
          <w:tcPr>
            <w:tcW w:w="4508" w:type="dxa"/>
          </w:tcPr>
          <w:p ns2:paraId="29CE5A4C" ns2:textId="77777777" w:rsidR="004360B1" w:rsidRDefault="00000000">
            <w:r>
              <w:t>Date</w:t>
            </w:r>
          </w:p>
        </w:tc>
        <w:tc>
          <w:tcPr>
            <w:tcW w:w="4508" w:type="dxa"/>
          </w:tcPr>
          <w:p ns2:paraId="6C6AD7EB" ns2:textId="345E05B3" w:rsidR="004360B1" w:rsidRDefault="00CD4BE3">
            <w:r>
              <w:t xml:space="preserve">30 September 2026</w:t>
            </w:r>
          </w:p>
        </w:tc>
      </w:tr>
      <w:tr w:rsidR="004360B1" ns2:paraId="7890E6B7" ns2:textId="77777777">
        <w:tc>
          <w:tcPr>
            <w:tcW w:w="4508" w:type="dxa"/>
          </w:tcPr>
          <w:p ns2:paraId="0C019381" ns2:textId="77777777" w:rsidR="004360B1" w:rsidRDefault="00000000">
            <w:r>
              <w:t>Team ID</w:t>
            </w:r>
          </w:p>
        </w:tc>
        <w:tc>
          <w:tcPr>
            <w:tcW w:w="4508" w:type="dxa"/>
          </w:tcPr>
          <w:p ns2:paraId="3384612E" ns2:textId="64E2C7D4" w:rsidR="004360B1" w:rsidRDefault="004360B1">
            <w:r>
              <w:t xml:space="preserve">SWTID-2026-7764</w:t>
            </w:r>
          </w:p>
        </w:tc>
      </w:tr>
      <w:tr w:rsidR="004360B1" ns2:paraId="51E034FC" ns2:textId="77777777">
        <w:tc>
          <w:tcPr>
            <w:tcW w:w="4508" w:type="dxa"/>
          </w:tcPr>
          <w:p ns2:paraId="69F005D8" ns2:textId="77777777" w:rsidR="004360B1" w:rsidRDefault="00000000">
            <w:r>
              <w:t>Project Name</w:t>
            </w:r>
          </w:p>
        </w:tc>
        <w:tc>
          <w:tcPr>
            <w:tcW w:w="4508" w:type="dxa"/>
          </w:tcPr>
          <w:p ns2:paraId="381D29FA" ns2:textId="6B18FD7C" w:rsidR="004360B1" w:rsidRDefault="004360B1">
            <w:r>
              <w:t xml:space="preserve">Import Data using Transform Maps (Spreadsheet)</w:t>
            </w:r>
          </w:p>
        </w:tc>
      </w:tr>
      <w:tr w:rsidR="004360B1" ns2:paraId="22167E14" ns2:textId="77777777">
        <w:tc>
          <w:tcPr>
            <w:tcW w:w="4508" w:type="dxa"/>
          </w:tcPr>
          <w:p ns2:paraId="215D873C" ns2:textId="77777777" w:rsidR="004360B1" w:rsidRDefault="00000000">
            <w:r>
              <w:t>Maximum Marks</w:t>
            </w:r>
          </w:p>
        </w:tc>
        <w:tc>
          <w:tcPr>
            <w:tcW w:w="4508" w:type="dxa"/>
          </w:tcPr>
          <w:p ns2:paraId="1C19BA8D" ns2:textId="77777777" w:rsidR="004360B1" w:rsidRDefault="00000000">
            <w:r>
              <w:t>2 Marks</w:t>
            </w:r>
          </w:p>
        </w:tc>
      </w:tr>
    </w:tbl>
    <w:p ns2:paraId="53EF8A59" ns2:textId="77777777" w:rsidR="004360B1" w:rsidRDefault="004360B1">
      <w:pPr>
        <w:rPr>
          <w:b/>
        </w:rPr>
      </w:pPr>
    </w:p>
    <w:p ns2:paraId="279B644E" ns2:textId="77777777" w:rsidR="004360B1" w:rsidRDefault="00000000">
      <w:pPr>
        <w:rPr>
          <w:b/>
        </w:rPr>
      </w:pPr>
      <w:r>
        <w:rPr>
          <w:b/>
        </w:rPr>
        <w:t xml:space="preserve">Problem–solution fit for spreadsheet employee imports and reporting</w:t>
      </w:r>
    </w:p>
    <w:p ns2:paraId="0F63D45D" ns2:textId="77777777" w:rsidR="004360B1" w:rsidRDefault="00000000">
      <w:r>
        <w:t xml:space="preserve">ServiceNow import operators need a repeatable way to load employee data from a spreadsheet, update matching Employee IDs, and review department and location reports.</w:t>
      </w:r>
    </w:p>
    <w:p ns2:paraId="03D6A6F7" ns2:textId="77777777" w:rsidR="004360B1" w:rsidRDefault="00000000">
      <w:pPr>
        <w:rPr>
          <w:b/>
        </w:rPr>
      </w:pPr>
      <w:r>
        <w:rPr>
          <w:b/>
        </w:rPr>
        <w:t xml:space="preserve">Project purpose: assess whether native ServiceNow Import Sets, Transform Maps, Employee ID coalesce, reports, and dashboards meet the demonstrated workflow.</w:t>
      </w:r>
    </w:p>
    <w:p ns2:paraId="5CD00787" ns2:textId="77777777" w:rsidR="004360B1" w:rsidRDefault="00000000">
      <w:pPr>
        <w:numPr>
          <w:ilvl w:val="0"/>
          <w:numId w:val="2"/>
        </w:numPr>
        <w:spacing w:after="0" w:line="240" w:lineRule="auto"/>
      </w:pPr>
      <w:r>
        <w:t xml:space="preserve">The proposed fit is grounded in the supplied ServiceNow implementation steps and the documented repeated-import results.</w:t>
      </w:r>
    </w:p>
    <w:p ns2:paraId="33BDAFEB" ns2:textId="77777777" w:rsidR="004360B1" w:rsidRDefault="00000000">
      <w:pPr>
        <w:numPr>
          <w:ilvl w:val="0"/>
          <w:numId w:val="2"/>
        </w:numPr>
        <w:spacing w:after="0" w:line="240" w:lineRule="auto"/>
      </w:pPr>
      <w:r>
        <w:t xml:space="preserve">The value hypothesis is reduced manual re-entry, reliable updates for existing Employee IDs, and quicker review through grouped reports.</w:t>
      </w:r>
    </w:p>
    <w:p ns2:paraId="0F12971A" ns2:textId="77777777" w:rsidR="004360B1" w:rsidRDefault="00000000">
      <w:pPr>
        <w:numPr>
          <w:ilvl w:val="0"/>
          <w:numId w:val="2"/>
        </w:numPr>
        <w:spacing w:after="0" w:line="240" w:lineRule="auto"/>
      </w:pPr>
      <w:r>
        <w:t xml:space="preserve">Validate usability and sharing expectations with the project team before calling the design accepted.</w:t>
      </w:r>
    </w:p>
    <w:p ns2:paraId="573B73EC" ns2:textId="77777777" w:rsidR="004360B1" w:rsidRDefault="00000000">
      <w:pPr>
        <w:numPr>
          <w:ilvl w:val="0"/>
          <w:numId w:val="2"/>
        </w:numPr>
        <w:spacing w:after="0" w:line="240" w:lineRule="auto"/>
      </w:pPr>
      <w:r>
        <w:t xml:space="preserve">Employee ID is the matching key: a documented four-row import produced two insertions and two updates.</w:t>
      </w:r>
    </w:p>
    <w:p ns2:paraId="1EDAF669" ns2:textId="77777777" w:rsidR="004360B1" w:rsidRDefault="00000000">
      <w:pPr>
        <w:numPr>
          <w:ilvl w:val="0"/>
          <w:numId w:val="2"/>
        </w:numPr>
        <w:spacing w:after="0" w:line="240" w:lineRule="auto"/>
      </w:pPr>
      <w:r>
        <w:rPr>
          <w:b/>
        </w:rPr>
        <w:t xml:space="preserve">An identical repeat run produced four ignored rows, showing no additional inserts or updates for those rows.</w:t>
      </w:r>
    </w:p>
    <w:p ns2:paraId="512BCD2C" ns2:textId="77777777" w:rsidR="004360B1" w:rsidRDefault="004360B1">
      <w:pPr>
        <w:rPr>
          <w:b/>
        </w:rPr>
      </w:pPr>
    </w:p>
    <w:p ns2:paraId="186ADF36" ns2:textId="77777777" w:rsidR="004360B1" w:rsidRDefault="00000000">
      <w:pPr>
        <w:rPr>
          <w:b/>
        </w:rPr>
      </w:pPr>
      <w:r>
        <w:rPr>
          <w:b/>
        </w:rPr>
        <w:t xml:space="preserve">Project fit: ServiceNow import operators need repeatable employee spreadsheet imports, reliable Employee ID updates, and fast review through Department, Location, and employee list reports. The walkthrough documents matching IDs updating and unchanged repeated rows being ignored.</w:t>
      </w:r>
    </w:p>
    <w:p ns2:paraId="5701E65E" ns2:textId="77777777" w:rsidR="004360B1" w:rsidRDefault="00000000">
      <w:r>
        <w:rPr>
          <w:noProof/>
        </w:rPr>
        <w:drawing>
          <wp:inline distT="0" distB="0" distL="0" distR="0" ns4:anchorId="554CABB7" ns4:editId="4033207E">
            <wp:extent cx="5492750" cy="3441700"/>
            <wp:effectExtent l="0" t="0" r="0" b="6350"/>
            <wp:docPr id="2" name="image1.png" descr="Calendar&#10;&#10;Description automatically generated"/>
            <wp:cNvGraphicFramePr/>
            <a:graphic>
              <a:graphicData uri="http://schemas.openxmlformats.org/drawingml/2006/picture">
                <ns6:pic>
                  <ns6:nvPicPr>
                    <ns6:cNvPr id="0" name="image1.png" descr="Calendar&#10;&#10;Description automatically generated"/>
                    <ns6:cNvPicPr preferRelativeResize="0"/>
                  </ns6:nvPicPr>
                  <ns6:blipFill>
                    <a:blip r:embed="rId6"/>
                    <a:srcRect/>
                    <a:stretch>
                      <a:fillRect/>
                    </a:stretch>
                  </ns6:blipFill>
                  <ns6:spPr>
                    <a:xfrm>
                      <a:off x="0" y="0"/>
                      <a:ext cx="5492750" cy="3441700"/>
                    </a:xfrm>
                    <a:prstGeom prst="rect">
                      <a:avLst/>
                    </a:prstGeom>
                    <a:ln/>
                  </ns6:spPr>
                </ns6:pic>
              </a:graphicData>
            </a:graphic>
          </wp:inline>
        </w:drawing>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