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32A1F1C5" ns2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ns2:paraId="09C4EF8E" ns2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ns2:paraId="6326DE05" ns2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ns2:paraId="6C9A7D19" ns2:textId="77777777">
        <w:tc>
          <w:tcPr>
            <w:tcW w:w="4508" w:type="dxa"/>
          </w:tcPr>
          <w:p ns2:paraId="652051F0" ns2:textId="77777777" w:rsidR="00E370AF" w:rsidRDefault="00000000">
            <w:r>
              <w:t>Date</w:t>
            </w:r>
          </w:p>
        </w:tc>
        <w:tc>
          <w:tcPr>
            <w:tcW w:w="4508" w:type="dxa"/>
          </w:tcPr>
          <w:p ns2:paraId="23F44226" ns2:textId="6A51502E" w:rsidR="00E370AF" w:rsidRDefault="00267921">
            <w:r w:rsidRPr="00267921">
              <w:t xml:space="preserve">30 September 2026</w:t>
            </w:r>
          </w:p>
        </w:tc>
      </w:tr>
      <w:tr w:rsidR="00E370AF" ns2:paraId="189E08C9" ns2:textId="77777777">
        <w:tc>
          <w:tcPr>
            <w:tcW w:w="4508" w:type="dxa"/>
          </w:tcPr>
          <w:p ns2:paraId="7DBE2B5A" ns2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ns2:paraId="039224E5" ns2:textId="145FB217" w:rsidR="00E370AF" w:rsidRDefault="00E370AF">
            <w:r>
              <w:t xml:space="preserve">SWTID-2026-7764</w:t>
            </w:r>
          </w:p>
        </w:tc>
      </w:tr>
      <w:tr w:rsidR="00E370AF" ns2:paraId="7247E3F4" ns2:textId="77777777">
        <w:tc>
          <w:tcPr>
            <w:tcW w:w="4508" w:type="dxa"/>
          </w:tcPr>
          <w:p ns2:paraId="01C3C537" ns2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ns2:paraId="4E717950" ns2:textId="3ACE38A4" w:rsidR="00E370AF" w:rsidRDefault="00E370AF">
            <w:r>
              <w:t xml:space="preserve">Import Data using Transform Maps (Spreadsheet)</w:t>
            </w:r>
          </w:p>
        </w:tc>
      </w:tr>
      <w:tr w:rsidR="00E370AF" ns2:paraId="6D6CFC5F" ns2:textId="77777777">
        <w:tc>
          <w:tcPr>
            <w:tcW w:w="4508" w:type="dxa"/>
          </w:tcPr>
          <w:p ns2:paraId="4B00FC14" ns2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ns2:paraId="7FD36F97" ns2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ns2:paraId="091AC6EB" ns2:textId="77777777" w:rsidR="00E370AF" w:rsidRDefault="00E370AF">
      <w:pPr>
        <w:rPr>
          <w:b/>
        </w:rPr>
      </w:pPr>
    </w:p>
    <w:p ns2:paraId="634DE954" ns2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Solution Architecture for Employee Data Import</w:t>
      </w:r>
    </w:p>
    <w:p ns2:paraId="3EFD320D" ns2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architecture uses an XLSX source, ServiceNow Import Set staging, a Transform Map, a custom target table, and native reports/dashboard. Employee ID coalesce controls repeated imports. The model uses five String fields and no external integration is specified.</w:t>
      </w:r>
    </w:p>
    <w:p ns2:paraId="12760434" ns2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design follows the supplied nine-phase implementation walkthrough and groups the work into four dashboard milestones.</w:t>
      </w:r>
    </w:p>
    <w:p ns2:paraId="548BEC72" ns2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spreadsheet is loaded to Employee Import (u_employee_import), mapped by Sample Spreadsheet Import, and transformed into Employee Test (u_employee_test).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/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/>
      </w:r>
    </w:p>
    <w:p ns2:paraId="16FABC0A" ns2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core controls are four same-name field maps plus Name → Employee Name, Employee ID coalesce, transform history review, three reports, and controlled dashboard sharing.</w:t>
      </w:r>
    </w:p>
    <w:p ns2:paraId="2C0C9151" ns2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Figure 1 shows the end-to-end project architecture. Use the source walkthrough for UI steps and the requirements document for field/report details.</w:t>
      </w:r>
    </w:p>
    <w:p ns2:paraId="792FA76A" ns2:textId="77777777" w:rsidR="00E370AF" w:rsidRDefault="00E370AF">
      <w:pPr>
        <w:rPr>
          <w:b/>
        </w:rPr>
      </w:pPr>
    </w:p>
    <w:p ns2:paraId="3436894A" ns2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Project data flow: spreadsheet → Employee Import staging → Sample Spreadsheet Import with five field maps and Employee ID coalesce → Employee Test → Department/Location/list reports → Employee Analytics Dashboard. Share the dashboard with the intended users, groups, or roles.</w:t>
      </w:r>
      <w:r>
        <w:rPr>
          <w:b/>
        </w:rPr>
      </w:r>
    </w:p>
    <w:p ns2:paraId="2B3DB86C" ns2:textId="77777777" w:rsidR="00E370AF" w:rsidRDefault="00E370AF">
      <w:pPr>
        <w:rPr>
          <w:b/>
        </w:rPr>
      </w:pPr>
    </w:p>
    <w:p ns2:paraId="79D8C738" ns2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ns4:anchorId="2FD46D14" ns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>
              <a:graphicData uri="http://schemas.openxmlformats.org/drawingml/2006/picture">
                <ns6:pic>
                  <ns6:nvPicPr>
                    <ns6:cNvPr id="0" name="image1.jpg" descr="Voice applications in clinical research powered by AI on AWS – Part 1:  Architecture and design considerations | AWS for Industries"/>
                    <ns6:cNvPicPr preferRelativeResize="0"/>
                  </ns6:nvPicPr>
                  <ns6:blipFill>
                    <a:blip r:embed="rId6"/>
                    <a:srcRect/>
                    <a:stretch>
                      <a:fillRect/>
                    </a:stretch>
                  </ns6:blipFill>
                  <ns6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ns6:spPr>
                </ns6:pic>
              </a:graphicData>
            </a:graphic>
          </wp:inline>
        </w:drawing>
      </w:r>
    </w:p>
    <w:p ns2:paraId="0C5FB432" ns2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1. Employee spreadsheet → Employee Import → Sample Spreadsheet Import with Employee ID Coalesce → Employee Test → reports and Employee Analytics Dashboard.</w:t>
      </w:r>
    </w:p>
    <w:p ns2:paraId="4E909796" ns2:textId="77777777" w:rsidR="00E370AF" w:rsidRDefault="00000000">
      <w:pPr>
        <w:rPr>
          <w:b/>
        </w:rPr>
      </w:pPr>
      <w:r>
        <w:rPr>
          <w:b/>
        </w:rPr>
        <w:t xml:space="preserve">Source: supplied Import Data using Transform Maps.docx walkthrough; dashboard sharing is configured for intended users, groups, or roles.</w:t>
      </w:r>
      <w:hyperlink r:id="rId7">
        <w:r>
          <w:rPr>
            <w:b/>
            <w:color w:val="0563C1"/>
            <w:u w:val="single"/>
          </w:rPr>
          <w:t/>
        </w:r>
      </w:hyperlink>
    </w:p>
    <w:p ns2:paraId="1C1442E4" ns2:textId="77777777" w:rsidR="00E370AF" w:rsidRDefault="00E370AF">
      <w:pPr>
        <w:rPr>
          <w:b/>
        </w:rPr>
      </w:pPr>
    </w:p>
    <w:p ns2:paraId="5056DFCC" ns2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rvicenow.com/do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