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sectPr>
      <w:pgSz w:h="16838" w:w="11906" w:orient="portrait"/>
      <w:pgMar w:bottom="1440" w:top="1440" w:left="1440" w:right="1440" w:header="708" w:footer="708"/>
      <w:pgNumType w:start="1"/>
    </w:sectPr>
    <w:p>
      <w:pPr>
        <w:pStyle w:val="Title"/>
        <w:spacing w:before="80" w:after="150" w:line="280" w:lineRule="auto"/>
      </w:pPr>
      <w:r>
        <w:rPr>
          <w:rFonts w:ascii="Arial" w:hAnsi="Arial"/>
          <w:b/>
          <w:color w:val="17365D"/>
          <w:sz w:val="34"/>
        </w:rPr>
        <w:t xml:space="preserve">Project Planning Logic</w:t>
      </w:r>
    </w:p>
    <w:p>
      <w:pPr>
        <w:pStyle w:val="Normal"/>
        <w:spacing w:before="80" w:after="150" w:line="280" w:lineRule="auto"/>
      </w:pPr>
      <w:r>
        <w:rPr>
          <w:rFonts w:ascii="Arial" w:hAnsi="Arial"/>
          <w:b/>
          <w:color w:val="000000"/>
          <w:sz w:val="22"/>
        </w:rPr>
        <w:t xml:space="preserve">Project: Import Data using Transform Maps (Spreadsheet)  |  Team ID: SWTID-2026-7764  |  Documentation date: 30 September 2026</w:t>
      </w:r>
    </w:p>
    <w:p>
      <w:pPr>
        <w:pStyle w:val="Normal"/>
        <w:spacing w:before="80" w:after="150" w:line="280" w:lineRule="auto"/>
      </w:pPr>
      <w:r>
        <w:rPr>
          <w:rFonts w:ascii="Arial" w:hAnsi="Arial"/>
          <w:color w:val="000000"/>
          <w:sz w:val="22"/>
        </w:rPr>
        <w:t>Team members: Thamothara N; Silambarasan M; Santhosh Kumar V; Sivaranjan M; Pugazhanthi V K (Team Lead)</w:t>
      </w:r>
    </w:p>
    <w:p>
      <w:pPr>
        <w:pStyle w:val="Heading1"/>
        <w:spacing w:before="80" w:after="150" w:line="280" w:lineRule="auto"/>
      </w:pPr>
      <w:r>
        <w:rPr>
          <w:rFonts w:ascii="Arial" w:hAnsi="Arial"/>
          <w:b/>
          <w:color w:val="17365D"/>
          <w:sz w:val="26"/>
        </w:rPr>
        <w:t xml:space="preserve">Milestone 1 — Spreadsheet and target table</w:t>
      </w:r>
    </w:p>
    <w:p>
      <w:pPr>
        <w:pStyle w:val="Normal"/>
        <w:spacing w:before="80" w:after="150" w:line="280" w:lineRule="auto"/>
      </w:pPr>
      <w:r>
        <w:rPr>
          <w:rFonts w:ascii="Arial" w:hAnsi="Arial"/>
          <w:color w:val="000000"/>
          <w:sz w:val="22"/>
        </w:rPr>
        <w:t xml:space="preserve">Prepare Sample Spreadsheet.xlsx. Create Employee Test (u_employee_test) with Employee ID, Employee Name, Email, Department, and Location as String fields. The dashboard snapshot records two stories, medium complexity, 40 minutes, and 50% milestone progress.</w:t>
      </w:r>
    </w:p>
    <w:p>
      <w:pPr>
        <w:pStyle w:val="Heading1"/>
        <w:spacing w:before="80" w:after="150" w:line="280" w:lineRule="auto"/>
      </w:pPr>
      <w:r>
        <w:rPr>
          <w:rFonts w:ascii="Arial" w:hAnsi="Arial"/>
          <w:b/>
          <w:color w:val="17365D"/>
          <w:sz w:val="26"/>
        </w:rPr>
        <w:t xml:space="preserve">Milestone 2 — Import Set and Transform Map</w:t>
      </w:r>
    </w:p>
    <w:p>
      <w:pPr>
        <w:pStyle w:val="Normal"/>
        <w:spacing w:before="80" w:after="150" w:line="280" w:lineRule="auto"/>
      </w:pPr>
      <w:r>
        <w:rPr>
          <w:rFonts w:ascii="Arial" w:hAnsi="Arial"/>
          <w:color w:val="000000"/>
          <w:sz w:val="22"/>
        </w:rPr>
        <w:t>Create Employee Import (u_employee_import), load the workbook, and create Sample Spreadsheet Import from Employee Import to Employee Test. Map Name → Employee Name and map the other four source columns by name.</w:t>
      </w:r>
    </w:p>
    <w:p>
      <w:pPr>
        <w:pStyle w:val="Heading1"/>
        <w:spacing w:before="80" w:after="150" w:line="280" w:lineRule="auto"/>
      </w:pPr>
      <w:r>
        <w:rPr>
          <w:rFonts w:ascii="Arial" w:hAnsi="Arial"/>
          <w:b/>
          <w:color w:val="17365D"/>
          <w:sz w:val="26"/>
        </w:rPr>
        <w:t xml:space="preserve">Milestone 3 — Transform, validate, and coalesce</w:t>
      </w:r>
    </w:p>
    <w:p>
      <w:pPr>
        <w:pStyle w:val="Normal"/>
        <w:spacing w:before="80" w:after="150" w:line="280" w:lineRule="auto"/>
      </w:pPr>
      <w:r>
        <w:rPr>
          <w:rFonts w:ascii="Arial" w:hAnsi="Arial"/>
          <w:color w:val="000000"/>
          <w:sz w:val="22"/>
        </w:rPr>
        <w:t xml:space="preserve">Run the transform and validate target values. Enable Coalesce on Employee ID. The walkthrough reports four rows processed: two inserted and two updated. Repeating the same file reports zero inserted, zero updated, and four ignored.</w:t>
      </w:r>
    </w:p>
    <w:p>
      <w:pPr>
        <w:pStyle w:val="Heading1"/>
        <w:spacing w:before="80" w:after="150" w:line="280" w:lineRule="auto"/>
      </w:pPr>
      <w:r>
        <w:rPr>
          <w:rFonts w:ascii="Arial" w:hAnsi="Arial"/>
          <w:b/>
          <w:color w:val="17365D"/>
          <w:sz w:val="26"/>
        </w:rPr>
        <w:t xml:space="preserve">Milestone 4 — Reports and dashboard</w:t>
      </w:r>
    </w:p>
    <w:p>
      <w:pPr>
        <w:pStyle w:val="Normal"/>
        <w:spacing w:before="80" w:after="150" w:line="280" w:lineRule="auto"/>
      </w:pPr>
      <w:r>
        <w:rPr>
          <w:rFonts w:ascii="Arial" w:hAnsi="Arial"/>
          <w:color w:val="000000"/>
          <w:sz w:val="22"/>
        </w:rPr>
        <w:t>Create Employees by Department (Pie/Count), Employees by Location (Bar/Count), and Employee List Report. Add all three to Employee Analytics Dashboard and apply the intended sharing controls.</w:t>
      </w:r>
    </w:p>
    <w:p>
      <w:pPr>
        <w:pStyle w:val="Heading1"/>
        <w:spacing w:before="80" w:after="150" w:line="280" w:lineRule="auto"/>
      </w:pPr>
      <w:r>
        <w:rPr>
          <w:rFonts w:ascii="Arial" w:hAnsi="Arial"/>
          <w:b/>
          <w:color w:val="17365D"/>
          <w:sz w:val="26"/>
        </w:rPr>
        <w:t xml:space="preserve">Dependencies and status</w:t>
      </w:r>
    </w:p>
    <w:p>
      <w:pPr>
        <w:pStyle w:val="Normal"/>
        <w:spacing w:before="80" w:after="150" w:line="280" w:lineRule="auto"/>
      </w:pPr>
      <w:r>
        <w:rPr>
          <w:rFonts w:ascii="Arial" w:hAnsi="Arial"/>
          <w:color w:val="000000"/>
          <w:sz w:val="22"/>
        </w:rPr>
        <w:t>Create the target table before the Transform Map; preserve workbook headers Employee ID, Name, Email, Department, Location; verify that Name maps to Employee Name and the other fields map by name; enable Employee ID Coalesce before repeating imports.</w:t>
      </w:r>
    </w:p>
    <w:p>
      <w:pPr>
        <w:pStyle w:val="Normal"/>
        <w:spacing w:before="80" w:after="150" w:line="280" w:lineRule="auto"/>
      </w:pPr>
      <w:r>
        <w:rPr>
          <w:rFonts w:ascii="Arial" w:hAnsi="Arial"/>
          <w:color w:val="000000"/>
          <w:sz w:val="22"/>
        </w:rPr>
        <w:t xml:space="preserve">The dashboard snapshot shows 50% overall progress and 50% for Milestone 1 only. Other milestone progress, dates, formal sign-off, and performance thresholds were not supplied. Team ownership and detailed estimates remain for confirmation.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5"/>
      <w:numFmt w:val="decimal"/>
      <w:lvlText w:val="%1-"/>
      <w:lvlJc w:val="left"/>
      <w:pPr>
        <w:ind w:left="644" w:hanging="359.99999999999994"/>
      </w:pPr>
      <w:rPr>
        <w:b w:val="1"/>
      </w:rPr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3F1C70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3F1C70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3F1C70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F1C70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F1C70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F1C70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F1C70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F1C70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F1C70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F1C70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F1C70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F1C70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F1C70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F1C70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3F1C70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F1C7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3F1C70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F1C70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F1C70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F1C70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F1C70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F1C70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F1C70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F1C70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F1C70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2025-02-15T05:55:00Z</dcterms:created>
  <dc:creator>Indra Chauhan</dc:creator>
</cp:coreProperties>
</file>