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DO PACIENTE COM TRANSTORNO DO ESPECTRO AUTISTA NÍVEL 3, TDAH E TRANSTORNO DE ANSIEDADE GENERALIZADA: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ORIENTADORA: PROFA. DRA. ROSEMARY MARTINS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é o que exige maior suporte, com comunicação verbal limitada, comportamentos repetitivos e alterações sensoriais. Com frequência vem acompanhado do Transtorno de Déficit de Atenção e Hiperatividade (TDAH) e do Transtorno de Ansiedade Generalizada (TAG), o que dificulta ainda mais o atendimento odontológico. Esses pacientes costumam apresentar maior risco de cárie e de doença periodontal, já que a higiene bucal depende do cuidador, a dieta costuma ser seletiva e cariogênica e os psicofármacos reduzem o fluxo salivar. O objetivo deste trabalho é descrever como deve ser conduzido o condicionamento desses pacientes para torná-los mais colaborativos no consultório. Trata-se de uma revisão de literatura, com artigos publicados entre 2015 e 2025. O manejo começa por uma anamnese detalhada com o responsável, que informa a rotina da criança, como ela se comunica e os estímulos que causam desconforto. Recomenda-se agendar consultas curtas, no mesmo horário, na mesma sala e com a mesma equipe, para que a criança encontre um ambiente previsível. O condicionamento deve ser gradual, por dessensibilização, associada ao dizer-mostrar-fazer, ao uso de pranchas e agendas de figuras, a vídeos que mostram o procedimento antes da consulta e ao reforço positivo a cada etapa cumprida. Diminuir a luz, o ruído e os odores e permitir a presença do cuidador também reduzem o estresse. A contenção protetora, a sedação e a anestesia geral ficam reservadas aos casos em que o manejo básico não é suficiente. Conclui-se que não existe um protocolo único: o atendimento precisa ser individualizado, construído junto com a família, e a ênfase na prevenção evita procedimentos mais invasivos.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Ismail Nabil et al. Effectiveness of psychological techniques in dental management for children with autism spectrum disorder: a systematic literature review. BMC Oral Health, Londres,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Araxi et al. Is visual pedagogy effective in improving cooperation towards oral hygiene and dental care in children with autism spectrum disorder? A systematic review and meta-analysis. International Journal of Environmental Research and Public Health, Basileia,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BEZERRA, R. C.; ASSIS, J. A.; SANTOS, P. U. O atendimento odontológico à crianças com Transtorno do Espectro Autista: uma revisão de literatura. Brazilian Journal of Health Review, Curitiba, v. 6, n. 3, p. 13155-13171, 2023.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Victor Zanetti et al. Dental caries in children with attention deficit/hyperactivity disorder: a meta-analysis. Caries Research, Basileia,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