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MANEJO ODONTOLÓGICO DO PACIENTE COM TRANSTORNO DO ESPECTRO AUTISTA NÍVEL 3, TDAH E TRANSTORNO DE ANSIEDADE GENERALIZADA: REVISÃO DE LITERATURA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Autores: Thamyres Tosarelli e Beatriz Gouvea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Orientadores: Rosemary Baptista Martins Teixeira e Ricardo Matsura Kodama</w:t>
      </w:r>
    </w:p>
    <w:p>
      <w:pPr>
        <w:spacing w:line="240" w:lineRule="auto" w:before="0" w:after="0"/>
        <w:jc w:val="left"/>
      </w:pPr>
      <w:r>
        <w:rPr>
          <w:rFonts w:ascii="Arial" w:hAnsi="Arial" w:cs="Arial"/>
          <w:b w:val="0"/>
          <w:sz w:val="24"/>
        </w:rPr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O Transtorno do Espectro Autista (TEA) nível 3 exige maior suporte, com comunicação verbal limitada, comportamentos repetitivos e alterações sensoriais. Com frequência vem acompanhado do Transtorno de Déficit de Atenção e Hiperatividade (TDAH) e do Transtorno de Ansiedade Generalizada (TAG), dificultando ainda mais o atendimento. Esses pacientes têm maior risco de cárie e doença periodontal, pois a higiene depende do cuidador, a dieta é seletiva e cariogênica e os psicofármacos reduzem o fluxo salivar. O objetivo é descrever como conduzir o condicionamento desses pacientes para torná-los mais colaborativos. O manejo começa por anamnese detalhada com o responsável, que informa a rotina, a forma de comunicação e os estímulos que causam desconforto. Recomenda-se agendar consultas curtas, no mesmo horário, sala e equipe, garantindo um ambiente previsível. A primeira consulta deve ser apenas de adaptação, sem procedimento clínico. O condicionamento deve ser gradual, por dessensibilização, associada ao dizer-mostrar-fazer, ao uso de pranchas e agendas de figuras, a vídeos que mostram o procedimento antes da consulta e ao reforço positivo a cada etapa cumprida. Diminuir luz, ruído e odores e manter o cuidador presente também reduz o estresse. A contenção protetora, a sedação e a anestesia geral ficam reservadas aos casos em que o manejo básico não basta. Conclui-se que não existe um protocolo único: o atendimento precisa ser individualizado, construído junto com a família, e a ênfase na prevenção evita procedimentos mais invasivos.</w:t>
      </w:r>
    </w:p>
    <w:p>
      <w:pPr>
        <w:spacing w:line="360" w:lineRule="auto" w:before="0" w:after="360"/>
        <w:jc w:val="both"/>
      </w:pPr>
      <w:r>
        <w:rPr>
          <w:rFonts w:ascii="Arial" w:hAnsi="Arial" w:cs="Arial"/>
          <w:b w:val="0"/>
          <w:sz w:val="24"/>
        </w:rPr>
        <w:t>Palavras-chave: Transtorno do Espectro Autista; Assistência Odontológica para Pessoas com Deficiências; Manejo Comportamental.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 w:val="0"/>
          <w:sz w:val="28"/>
        </w:rPr>
        <w:t>REFERÊNCIAS BIBLIOGRÁFICAS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ALBHAISI, Ismail Nabil et al. Effectiveness of psychological techniques in dental management for children with autism spectrum disorder: a systematic literature review. BMC Oral Health, Londres, v. 22, 2022. DOI: 10.1186/s12903-022-02200-7.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BALIAN, Araxi et al. Is visual pedagogy effective in improving cooperation towards oral hygiene and dental care in children with autism spectrum disorder? A systematic review and meta-analysis. International Journal of Environmental Research and Public Health, Basileia, v. 18, n. 2, p. 789, 2021.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BEZERRA, R. C.; ASSIS, J. A.; SANTOS, P. U. O atendimento odontológico à crianças com Transtorno do Espectro Autista: uma revisão de literatura. Brazilian Journal of Health Review, Curitiba, v. 6, n. 3, p. 13155-13171, 2023.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Sharon A. et al. Sensory adapted dental environments to enhance oral care for children with autism spectrum disorders: a randomized controlled pilot study. Journal of Autism and Developmental Disorders, Nova York,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DRUMOND, Victor Zanetti et al. Dental caries in children with attention deficit/hyperactivity disorder: a meta-analysis. Caries Research, Basileia, v. 56, n. 1, p. 3-14,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Leah I. et al. Sensory adaptations to improve physiological and behavioral distress during dental visits in autistic children: a randomized crossover trial. JAMA Network Open, Chicago,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