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center"/>
      </w:pPr>
      <w:r>
        <w:rPr>
          <w:rFonts w:ascii="Arial" w:hAnsi="Arial" w:cs="Arial"/>
          <w:b/>
          <w:sz w:val="28"/>
        </w:rPr>
        <w:t>GUIA DE ESTUDO — BANNER DE PNE</w:t>
      </w:r>
    </w:p>
    <w:p>
      <w:pPr>
        <w:spacing w:line="276" w:lineRule="auto" w:before="0" w:after="320"/>
        <w:jc w:val="center"/>
      </w:pPr>
      <w:r>
        <w:rPr>
          <w:rFonts w:ascii="Arial" w:hAnsi="Arial" w:cs="Arial"/>
          <w:b w:val="0"/>
          <w:sz w:val="24"/>
        </w:rPr>
        <w:t>Recursos tecnológicos no atendimento do paciente com necessidades especiais</w:t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1. DE ONDE SAIU CADA PARTE DO RESUMO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"barreiras de acesso e pior saúde bucal"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OMS (2022) e BRASIL, Ministério da Saúde (2019).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"pedagogia visual digital prepara o paciente antes da consulta"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CIRIO et al. (2022) — ensaio clínico randomizado com vídeo e fotos antes do primeiro exame.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"modelagem por vídeo reduz o número de sessões"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DA SILVA MORO et al. (2024) — ensaio clínico randomizado; é o dado mais concreto do resumo.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"escova elétrica quando a higiene depende do cuidador"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BRASIL (2019); há também ensaio clínico comparando escova manual e sônica em pessoas com deficiência intelectual, citado no seu seminário.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"ambiente sensorialmente adaptado reduz o estresse fisiológico e comportamental"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CERMAK et al. (2015) e STEIN DUKER et al. (2023).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"teleodontologia amplia o acesso e orienta o cuidador"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KENGNE TALLA et al. (2025) — overview de revisões sistemáticas.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"diagnóstico auxiliado por inteligência artificial"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NEGI et al. (2024) — revisão guarda-chuva sobre IA na detecção de cárie.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"laser para remoção de cárie sem o ruído da alta rotação"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LI et al. (2019) — metanálise de Er:YAG em crianças.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"monitorização durante a sedação"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AAPD (2024) — o Reference Manual traz a diretriz de sedação e monitorização.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"a tecnologia não substitui o vínculo e o manejo comportamental"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AAPD (2024) — a tecnologia entra como ferramenta dentro do manejo básico, não no lugar dele.</w:t>
      </w:r>
    </w:p>
    <w:p>
      <w:r>
        <w:br w:type="page"/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2. RESUMO DAS REFERÊNCIAS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OMS (2022) — Global report on health equity for persons with disabilities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Relatório da Organização Mundial da Saúde, Genebra.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Documenta a iniquidade em saúde das pessoas com deficiência e as barreiras de acesso aos serviços.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Serve para abrir o banner: justifica por que o tema importa antes de falar de tecnologia.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BRASIL, Ministério da Saúde (2019) — Guia de atenção à saúde bucal da pessoa com deficiência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Brasília, publicação oficial, acesso livre.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Orienta os profissionais da rede SUS sobre manejo e cuidado, com foco nas condições de maior demanda no consultório: deficiência intelectual, demência, Parkinson, paralisia cerebral, síndrome de Down e TEA.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É a referência nacional do trabalho. Leia esta primeiro, é em português e gratuita.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CIRIO et al. (2022) — Pedagogia visual antes do primeiro exame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Children, v. 9, n. 5, p. 729. Ensaio clínico randomizado.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113 crianças com TEA sorteadas para dois grupos de preparo: vídeo ou fotos. 84 concluíram (vídeo n=41, fotos n=43).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Avaliou quantas das 8 etapas do exame a criança alcançou e o nível de cooperação pela escala de Frankl.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Conclusão: preparar a criança antes da consulta funciona. Vale saber o que é a escala de Frankl, é pergunta provável.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DA SILVA MORO et al. (2024) — Modelagem por vídeo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J Autism Dev Disord, v. 54, n. 2, p. 501-508. Ensaio clínico randomizado cego. Autores brasileiros, da UFSC.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Mostrou que a modelagem por vídeo reduz o número de consultas necessárias para o atendimento não invasivo em crianças autistas.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É o melhor dado do seu resumo: tecnologia barata, resultado clínico objetivo e pesquisa nacional. Bom argumento na apresentação.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CERMAK et al. (2015) e STEIN DUKER et al. (2023) — Ambiente sensorialmente adaptado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J Autism Dev Disord, v. 45, n. 9, p. 2876-2888; e JAMA Network Open, v. 6, n. 6, e2316346.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Cermak: piloto com 44 crianças, cada uma atendida em sala convencional e em sala adaptada, em ordem sorteada. Adaptações: luz reduzida, projeção no teto, música calma e colete com peso.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Stein Duker: mesma linha, agora com 162 crianças, ensaio cruzado. Estresse fisiológico significativamente menor no ambiente adaptado, em todas as fases da consulta.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É a evidência mais forte do trabalho. Se perguntarem qual estudo tem melhor qualidade metodológica, é o de 2023.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KENGNE TALLA et al. (2025) — Teleodontologia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J Med Internet Res, v. 27, e65211. Overview de revisões sistemáticas e metanálises.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Conclui que a teleodontologia é alternativa efetiva e eficiente ao atendimento presencial.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Ressalva importante: a qualidade das revisões incluídas é preocupante, faltam estudos metodologicamente rigorosos. Cite a ressalva, mostra leitura crítica.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No Brasil, a Resolução CFO nº 226/2020 é o que regulamenta a odontologia a distância. Vale saber que o teleatendimento não substitui a consulta presencial de diagnóstico.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NEGI et al. (2024) — Inteligência artificial no diagnóstico de cárie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Clin Exp Dent Res, v. 10, n. 4, e70004. Revisão guarda-chuva (umbrella review).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Reúne 7 revisões sistemáticas sobre modelos de IA na detecção e no diagnóstico de cárie.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Saiba explicar o que é uma revisão guarda-chuva: é a revisão que reúne outras revisões sistemáticas, fica no topo da pirâmide de evidência.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Aplicação no PNE: ajuda quando a radiografia sai de qualidade ruim porque o paciente não colabora.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LI et al. (2019) — Laser Er:YAG em crianças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Lasers in Medical Science, v. 34, n. 2, p. 273-280. Metanálise de 7 ensaios randomizados.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Avalia o laser Er:YAG na remoção de cárie e no preparo cavitário em crianças.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Relevância para o PNE: remove tecido sem o ruído e a vibração da alta rotação, dois dos estímulos que mais desencadeiam recusa em pacientes com hipersensibilidade sensorial.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ATENÇÃO: no seu seminário essa referência está com a revista errada (aparece como European Journal of Paediatric Dentistry, 2018). O correto é Lasers in Medical Science, 2019, v. 34, n. 2, p. 273-280, autores LI, Ting et al. Corrija também no deck.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AAPD (2024) — Behavior guidance for the pediatric dental patient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Reference Manual of Pediatric Dentistry, p. 358-378.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Diretriz que separa manejo básico (comunicação, dizer-mostrar-fazer, reforço positivo, distração, dessensibilização) de manejo avançado (contenção protetora, sedação e anestesia geral).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Use para defender a tese do banner: a tecnologia é ferramenta dentro do manejo básico. Ela adia ou evita o avançado, não substitui o vínculo com o paciente.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r>
        <w:br w:type="page"/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3. O QUE ESTUDAR ALÉM DAS REFERÊNCIAS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Quem é o paciente com necessidades especiais: a definição não é só deficiência, inclui condições sistêmicas, transtornos do neurodesenvolvimento, condições temporárias e extremos de idade.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Lei 13.146/2015, a Lei Brasileira de Inclusão: o conceito de barreira (urbanística, arquitetônica, de transporte, de comunicação, atitudinal e tecnológica). O banner fica muito bem amarrado se você mostrar a tecnologia derrubando cada barreira.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ABNT NBR 9050:2020: acessibilidade de edificações. Serve para a parte de acessibilidade física do consultório.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Resolução CFO nº 226/2020: o que a teleodontologia pode e não pode fazer no Brasil.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Censo 2022 do IBGE: dados de pessoas com deficiência no país, bom número de abertura.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Escala de Frankl: como se classifica o comportamento da criança (de definitivamente negativo a definitivamente positivo). Aparece no estudo do Cirio.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Diferença entre modelagem por vídeo e pedagogia visual: a primeira mostra alguém passando pelo procedimento, a segunda usa figuras em sequência para antecipar as etapas.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Realidade virtual como distração: saiba dizer que a evidência ainda é menor que a do ambiente adaptado, e que há limitação em pacientes com hipersensibilidade, que podem não tolerar os óculos.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Diamino fluoreto de prata e ART: tecnologia de baixo custo que evita o preparo cavitário. Combina com a tese do trabalho.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Pirâmide de evidência: onde entram ensaio clínico randomizado, revisão sistemática, metanálise, revisão guarda-chuva e diretriz. Você cita os cinco tipos no banner.</w:t>
      </w:r>
    </w:p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4. PERGUNTAS QUE PODEM TE FAZER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Qual desses recursos você implantaria hoje na clínica-escola?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Modelagem por vídeo e pedagogia visual. Custam quase nada, funcionam com o celular e têm ensaio clínico mostrando redução do número de consultas. Depois, adaptações sensoriais simples: diminuir a luz, óculos escuros, abafador de ruído.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Tecnologia não é desculpa para deixar de aprender manejo?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Não. A diretriz da AAPD trata esses recursos como ferramentas dentro do manejo básico. Sem vínculo, comunicação e previsibilidade, nenhum equipamento resolve.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Tudo isso não é caro demais para o SUS?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Os recursos com melhor evidência são justamente os mais baratos. O que é caro, como a realidade virtual e a inteligência artificial, é o que tem evidência menos consolidada.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Qual a limitação da teleodontologia?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 própria revisão do Kengne Talla aponta que a qualidade metodológica das revisões é baixa. E no Brasil a Resolução CFO 226/2020 delimita o que pode ser feito a distância: não substitui o exame clínico presencial.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Por que o laser ajudaria um paciente com necessidades especiais?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Porque elimina o ruído e a vibração da alta rotação, que são dois dos gatilhos sensoriais mais comuns de recusa. A metanálise do Li mostra a eficácia na remoção de cárie em crianças.</w:t>
      </w:r>
    </w:p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5. ONDE LER CADA UMA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BRASIL (2019): bvsms.saude.gov.br/bvs/publicacoes/guia_atencao_saude_bucal_pessoa_deficiencia.pdf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OMS (2022): who.int — Global report on health equity for persons with disabilities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CIRIO et al. (2022): pmc.ncbi.nlm.nih.gov/articles/PMC9139454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DA SILVA MORO et al. (2024): pubmed.ncbi.nlm.nih.gov/36357551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CERMAK et al. (2015): pubmed.ncbi.nlm.nih.gov/25931290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STEIN DUKER et al. (2023): ncbi.nlm.nih.gov/pmc/articles/PMC10238943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KENGNE TALLA et al. (2025): jmir.org/2025/1/e65211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NEGI et al. (2024): pmc.ncbi.nlm.nih.gov/articles/PMC11358700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LI et al. (2019): pubmed.ncbi.nlm.nih.gov/30003427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AAPD (2024): aapd.org/globalassets/media/policies_guidelines/bp_behavguide.pdf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