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6BC6" w14:textId="4A88E3CE" w:rsidR="002B2D7F" w:rsidRDefault="002B2D7F" w:rsidP="002B2D7F">
      <w:pPr>
        <w:rPr>
          <w:rFonts w:eastAsiaTheme="minorEastAsia"/>
          <w:iCs/>
        </w:rPr>
      </w:pPr>
      <w:r>
        <w:rPr>
          <w:rFonts w:eastAsiaTheme="minorEastAsia"/>
          <w:iCs/>
        </w:rPr>
        <w:t>FRA231: Robotics Sensors &amp; Actuators: Modelling &amp; Experimentation</w:t>
      </w:r>
      <w:r>
        <w:rPr>
          <w:rFonts w:eastAsiaTheme="minorEastAsia"/>
          <w:iCs/>
        </w:rPr>
        <w:br/>
        <w:t xml:space="preserve">Homework Assignment </w:t>
      </w:r>
      <w:r>
        <w:rPr>
          <w:rFonts w:eastAsiaTheme="minorEastAsia"/>
          <w:iCs/>
        </w:rPr>
        <w:t>3</w:t>
      </w:r>
      <w:r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Modelling of DC-motor</w:t>
      </w:r>
    </w:p>
    <w:p w14:paraId="009827A9" w14:textId="71DFC199" w:rsidR="002B2D7F" w:rsidRDefault="0016185F" w:rsidP="002B2D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You and your partner are tasked to model a specific permanent magnet </w:t>
      </w:r>
      <w:r w:rsidR="00B209DB">
        <w:rPr>
          <w:rFonts w:eastAsiaTheme="minorEastAsia"/>
          <w:iCs/>
        </w:rPr>
        <w:t xml:space="preserve">brush </w:t>
      </w:r>
      <w:r>
        <w:rPr>
          <w:rFonts w:eastAsiaTheme="minorEastAsia"/>
          <w:iCs/>
        </w:rPr>
        <w:t>DC motor and synthesize signal converter for the practical use. A high-level system architecture diagram is shown below.</w:t>
      </w:r>
    </w:p>
    <w:p w14:paraId="444CE907" w14:textId="3058025C" w:rsidR="0016185F" w:rsidRDefault="0016185F" w:rsidP="0016185F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0000DAC1" wp14:editId="15386A70">
            <wp:extent cx="5021414" cy="97853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49" cy="9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5BB0" w14:textId="63F57D0E" w:rsidR="0016185F" w:rsidRDefault="0016185F" w:rsidP="0016185F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Figure 1: System Architecture Diagram</w:t>
      </w:r>
    </w:p>
    <w:p w14:paraId="2A5F5A65" w14:textId="77777777" w:rsidR="00B209DB" w:rsidRDefault="00B209DB" w:rsidP="0016185F">
      <w:pPr>
        <w:rPr>
          <w:rFonts w:eastAsiaTheme="minorEastAsia"/>
          <w:iCs/>
        </w:rPr>
      </w:pPr>
      <w:r w:rsidRPr="00C94AB8">
        <w:rPr>
          <w:rFonts w:eastAsiaTheme="minorEastAsia"/>
          <w:b/>
          <w:bCs/>
          <w:iCs/>
          <w:u w:val="single"/>
        </w:rPr>
        <w:t>Task 1</w:t>
      </w:r>
      <w:r>
        <w:rPr>
          <w:rFonts w:eastAsiaTheme="minorEastAsia"/>
          <w:iCs/>
        </w:rPr>
        <w:t xml:space="preserve">: You must model ENA-020Q3000 PMDC brush motor from Allied Motion. The datasheet of the motor can be found here. </w:t>
      </w:r>
    </w:p>
    <w:p w14:paraId="5BCB7BB1" w14:textId="48A7A1BD" w:rsidR="0016185F" w:rsidRDefault="00B209DB" w:rsidP="0016185F">
      <w:pPr>
        <w:rPr>
          <w:rFonts w:eastAsiaTheme="minorEastAsia"/>
          <w:iCs/>
        </w:rPr>
      </w:pPr>
      <w:hyperlink r:id="rId6" w:history="1">
        <w:r w:rsidRPr="002F724A">
          <w:rPr>
            <w:rStyle w:val="Hyperlink"/>
            <w:rFonts w:eastAsiaTheme="minorEastAsia"/>
            <w:iCs/>
          </w:rPr>
          <w:t>https://www.alliedmotion.com/wp-content/uploads/documents/Endurance_20_Datasheet_R2ascrn.pdf</w:t>
        </w:r>
      </w:hyperlink>
      <w:r>
        <w:rPr>
          <w:rFonts w:eastAsiaTheme="minorEastAsia"/>
          <w:iCs/>
        </w:rPr>
        <w:t xml:space="preserve"> </w:t>
      </w:r>
    </w:p>
    <w:p w14:paraId="2A1386A9" w14:textId="083E3052" w:rsidR="00B209DB" w:rsidRDefault="00B209DB" w:rsidP="0016185F">
      <w:pPr>
        <w:rPr>
          <w:rFonts w:cstheme="minorHAnsi"/>
          <w:color w:val="1A1A1A"/>
          <w:sz w:val="20"/>
          <w:szCs w:val="20"/>
          <w:shd w:val="clear" w:color="auto" w:fill="FFFFFF"/>
        </w:rPr>
      </w:pPr>
      <w:r>
        <w:rPr>
          <w:rFonts w:eastAsiaTheme="minorEastAsia"/>
          <w:iCs/>
        </w:rPr>
        <w:t xml:space="preserve">For this specific assignment, you </w:t>
      </w:r>
      <w:r w:rsidRPr="00B209DB">
        <w:rPr>
          <w:rFonts w:eastAsiaTheme="minorEastAsia"/>
          <w:b/>
          <w:bCs/>
          <w:i/>
          <w:u w:val="single"/>
        </w:rPr>
        <w:t>MUST</w:t>
      </w:r>
      <w:r>
        <w:rPr>
          <w:rFonts w:eastAsiaTheme="minorEastAsia"/>
          <w:iCs/>
        </w:rPr>
        <w:t xml:space="preserve"> parameterize the model by </w:t>
      </w:r>
      <w:r>
        <w:rPr>
          <w:rFonts w:ascii="Consolas" w:hAnsi="Consolas"/>
          <w:color w:val="1A1A1A"/>
          <w:sz w:val="20"/>
          <w:szCs w:val="20"/>
          <w:shd w:val="clear" w:color="auto" w:fill="FFFFFF"/>
        </w:rPr>
        <w:t>stall torque &amp; no-load speed</w:t>
      </w:r>
      <w:r>
        <w:rPr>
          <w:rFonts w:ascii="Consolas" w:hAnsi="Consolas"/>
          <w:color w:val="1A1A1A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1A1A1A"/>
          <w:sz w:val="20"/>
          <w:szCs w:val="20"/>
          <w:shd w:val="clear" w:color="auto" w:fill="FFFFFF"/>
        </w:rPr>
        <w:t xml:space="preserve">in the </w:t>
      </w:r>
      <w:proofErr w:type="spellStart"/>
      <w:r>
        <w:rPr>
          <w:rFonts w:cstheme="minorHAnsi"/>
          <w:color w:val="1A1A1A"/>
          <w:sz w:val="20"/>
          <w:szCs w:val="20"/>
          <w:shd w:val="clear" w:color="auto" w:fill="FFFFFF"/>
        </w:rPr>
        <w:t>Simscape’s</w:t>
      </w:r>
      <w:proofErr w:type="spellEnd"/>
      <w:r>
        <w:rPr>
          <w:rFonts w:cstheme="minorHAnsi"/>
          <w:color w:val="1A1A1A"/>
          <w:sz w:val="20"/>
          <w:szCs w:val="20"/>
          <w:shd w:val="clear" w:color="auto" w:fill="FFFFFF"/>
        </w:rPr>
        <w:t xml:space="preserve"> DC Motor block although the stall torque is not given in the datasheet.</w:t>
      </w:r>
    </w:p>
    <w:p w14:paraId="54D05FDA" w14:textId="12A5CB03" w:rsidR="00C55DBE" w:rsidRDefault="00C55DBE" w:rsidP="0016185F">
      <w:pPr>
        <w:rPr>
          <w:rFonts w:cstheme="minorHAnsi"/>
          <w:color w:val="1A1A1A"/>
          <w:sz w:val="20"/>
          <w:szCs w:val="20"/>
          <w:shd w:val="clear" w:color="auto" w:fill="FFFFFF"/>
        </w:rPr>
      </w:pPr>
      <w:r>
        <w:rPr>
          <w:rFonts w:cstheme="minorHAnsi"/>
          <w:color w:val="1A1A1A"/>
          <w:sz w:val="20"/>
          <w:szCs w:val="20"/>
          <w:shd w:val="clear" w:color="auto" w:fill="FFFFFF"/>
        </w:rPr>
        <w:t xml:space="preserve">Assume that the internal inductance </w:t>
      </w:r>
      <m:oMath>
        <m:r>
          <w:rPr>
            <w:rFonts w:ascii="Cambria Math" w:hAnsi="Cambria Math" w:cstheme="minorHAnsi"/>
            <w:color w:val="1A1A1A"/>
            <w:sz w:val="20"/>
            <w:szCs w:val="20"/>
            <w:shd w:val="clear" w:color="auto" w:fill="FFFFFF"/>
          </w:rPr>
          <m:t xml:space="preserve">L </m:t>
        </m:r>
      </m:oMath>
      <w:r>
        <w:rPr>
          <w:rFonts w:cstheme="minorHAnsi"/>
          <w:color w:val="1A1A1A"/>
          <w:sz w:val="20"/>
          <w:szCs w:val="20"/>
          <w:shd w:val="clear" w:color="auto" w:fill="FFFFFF"/>
        </w:rPr>
        <w:t xml:space="preserve">is </w:t>
      </w:r>
      <m:oMath>
        <m:r>
          <w:rPr>
            <w:rFonts w:ascii="Cambria Math" w:hAnsi="Cambria Math" w:cstheme="minorHAnsi"/>
            <w:color w:val="1A1A1A"/>
            <w:sz w:val="20"/>
            <w:szCs w:val="20"/>
            <w:shd w:val="clear" w:color="auto" w:fill="FFFFFF"/>
          </w:rPr>
          <m:t>0.01</m:t>
        </m:r>
      </m:oMath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1A1A1A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1A1A1A"/>
                <w:sz w:val="20"/>
                <w:szCs w:val="20"/>
                <w:shd w:val="clear" w:color="auto" w:fill="FFFFFF"/>
              </w:rPr>
              <m:t>H</m:t>
            </m:r>
          </m:e>
        </m:d>
      </m:oMath>
      <w:r>
        <w:rPr>
          <w:rFonts w:cstheme="minorHAnsi"/>
          <w:color w:val="1A1A1A"/>
          <w:sz w:val="20"/>
          <w:szCs w:val="20"/>
          <w:shd w:val="clear" w:color="auto" w:fill="FFFFFF"/>
        </w:rPr>
        <w:t xml:space="preserve"> </w:t>
      </w:r>
      <w:r w:rsidR="00DB5E3F">
        <w:rPr>
          <w:rFonts w:cstheme="minorHAnsi"/>
          <w:color w:val="1A1A1A"/>
          <w:sz w:val="20"/>
          <w:szCs w:val="20"/>
          <w:shd w:val="clear" w:color="auto" w:fill="FFFFFF"/>
        </w:rPr>
        <w:t xml:space="preserve"> and the mechanical inertia is </w:t>
      </w:r>
      <m:oMath>
        <m:r>
          <w:rPr>
            <w:rFonts w:ascii="Cambria Math" w:hAnsi="Cambria Math" w:cstheme="minorHAnsi"/>
            <w:color w:val="1A1A1A"/>
            <w:sz w:val="20"/>
            <w:szCs w:val="20"/>
            <w:shd w:val="clear" w:color="auto" w:fill="FFFFFF"/>
          </w:rPr>
          <m:t xml:space="preserve">0.1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1A1A1A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1A1A1A"/>
                <w:sz w:val="20"/>
                <w:szCs w:val="20"/>
                <w:shd w:val="clear" w:color="auto" w:fill="FFFFFF"/>
              </w:rPr>
              <m:t>g⋅c</m:t>
            </m:r>
            <m:sSup>
              <m:sSupPr>
                <m:ctrlPr>
                  <w:rPr>
                    <w:rFonts w:ascii="Cambria Math" w:hAnsi="Cambria Math" w:cstheme="minorHAnsi"/>
                    <w:iCs/>
                    <w:color w:val="1A1A1A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A1A1A"/>
                    <w:sz w:val="20"/>
                    <w:szCs w:val="20"/>
                    <w:shd w:val="clear" w:color="auto" w:fill="FFFFFF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A1A1A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d>
      </m:oMath>
    </w:p>
    <w:p w14:paraId="7905D505" w14:textId="1F6CAEB4" w:rsidR="00C94AB8" w:rsidRDefault="00B209DB" w:rsidP="0016185F">
      <w:pPr>
        <w:rPr>
          <w:rFonts w:cstheme="minorHAnsi"/>
          <w:color w:val="1A1A1A"/>
          <w:sz w:val="20"/>
          <w:szCs w:val="20"/>
          <w:shd w:val="clear" w:color="auto" w:fill="FFFFFF"/>
        </w:rPr>
      </w:pPr>
      <w:r w:rsidRPr="00C94AB8">
        <w:rPr>
          <w:rFonts w:cstheme="minorHAnsi"/>
          <w:b/>
          <w:bCs/>
          <w:color w:val="1A1A1A"/>
          <w:sz w:val="20"/>
          <w:szCs w:val="20"/>
          <w:u w:val="single"/>
          <w:shd w:val="clear" w:color="auto" w:fill="FFFFFF"/>
        </w:rPr>
        <w:t>Task 2</w:t>
      </w:r>
      <w:r>
        <w:rPr>
          <w:rFonts w:cstheme="minorHAnsi"/>
          <w:color w:val="1A1A1A"/>
          <w:sz w:val="20"/>
          <w:szCs w:val="20"/>
          <w:shd w:val="clear" w:color="auto" w:fill="FFFFFF"/>
        </w:rPr>
        <w:t>: You</w:t>
      </w:r>
      <w:r w:rsidR="00C94AB8">
        <w:rPr>
          <w:rFonts w:cstheme="minorHAnsi"/>
          <w:color w:val="1A1A1A"/>
          <w:sz w:val="20"/>
          <w:szCs w:val="20"/>
          <w:shd w:val="clear" w:color="auto" w:fill="FFFFFF"/>
        </w:rPr>
        <w:t xml:space="preserve"> must implement a subsystem that represent a signal converter. The signal converter must do the following.</w:t>
      </w:r>
    </w:p>
    <w:p w14:paraId="2776F47A" w14:textId="689F11B2" w:rsidR="00C94AB8" w:rsidRPr="00231D0E" w:rsidRDefault="00C94AB8" w:rsidP="00C94AB8">
      <w:pPr>
        <w:pStyle w:val="ListParagraph"/>
        <w:numPr>
          <w:ilvl w:val="0"/>
          <w:numId w:val="2"/>
        </w:numPr>
        <w:rPr>
          <w:rFonts w:cstheme="minorHAnsi"/>
          <w:color w:val="1A1A1A"/>
          <w:sz w:val="20"/>
          <w:szCs w:val="20"/>
          <w:shd w:val="clear" w:color="auto" w:fill="FFFFFF"/>
        </w:rPr>
      </w:pPr>
      <w:r>
        <w:rPr>
          <w:rFonts w:cstheme="minorHAnsi"/>
          <w:color w:val="1A1A1A"/>
          <w:sz w:val="20"/>
          <w:szCs w:val="20"/>
          <w:shd w:val="clear" w:color="auto" w:fill="FFFFFF"/>
        </w:rPr>
        <w:t xml:space="preserve">The converter saturates the input </w:t>
      </w:r>
      <m:oMath>
        <m:r>
          <w:rPr>
            <w:rFonts w:ascii="Cambria Math" w:hAnsi="Cambria Math" w:cstheme="minorHAnsi"/>
            <w:color w:val="1A1A1A"/>
            <w:sz w:val="20"/>
            <w:szCs w:val="20"/>
            <w:shd w:val="clear" w:color="auto" w:fill="FFFFFF"/>
          </w:rPr>
          <m:t>u</m:t>
        </m:r>
      </m:oMath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 xml:space="preserve"> to the value 100. This implies that even though the input </w:t>
      </w:r>
      <m:oMath>
        <m:r>
          <w:rPr>
            <w:rFonts w:ascii="Cambria Math" w:eastAsiaTheme="minorEastAsia" w:hAnsi="Cambria Math" w:cstheme="minorHAnsi"/>
            <w:color w:val="1A1A1A"/>
            <w:sz w:val="20"/>
            <w:szCs w:val="20"/>
            <w:shd w:val="clear" w:color="auto" w:fill="FFFFFF"/>
          </w:rPr>
          <m:t>u</m:t>
        </m:r>
      </m:oMath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 xml:space="preserve"> varies beyond 100 and -100, the resulting signal will </w:t>
      </w:r>
      <w:r w:rsidR="00231D0E"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 xml:space="preserve">be </w:t>
      </w:r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>bounded between 100 and -100 (anything above 100 will convert to 100).</w:t>
      </w:r>
    </w:p>
    <w:p w14:paraId="217886AD" w14:textId="3976BB39" w:rsidR="00231D0E" w:rsidRDefault="00231D0E" w:rsidP="00231D0E">
      <w:pPr>
        <w:pStyle w:val="ListParagraph"/>
        <w:jc w:val="center"/>
        <w:rPr>
          <w:rFonts w:cstheme="minorHAnsi"/>
          <w:color w:val="1A1A1A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A1A1A"/>
          <w:sz w:val="20"/>
          <w:szCs w:val="20"/>
          <w:shd w:val="clear" w:color="auto" w:fill="FFFFFF"/>
        </w:rPr>
        <w:drawing>
          <wp:inline distT="0" distB="0" distL="0" distR="0" wp14:anchorId="299F4C15" wp14:editId="0EDA3293">
            <wp:extent cx="2468043" cy="1859433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88" cy="18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038" w14:textId="7430D111" w:rsidR="00231D0E" w:rsidRPr="00C94AB8" w:rsidRDefault="00231D0E" w:rsidP="00231D0E">
      <w:pPr>
        <w:pStyle w:val="ListParagraph"/>
        <w:jc w:val="center"/>
        <w:rPr>
          <w:rFonts w:cstheme="minorHAnsi"/>
          <w:color w:val="1A1A1A"/>
          <w:sz w:val="20"/>
          <w:szCs w:val="20"/>
          <w:shd w:val="clear" w:color="auto" w:fill="FFFFFF"/>
        </w:rPr>
      </w:pPr>
      <w:r>
        <w:rPr>
          <w:rFonts w:cstheme="minorHAnsi"/>
          <w:color w:val="1A1A1A"/>
          <w:sz w:val="20"/>
          <w:szCs w:val="20"/>
          <w:shd w:val="clear" w:color="auto" w:fill="FFFFFF"/>
        </w:rPr>
        <w:t>Figure 2: graph of saturation</w:t>
      </w:r>
    </w:p>
    <w:p w14:paraId="25018D18" w14:textId="4A07EC96" w:rsidR="00C94AB8" w:rsidRPr="003556B7" w:rsidRDefault="00231D0E" w:rsidP="00C94AB8">
      <w:pPr>
        <w:pStyle w:val="ListParagraph"/>
        <w:numPr>
          <w:ilvl w:val="0"/>
          <w:numId w:val="2"/>
        </w:numPr>
        <w:rPr>
          <w:rFonts w:cstheme="minorHAnsi"/>
          <w:color w:val="1A1A1A"/>
          <w:sz w:val="20"/>
          <w:szCs w:val="20"/>
          <w:shd w:val="clear" w:color="auto" w:fill="FFFFFF"/>
        </w:rPr>
      </w:pPr>
      <w:r>
        <w:rPr>
          <w:rFonts w:cstheme="minorHAnsi"/>
          <w:color w:val="1A1A1A"/>
          <w:sz w:val="20"/>
          <w:szCs w:val="20"/>
          <w:shd w:val="clear" w:color="auto" w:fill="FFFFFF"/>
        </w:rPr>
        <w:t xml:space="preserve">The saturated signal must be converted to the duty cycle of PWM </w:t>
      </w:r>
      <m:oMath>
        <m:r>
          <w:rPr>
            <w:rFonts w:ascii="Cambria Math" w:hAnsi="Cambria Math" w:cstheme="minorHAnsi"/>
            <w:color w:val="1A1A1A"/>
            <w:sz w:val="20"/>
            <w:szCs w:val="20"/>
            <w:shd w:val="clear" w:color="auto" w:fill="FFFFFF"/>
          </w:rPr>
          <m:t>d</m:t>
        </m:r>
      </m:oMath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 xml:space="preserve"> and the direction of rotation </w:t>
      </w:r>
      <m:oMath>
        <m:r>
          <w:rPr>
            <w:rFonts w:ascii="Cambria Math" w:eastAsiaTheme="minorEastAsia" w:hAnsi="Cambria Math" w:cstheme="minorHAnsi"/>
            <w:color w:val="1A1A1A"/>
            <w:sz w:val="20"/>
            <w:szCs w:val="20"/>
            <w:shd w:val="clear" w:color="auto" w:fill="FFFFFF"/>
          </w:rPr>
          <m:t>r</m:t>
        </m:r>
      </m:oMath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>.</w:t>
      </w:r>
    </w:p>
    <w:p w14:paraId="0700F01B" w14:textId="1045D629" w:rsidR="003556B7" w:rsidRPr="003556B7" w:rsidRDefault="003556B7" w:rsidP="002B2D7F">
      <w:pPr>
        <w:pStyle w:val="ListParagraph"/>
        <w:numPr>
          <w:ilvl w:val="0"/>
          <w:numId w:val="2"/>
        </w:numPr>
        <w:rPr>
          <w:rFonts w:cstheme="minorHAnsi"/>
          <w:color w:val="1A1A1A"/>
          <w:sz w:val="20"/>
          <w:szCs w:val="20"/>
          <w:shd w:val="clear" w:color="auto" w:fill="FFFFFF"/>
        </w:rPr>
      </w:pPr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 xml:space="preserve">The direction signal </w:t>
      </w:r>
      <m:oMath>
        <m:r>
          <w:rPr>
            <w:rFonts w:ascii="Cambria Math" w:eastAsiaTheme="minorEastAsia" w:hAnsi="Cambria Math" w:cstheme="minorHAnsi"/>
            <w:color w:val="1A1A1A"/>
            <w:sz w:val="20"/>
            <w:szCs w:val="20"/>
            <w:shd w:val="clear" w:color="auto" w:fill="FFFFFF"/>
          </w:rPr>
          <m:t>r</m:t>
        </m:r>
      </m:oMath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 xml:space="preserve"> is a digital signal that depends on the sign of the input </w:t>
      </w:r>
      <m:oMath>
        <m:r>
          <w:rPr>
            <w:rFonts w:ascii="Cambria Math" w:eastAsiaTheme="minorEastAsia" w:hAnsi="Cambria Math" w:cstheme="minorHAnsi"/>
            <w:color w:val="1A1A1A"/>
            <w:sz w:val="20"/>
            <w:szCs w:val="20"/>
            <w:shd w:val="clear" w:color="auto" w:fill="FFFFFF"/>
          </w:rPr>
          <m:t>u</m:t>
        </m:r>
      </m:oMath>
      <w:r>
        <w:rPr>
          <w:rFonts w:eastAsiaTheme="minorEastAsia" w:cstheme="minorHAnsi"/>
          <w:color w:val="1A1A1A"/>
          <w:sz w:val="20"/>
          <w:szCs w:val="20"/>
          <w:shd w:val="clear" w:color="auto" w:fill="FFFFFF"/>
        </w:rPr>
        <w:t>.</w:t>
      </w:r>
    </w:p>
    <w:p w14:paraId="63967E8B" w14:textId="58A9D944" w:rsidR="002B2D7F" w:rsidRPr="003556B7" w:rsidRDefault="00231D0E" w:rsidP="002B2D7F">
      <w:pPr>
        <w:rPr>
          <w:rFonts w:eastAsiaTheme="minorEastAsia"/>
          <w:bCs/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u≥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u&lt;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17460B97" w14:textId="1D7A468B" w:rsidR="003556B7" w:rsidRDefault="003556B7" w:rsidP="003556B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bCs/>
          <w:iCs/>
          <w:sz w:val="20"/>
          <w:szCs w:val="20"/>
        </w:rPr>
        <w:t xml:space="preserve">The duty cycle of the output PWM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eastAsiaTheme="minorEastAsia"/>
          <w:bCs/>
          <w:iCs/>
          <w:sz w:val="20"/>
          <w:szCs w:val="20"/>
        </w:rPr>
        <w:t xml:space="preserve"> is bounded between 0 and 100 (%), which </w:t>
      </w:r>
      <w:r w:rsidRPr="003556B7">
        <w:rPr>
          <w:rFonts w:eastAsiaTheme="minorEastAsia"/>
          <w:bCs/>
          <w:iCs/>
          <w:sz w:val="20"/>
          <w:szCs w:val="20"/>
          <w:u w:val="single"/>
        </w:rPr>
        <w:t>linearly</w:t>
      </w:r>
      <w:r>
        <w:rPr>
          <w:rFonts w:eastAsiaTheme="minorEastAsia"/>
          <w:bCs/>
          <w:iCs/>
          <w:sz w:val="20"/>
          <w:szCs w:val="20"/>
        </w:rPr>
        <w:t xml:space="preserve"> corresponds to the magnitude of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>
        <w:rPr>
          <w:rFonts w:eastAsiaTheme="minorEastAsia"/>
          <w:bCs/>
          <w:iCs/>
          <w:sz w:val="20"/>
          <w:szCs w:val="20"/>
        </w:rPr>
        <w:t>.</w:t>
      </w:r>
      <w:r>
        <w:rPr>
          <w:rFonts w:eastAsiaTheme="minorEastAsia"/>
        </w:rPr>
        <w:t xml:space="preserve"> </w:t>
      </w:r>
    </w:p>
    <w:p w14:paraId="444D49C5" w14:textId="546CE279" w:rsidR="002B2D7F" w:rsidRDefault="003556B7" w:rsidP="003556B7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m:t>d∈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R:</m:t>
              </m:r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0,100</m:t>
                  </m:r>
                </m:e>
              </m:d>
            </m:e>
          </m:d>
        </m:oMath>
      </m:oMathPara>
    </w:p>
    <w:sectPr w:rsidR="002B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6BEE"/>
    <w:multiLevelType w:val="hybridMultilevel"/>
    <w:tmpl w:val="EA6C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33E8A"/>
    <w:multiLevelType w:val="hybridMultilevel"/>
    <w:tmpl w:val="F25EC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F"/>
    <w:rsid w:val="0016185F"/>
    <w:rsid w:val="00231D0E"/>
    <w:rsid w:val="002B2D7F"/>
    <w:rsid w:val="002B4AD7"/>
    <w:rsid w:val="003556B7"/>
    <w:rsid w:val="003C371C"/>
    <w:rsid w:val="00B209DB"/>
    <w:rsid w:val="00C55DBE"/>
    <w:rsid w:val="00C94AB8"/>
    <w:rsid w:val="00D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6704"/>
  <w15:chartTrackingRefBased/>
  <w15:docId w15:val="{5FBF5386-F76F-4A9D-922E-CD457F99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94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iedmotion.com/wp-content/uploads/documents/Endurance_20_Datasheet_R2ascr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 choopojcharoen</dc:creator>
  <cp:keywords/>
  <dc:description/>
  <cp:lastModifiedBy>thanacha choopojcharoen</cp:lastModifiedBy>
  <cp:revision>5</cp:revision>
  <dcterms:created xsi:type="dcterms:W3CDTF">2021-08-21T14:56:00Z</dcterms:created>
  <dcterms:modified xsi:type="dcterms:W3CDTF">2021-08-22T07:37:00Z</dcterms:modified>
</cp:coreProperties>
</file>