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302A2" w14:textId="431BE799" w:rsidR="00087660" w:rsidRPr="002C0FB5" w:rsidRDefault="002C0FB5" w:rsidP="003E09A2">
      <w:pPr>
        <w:spacing w:line="240" w:lineRule="auto"/>
        <w:jc w:val="center"/>
        <w:rPr>
          <w:rFonts w:ascii="Californian FB" w:hAnsi="Californian FB" w:cs="TH SarabunPSK"/>
          <w:b/>
          <w:bCs/>
          <w:sz w:val="32"/>
          <w:szCs w:val="32"/>
        </w:rPr>
      </w:pPr>
      <w:r w:rsidRPr="00B5043B">
        <w:rPr>
          <w:noProof/>
          <w:sz w:val="28"/>
          <w:szCs w:val="36"/>
          <w:cs/>
        </w:rPr>
        <w:drawing>
          <wp:anchor distT="0" distB="0" distL="114300" distR="114300" simplePos="0" relativeHeight="251662336" behindDoc="0" locked="0" layoutInCell="1" allowOverlap="1" wp14:anchorId="7885E019" wp14:editId="21069CB2">
            <wp:simplePos x="0" y="0"/>
            <wp:positionH relativeFrom="column">
              <wp:posOffset>107315</wp:posOffset>
            </wp:positionH>
            <wp:positionV relativeFrom="paragraph">
              <wp:posOffset>-306003</wp:posOffset>
            </wp:positionV>
            <wp:extent cx="875899" cy="875899"/>
            <wp:effectExtent l="0" t="0" r="635" b="635"/>
            <wp:wrapNone/>
            <wp:docPr id="884589880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899" cy="87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660" w:rsidRPr="00B5043B">
        <w:rPr>
          <w:rFonts w:ascii="Californian FB" w:hAnsi="Californian FB" w:cs="TH SarabunPSK"/>
          <w:b/>
          <w:bCs/>
          <w:sz w:val="40"/>
          <w:szCs w:val="40"/>
        </w:rPr>
        <w:t>Certificate of Calibration</w:t>
      </w:r>
    </w:p>
    <w:p w14:paraId="5C587917" w14:textId="77777777" w:rsidR="002C0FB5" w:rsidRDefault="002C0FB5" w:rsidP="002C0FB5">
      <w:pPr>
        <w:tabs>
          <w:tab w:val="left" w:pos="567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6092D5A" w14:textId="4CBF5296" w:rsidR="00087660" w:rsidRDefault="00B5043B" w:rsidP="002C0FB5">
      <w:pPr>
        <w:tabs>
          <w:tab w:val="left" w:pos="5670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F7951" wp14:editId="68B606B0">
                <wp:simplePos x="0" y="0"/>
                <wp:positionH relativeFrom="column">
                  <wp:posOffset>-113698</wp:posOffset>
                </wp:positionH>
                <wp:positionV relativeFrom="paragraph">
                  <wp:posOffset>222852</wp:posOffset>
                </wp:positionV>
                <wp:extent cx="3108960" cy="933650"/>
                <wp:effectExtent l="0" t="0" r="0" b="0"/>
                <wp:wrapNone/>
                <wp:docPr id="18901085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933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823D09" w14:textId="175B2204" w:rsidR="00087660" w:rsidRPr="00B9647D" w:rsidRDefault="003E09A2">
                            <w:pPr>
                              <w:rPr>
                                <w:rFonts w:ascii="TH SarabunPSK" w:hAnsi="TH SarabunPSK" w:cs="TH SarabunPSK"/>
                                <w:color w:val="EE0000"/>
                                <w:sz w:val="32"/>
                                <w:szCs w:val="32"/>
                                <w:cs/>
                              </w:rPr>
                            </w:pPr>
                            <w:r w:rsidRPr="002C0FB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Physical Lab, Metrology Division, DC&amp;E (Royal Thai Air Force) 171 Building.No2025 Sanambin, </w:t>
                            </w:r>
                            <w:proofErr w:type="spellStart"/>
                            <w:r w:rsidRPr="002C0FB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Donmueang</w:t>
                            </w:r>
                            <w:proofErr w:type="spellEnd"/>
                            <w:r w:rsidRPr="002C0FB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Bangkok, 10210</w:t>
                            </w:r>
                            <w:r w:rsidR="00B9647D">
                              <w:rPr>
                                <w:rFonts w:ascii="TH SarabunPSK" w:hAnsi="TH SarabunPSK" w:cs="TH SarabunPSK"/>
                                <w:color w:val="EE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B9647D">
                              <w:rPr>
                                <w:rFonts w:ascii="TH SarabunPSK" w:hAnsi="TH SarabunPSK" w:cs="TH SarabunPSK" w:hint="cs"/>
                                <w:color w:val="EE0000"/>
                                <w:sz w:val="32"/>
                                <w:szCs w:val="32"/>
                                <w:cs/>
                              </w:rPr>
                              <w:t>ดึงที่อยู่จากหน่วยผู้ใช้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2F795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8.95pt;margin-top:17.55pt;width:244.8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" fillcolor="white [3201]" stroked="f" strokeweight=".5pt">
                <v:textbox>
                  <w:txbxContent>
                    <w:p w14:paraId="04823D09" w14:textId="175B2204" w:rsidR="00087660" w:rsidRPr="00B9647D" w:rsidRDefault="003E09A2">
                      <w:pPr>
                        <w:rPr>
                          <w:rFonts w:ascii="TH SarabunPSK" w:hAnsi="TH SarabunPSK" w:cs="TH SarabunPSK"/>
                          <w:color w:val="EE0000"/>
                          <w:sz w:val="32"/>
                          <w:szCs w:val="32"/>
                          <w:cs/>
                        </w:rPr>
                      </w:pPr>
                      <w:r w:rsidRPr="002C0FB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Physical Lab, Metrology Division, DC&amp;E (Royal Thai Air Force) 171 Building.No2025 Sanambin, </w:t>
                      </w:r>
                      <w:proofErr w:type="spellStart"/>
                      <w:r w:rsidRPr="002C0FB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Donmueang</w:t>
                      </w:r>
                      <w:proofErr w:type="spellEnd"/>
                      <w:r w:rsidRPr="002C0FB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Bangkok, 10210</w:t>
                      </w:r>
                      <w:r w:rsidR="00B9647D">
                        <w:rPr>
                          <w:rFonts w:ascii="TH SarabunPSK" w:hAnsi="TH SarabunPSK" w:cs="TH SarabunPSK"/>
                          <w:color w:val="EE0000"/>
                          <w:sz w:val="32"/>
                          <w:szCs w:val="32"/>
                        </w:rPr>
                        <w:t xml:space="preserve"> </w:t>
                      </w:r>
                      <w:r w:rsidR="00B9647D">
                        <w:rPr>
                          <w:rFonts w:ascii="TH SarabunPSK" w:hAnsi="TH SarabunPSK" w:cs="TH SarabunPSK" w:hint="cs"/>
                          <w:color w:val="EE0000"/>
                          <w:sz w:val="32"/>
                          <w:szCs w:val="32"/>
                          <w:cs/>
                        </w:rPr>
                        <w:t>ดึงที่อยู่จากหน่วยผู้ใช้</w:t>
                      </w:r>
                    </w:p>
                  </w:txbxContent>
                </v:textbox>
              </v:shape>
            </w:pict>
          </mc:Fallback>
        </mc:AlternateContent>
      </w:r>
      <w:r w:rsidR="002C0FB5" w:rsidRPr="002C0FB5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2AAF07" wp14:editId="44972EB3">
                <wp:simplePos x="0" y="0"/>
                <wp:positionH relativeFrom="column">
                  <wp:posOffset>3611278</wp:posOffset>
                </wp:positionH>
                <wp:positionV relativeFrom="paragraph">
                  <wp:posOffset>193976</wp:posOffset>
                </wp:positionV>
                <wp:extent cx="3003083" cy="847725"/>
                <wp:effectExtent l="0" t="0" r="6985" b="9525"/>
                <wp:wrapNone/>
                <wp:docPr id="3192198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3083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15BE02" w14:textId="1A540FCA" w:rsidR="003E09A2" w:rsidRPr="002C0FB5" w:rsidRDefault="003E09A2" w:rsidP="003E09A2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2C0FB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Metrology Division, DC&amp;E (Royal Thai Air Force) 171 Building.No2025 Sanambin, </w:t>
                            </w:r>
                            <w:proofErr w:type="spellStart"/>
                            <w:r w:rsidRPr="002C0FB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Donmueang</w:t>
                            </w:r>
                            <w:proofErr w:type="spellEnd"/>
                            <w:r w:rsidRPr="002C0FB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Bangkok, 10210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2AAF07" id="_x0000_s1027" type="#_x0000_t202" style="position:absolute;margin-left:284.35pt;margin-top:15.25pt;width:236.45pt;height:66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" fillcolor="white [3201]" stroked="f" strokeweight=".5pt">
                <v:textbox>
                  <w:txbxContent>
                    <w:p w14:paraId="5115BE02" w14:textId="1A540FCA" w:rsidR="003E09A2" w:rsidRPr="002C0FB5" w:rsidRDefault="003E09A2" w:rsidP="003E09A2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2C0FB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Metrology Division, DC&amp;E (Royal Thai Air Force) 171 Building.No2025 Sanambin, </w:t>
                      </w:r>
                      <w:proofErr w:type="spellStart"/>
                      <w:r w:rsidRPr="002C0FB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Donmueang</w:t>
                      </w:r>
                      <w:proofErr w:type="spellEnd"/>
                      <w:r w:rsidRPr="002C0FB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Bangkok, 10210</w:t>
                      </w:r>
                    </w:p>
                  </w:txbxContent>
                </v:textbox>
              </v:shape>
            </w:pict>
          </mc:Fallback>
        </mc:AlternateContent>
      </w:r>
      <w:r w:rsidR="00087660" w:rsidRPr="002C0FB5">
        <w:rPr>
          <w:rFonts w:ascii="TH SarabunPSK" w:hAnsi="TH SarabunPSK" w:cs="TH SarabunPSK"/>
          <w:b/>
          <w:bCs/>
          <w:sz w:val="32"/>
          <w:szCs w:val="32"/>
        </w:rPr>
        <w:t>Customer</w:t>
      </w:r>
      <w:r w:rsidR="00087660">
        <w:rPr>
          <w:rFonts w:ascii="TH SarabunPSK" w:hAnsi="TH SarabunPSK" w:cs="TH SarabunPSK"/>
          <w:sz w:val="32"/>
          <w:szCs w:val="32"/>
        </w:rPr>
        <w:tab/>
      </w:r>
      <w:r w:rsidR="00087660">
        <w:rPr>
          <w:rFonts w:ascii="TH SarabunPSK" w:hAnsi="TH SarabunPSK" w:cs="TH SarabunPSK"/>
          <w:sz w:val="32"/>
          <w:szCs w:val="32"/>
        </w:rPr>
        <w:tab/>
      </w:r>
      <w:r w:rsidR="00087660" w:rsidRPr="002C0FB5">
        <w:rPr>
          <w:rFonts w:ascii="TH SarabunPSK" w:hAnsi="TH SarabunPSK" w:cs="TH SarabunPSK"/>
          <w:b/>
          <w:bCs/>
          <w:sz w:val="32"/>
          <w:szCs w:val="32"/>
        </w:rPr>
        <w:t xml:space="preserve"> Location of Calibration</w:t>
      </w:r>
      <w:r w:rsidR="00087660" w:rsidRPr="00087660">
        <w:rPr>
          <w:rFonts w:ascii="TH SarabunPSK" w:hAnsi="TH SarabunPSK" w:cs="TH SarabunPSK"/>
          <w:sz w:val="32"/>
          <w:szCs w:val="32"/>
        </w:rPr>
        <w:t xml:space="preserve"> </w:t>
      </w:r>
    </w:p>
    <w:p w14:paraId="4692C9C2" w14:textId="77777777" w:rsidR="003E09A2" w:rsidRDefault="003E09A2" w:rsidP="003E09A2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70BE6512" w14:textId="77777777" w:rsidR="003E09A2" w:rsidRDefault="003E09A2" w:rsidP="003E09A2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46347969" w14:textId="77777777" w:rsidR="002C0FB5" w:rsidRPr="002C0FB5" w:rsidRDefault="002C0FB5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16"/>
          <w:szCs w:val="16"/>
        </w:rPr>
      </w:pPr>
    </w:p>
    <w:p w14:paraId="4935871D" w14:textId="2B4BE5C3" w:rsidR="003E09A2" w:rsidRPr="00B9647D" w:rsidRDefault="003E09A2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color w:val="EE0000"/>
          <w:sz w:val="32"/>
          <w:szCs w:val="32"/>
          <w:cs/>
        </w:rPr>
      </w:pPr>
      <w:r w:rsidRPr="003E09A2">
        <w:rPr>
          <w:rFonts w:ascii="TH SarabunPSK" w:hAnsi="TH SarabunPSK" w:cs="TH SarabunPSK"/>
          <w:sz w:val="32"/>
          <w:szCs w:val="32"/>
        </w:rPr>
        <w:t xml:space="preserve">Model / Part </w:t>
      </w:r>
      <w:proofErr w:type="gramStart"/>
      <w:r w:rsidRPr="003E09A2">
        <w:rPr>
          <w:rFonts w:ascii="TH SarabunPSK" w:hAnsi="TH SarabunPSK" w:cs="TH SarabunPSK"/>
          <w:sz w:val="32"/>
          <w:szCs w:val="32"/>
        </w:rPr>
        <w:t>Number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B9647D">
        <w:rPr>
          <w:rFonts w:ascii="TH SarabunPSK" w:hAnsi="TH SarabunPSK" w:cs="TH SarabunPSK"/>
          <w:sz w:val="32"/>
          <w:szCs w:val="32"/>
        </w:rPr>
        <w:t xml:space="preserve"> </w:t>
      </w:r>
      <w:r w:rsidR="00B9647D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ดึงค่า </w:t>
      </w:r>
      <w:r w:rsidR="00B9647D">
        <w:rPr>
          <w:rFonts w:ascii="TH SarabunPSK" w:hAnsi="TH SarabunPSK" w:cs="TH SarabunPSK"/>
          <w:color w:val="EE0000"/>
          <w:sz w:val="32"/>
          <w:szCs w:val="32"/>
        </w:rPr>
        <w:t>model</w:t>
      </w:r>
      <w:r>
        <w:rPr>
          <w:rFonts w:ascii="TH SarabunPSK" w:hAnsi="TH SarabunPSK" w:cs="TH SarabunPSK"/>
          <w:sz w:val="32"/>
          <w:szCs w:val="32"/>
        </w:rPr>
        <w:tab/>
        <w:t xml:space="preserve"> </w:t>
      </w:r>
      <w:r w:rsidR="002C0FB5">
        <w:rPr>
          <w:rFonts w:ascii="TH SarabunPSK" w:hAnsi="TH SarabunPSK" w:cs="TH SarabunPSK"/>
          <w:sz w:val="32"/>
          <w:szCs w:val="32"/>
        </w:rPr>
        <w:tab/>
      </w:r>
      <w:r w:rsidRPr="003E09A2">
        <w:rPr>
          <w:rFonts w:ascii="TH SarabunPSK" w:hAnsi="TH SarabunPSK" w:cs="TH SarabunPSK"/>
          <w:sz w:val="32"/>
          <w:szCs w:val="32"/>
        </w:rPr>
        <w:t xml:space="preserve">Date of </w:t>
      </w:r>
      <w:proofErr w:type="gramStart"/>
      <w:r w:rsidRPr="003E09A2">
        <w:rPr>
          <w:rFonts w:ascii="TH SarabunPSK" w:hAnsi="TH SarabunPSK" w:cs="TH SarabunPSK"/>
          <w:sz w:val="32"/>
          <w:szCs w:val="32"/>
        </w:rPr>
        <w:t>Calibration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B9647D">
        <w:rPr>
          <w:rFonts w:ascii="TH SarabunPSK" w:hAnsi="TH SarabunPSK" w:cs="TH SarabunPSK"/>
          <w:sz w:val="32"/>
          <w:szCs w:val="32"/>
        </w:rPr>
        <w:t xml:space="preserve"> </w:t>
      </w:r>
      <w:r w:rsidR="00B9647D">
        <w:rPr>
          <w:rFonts w:ascii="TH SarabunPSK" w:hAnsi="TH SarabunPSK" w:cs="TH SarabunPSK" w:hint="cs"/>
          <w:color w:val="EE0000"/>
          <w:sz w:val="32"/>
          <w:szCs w:val="32"/>
          <w:cs/>
        </w:rPr>
        <w:t>ดึง วันที่เข้าสอบเทียบ</w:t>
      </w:r>
    </w:p>
    <w:p w14:paraId="721D764A" w14:textId="043B0CDF" w:rsidR="003E09A2" w:rsidRPr="00B9647D" w:rsidRDefault="009D5F88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color w:val="EE0000"/>
          <w:sz w:val="32"/>
          <w:szCs w:val="32"/>
          <w:cs/>
        </w:rPr>
      </w:pPr>
      <w:proofErr w:type="gramStart"/>
      <w:r w:rsidRPr="003E09A2">
        <w:rPr>
          <w:rFonts w:ascii="TH SarabunPSK" w:hAnsi="TH SarabunPSK" w:cs="TH SarabunPSK"/>
          <w:sz w:val="32"/>
          <w:szCs w:val="32"/>
        </w:rPr>
        <w:t>Description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</w:t>
      </w:r>
      <w:r w:rsidR="00C52CCF">
        <w:rPr>
          <w:rFonts w:ascii="TH SarabunPSK" w:hAnsi="TH SarabunPSK" w:cs="TH SarabunPSK" w:hint="cs"/>
          <w:color w:val="EE0000"/>
          <w:sz w:val="32"/>
          <w:szCs w:val="32"/>
          <w:cs/>
        </w:rPr>
        <w:t>ชื่อ</w:t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เครื่องมือ</w:t>
      </w:r>
      <w:r w:rsidR="00C52CCF">
        <w:rPr>
          <w:rFonts w:ascii="TH SarabunPSK" w:hAnsi="TH SarabunPSK" w:cs="TH SarabunPSK" w:hint="cs"/>
          <w:color w:val="EE0000"/>
          <w:sz w:val="32"/>
          <w:szCs w:val="32"/>
          <w:cs/>
        </w:rPr>
        <w:t>วัด</w:t>
      </w:r>
      <w:r w:rsidR="003E09A2">
        <w:rPr>
          <w:rFonts w:ascii="TH SarabunPSK" w:hAnsi="TH SarabunPSK" w:cs="TH SarabunPSK"/>
          <w:sz w:val="32"/>
          <w:szCs w:val="32"/>
        </w:rPr>
        <w:tab/>
      </w:r>
      <w:r w:rsidR="003E09A2">
        <w:rPr>
          <w:rFonts w:ascii="TH SarabunPSK" w:hAnsi="TH SarabunPSK" w:cs="TH SarabunPSK"/>
          <w:sz w:val="32"/>
          <w:szCs w:val="32"/>
        </w:rPr>
        <w:tab/>
      </w:r>
      <w:r w:rsidR="003E09A2" w:rsidRPr="003E09A2">
        <w:rPr>
          <w:rFonts w:ascii="TH SarabunPSK" w:hAnsi="TH SarabunPSK" w:cs="TH SarabunPSK"/>
          <w:sz w:val="32"/>
          <w:szCs w:val="32"/>
        </w:rPr>
        <w:t xml:space="preserve">Due </w:t>
      </w:r>
      <w:proofErr w:type="gramStart"/>
      <w:r w:rsidR="003E09A2" w:rsidRPr="003E09A2">
        <w:rPr>
          <w:rFonts w:ascii="TH SarabunPSK" w:hAnsi="TH SarabunPSK" w:cs="TH SarabunPSK"/>
          <w:sz w:val="32"/>
          <w:szCs w:val="32"/>
        </w:rPr>
        <w:t>Date</w:t>
      </w:r>
      <w:r w:rsidR="003E09A2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B9647D">
        <w:rPr>
          <w:rFonts w:ascii="TH SarabunPSK" w:hAnsi="TH SarabunPSK" w:cs="TH SarabunPSK"/>
          <w:sz w:val="32"/>
          <w:szCs w:val="32"/>
        </w:rPr>
        <w:t xml:space="preserve"> </w:t>
      </w:r>
      <w:r w:rsidR="00B9647D">
        <w:rPr>
          <w:rFonts w:ascii="TH SarabunPSK" w:hAnsi="TH SarabunPSK" w:cs="TH SarabunPSK" w:hint="cs"/>
          <w:color w:val="EE0000"/>
          <w:sz w:val="32"/>
          <w:szCs w:val="32"/>
          <w:cs/>
        </w:rPr>
        <w:t>ดึง วันครบสอบเทียบครั่งต่อไป</w:t>
      </w:r>
    </w:p>
    <w:p w14:paraId="159E7607" w14:textId="5C148D00" w:rsidR="003E09A2" w:rsidRDefault="009D5F88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3E09A2">
        <w:rPr>
          <w:rFonts w:ascii="TH SarabunPSK" w:hAnsi="TH SarabunPSK" w:cs="TH SarabunPSK"/>
          <w:sz w:val="32"/>
          <w:szCs w:val="32"/>
        </w:rPr>
        <w:t xml:space="preserve">Serial </w:t>
      </w:r>
      <w:proofErr w:type="gramStart"/>
      <w:r w:rsidRPr="003E09A2">
        <w:rPr>
          <w:rFonts w:ascii="TH SarabunPSK" w:hAnsi="TH SarabunPSK" w:cs="TH SarabunPSK"/>
          <w:sz w:val="32"/>
          <w:szCs w:val="32"/>
        </w:rPr>
        <w:t>Number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ดึง 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 xml:space="preserve">serial </w:t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เครื่อง</w:t>
      </w:r>
      <w:r w:rsidR="002C0FB5">
        <w:rPr>
          <w:rFonts w:ascii="TH SarabunPSK" w:hAnsi="TH SarabunPSK" w:cs="TH SarabunPSK"/>
          <w:sz w:val="32"/>
          <w:szCs w:val="32"/>
        </w:rPr>
        <w:tab/>
      </w:r>
      <w:r w:rsidR="002C0FB5">
        <w:rPr>
          <w:rFonts w:ascii="TH SarabunPSK" w:hAnsi="TH SarabunPSK" w:cs="TH SarabunPSK"/>
          <w:sz w:val="32"/>
          <w:szCs w:val="32"/>
        </w:rPr>
        <w:tab/>
      </w:r>
      <w:proofErr w:type="gramStart"/>
      <w:r w:rsidR="002C0FB5" w:rsidRPr="003E09A2">
        <w:rPr>
          <w:rFonts w:ascii="TH SarabunPSK" w:hAnsi="TH SarabunPSK" w:cs="TH SarabunPSK"/>
          <w:sz w:val="32"/>
          <w:szCs w:val="32"/>
        </w:rPr>
        <w:t>Range</w:t>
      </w:r>
      <w:r w:rsidR="002C0FB5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ดึงช่วงการวัด</w:t>
      </w:r>
    </w:p>
    <w:p w14:paraId="74819DAE" w14:textId="72AC5E43" w:rsidR="003E09A2" w:rsidRDefault="00C52CCF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gramStart"/>
      <w:r w:rsidRPr="00C52CCF">
        <w:rPr>
          <w:rFonts w:ascii="TH SarabunPSK" w:hAnsi="TH SarabunPSK" w:cs="TH SarabunPSK"/>
          <w:sz w:val="32"/>
          <w:szCs w:val="32"/>
        </w:rPr>
        <w:t>Manufacturer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C52CCF">
        <w:rPr>
          <w:rFonts w:ascii="TH SarabunPSK" w:hAnsi="TH SarabunPSK" w:cs="TH SarabunPSK" w:hint="cs"/>
          <w:color w:val="EE0000"/>
          <w:sz w:val="32"/>
          <w:szCs w:val="32"/>
          <w:cs/>
        </w:rPr>
        <w:t>ดึง ผู้ผลิต</w:t>
      </w:r>
      <w:r w:rsidR="003E09A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3E09A2">
        <w:rPr>
          <w:rFonts w:ascii="TH SarabunPSK" w:hAnsi="TH SarabunPSK" w:cs="TH SarabunPSK"/>
          <w:sz w:val="32"/>
          <w:szCs w:val="32"/>
        </w:rPr>
        <w:t xml:space="preserve">Certificate </w:t>
      </w:r>
      <w:proofErr w:type="gramStart"/>
      <w:r w:rsidRPr="003E09A2">
        <w:rPr>
          <w:rFonts w:ascii="TH SarabunPSK" w:hAnsi="TH SarabunPSK" w:cs="TH SarabunPSK"/>
          <w:sz w:val="32"/>
          <w:szCs w:val="32"/>
        </w:rPr>
        <w:t>No.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ดึงเลขที่ใบรับรอง</w:t>
      </w:r>
    </w:p>
    <w:p w14:paraId="576C4B75" w14:textId="7F3B8F50" w:rsidR="003E09A2" w:rsidRDefault="003E09A2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52761587" w14:textId="6931E1A3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2C0FB5">
        <w:rPr>
          <w:rFonts w:ascii="TH SarabunPSK" w:hAnsi="TH SarabunPSK" w:cs="TH SarabunPSK"/>
          <w:sz w:val="32"/>
          <w:szCs w:val="32"/>
        </w:rPr>
        <w:t>This document certifies that the above instrument has been calibrated and test in accordance by Metrology Division.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Calibration procedures conducted under conditions noted with standard. This report shall not be reproduced except in full,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C0FB5">
        <w:rPr>
          <w:rFonts w:ascii="TH SarabunPSK" w:hAnsi="TH SarabunPSK" w:cs="TH SarabunPSK"/>
          <w:sz w:val="32"/>
          <w:szCs w:val="32"/>
        </w:rPr>
        <w:t>with out</w:t>
      </w:r>
      <w:proofErr w:type="spellEnd"/>
      <w:r w:rsidRPr="002C0FB5">
        <w:rPr>
          <w:rFonts w:ascii="TH SarabunPSK" w:hAnsi="TH SarabunPSK" w:cs="TH SarabunPSK"/>
          <w:sz w:val="32"/>
          <w:szCs w:val="32"/>
        </w:rPr>
        <w:t xml:space="preserve"> the written approval of the written approval of the laboratory.</w:t>
      </w:r>
    </w:p>
    <w:p w14:paraId="4BE00DF2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D0ED4FF" w14:textId="77777777" w:rsidR="002C0FB5" w:rsidRPr="002C0FB5" w:rsidRDefault="002C0FB5" w:rsidP="002C0FB5">
      <w:pPr>
        <w:tabs>
          <w:tab w:val="left" w:pos="1418"/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Uncertainty of Measurement.</w:t>
      </w:r>
    </w:p>
    <w:p w14:paraId="75F4FA3B" w14:textId="54BA964D" w:rsidR="002C0FB5" w:rsidRDefault="002C0FB5" w:rsidP="006D2D9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D2D95" w:rsidRPr="006D2D95">
        <w:rPr>
          <w:rFonts w:ascii="TH SarabunPSK" w:hAnsi="TH SarabunPSK" w:cs="TH SarabunPSK"/>
          <w:sz w:val="32"/>
          <w:szCs w:val="32"/>
        </w:rPr>
        <w:t>The Uncertainty evaluation has been performed in accordance with (M3003). The reported expanded measurement</w:t>
      </w:r>
      <w:r w:rsidR="006D2D95">
        <w:rPr>
          <w:rFonts w:ascii="TH SarabunPSK" w:hAnsi="TH SarabunPSK" w:cs="TH SarabunPSK"/>
          <w:sz w:val="32"/>
          <w:szCs w:val="32"/>
        </w:rPr>
        <w:t xml:space="preserve"> </w:t>
      </w:r>
      <w:r w:rsidR="006D2D95" w:rsidRPr="006D2D95">
        <w:rPr>
          <w:rFonts w:ascii="TH SarabunPSK" w:hAnsi="TH SarabunPSK" w:cs="TH SarabunPSK"/>
          <w:sz w:val="32"/>
          <w:szCs w:val="32"/>
        </w:rPr>
        <w:t>uncertainty, which corresponds to a coverage probability of approximately 95%, is the standard uncertainty multiplied by</w:t>
      </w:r>
      <w:r w:rsidR="006D2D95">
        <w:rPr>
          <w:rFonts w:ascii="TH SarabunPSK" w:hAnsi="TH SarabunPSK" w:cs="TH SarabunPSK"/>
          <w:sz w:val="32"/>
          <w:szCs w:val="32"/>
        </w:rPr>
        <w:t xml:space="preserve"> </w:t>
      </w:r>
      <w:r w:rsidR="006D2D95" w:rsidRPr="006D2D95">
        <w:rPr>
          <w:rFonts w:ascii="TH SarabunPSK" w:hAnsi="TH SarabunPSK" w:cs="TH SarabunPSK"/>
          <w:sz w:val="32"/>
          <w:szCs w:val="32"/>
        </w:rPr>
        <w:t>the coverage factor k=2. Where this is not the case, coverage factor (k), coverage factor (k</w:t>
      </w:r>
      <w:proofErr w:type="gramStart"/>
      <w:r w:rsidR="006D2D95" w:rsidRPr="006D2D95">
        <w:rPr>
          <w:rFonts w:ascii="TH SarabunPSK" w:hAnsi="TH SarabunPSK" w:cs="TH SarabunPSK"/>
          <w:sz w:val="32"/>
          <w:szCs w:val="32"/>
        </w:rPr>
        <w:t>),effective</w:t>
      </w:r>
      <w:proofErr w:type="gramEnd"/>
      <w:r w:rsidR="006D2D95" w:rsidRPr="006D2D95">
        <w:rPr>
          <w:rFonts w:ascii="TH SarabunPSK" w:hAnsi="TH SarabunPSK" w:cs="TH SarabunPSK"/>
          <w:sz w:val="32"/>
          <w:szCs w:val="32"/>
        </w:rPr>
        <w:t xml:space="preserve"> degrees of freedom</w:t>
      </w:r>
      <w:r w:rsidR="006D2D95">
        <w:rPr>
          <w:rFonts w:ascii="TH SarabunPSK" w:hAnsi="TH SarabunPSK" w:cs="TH SarabunPSK"/>
          <w:sz w:val="32"/>
          <w:szCs w:val="32"/>
        </w:rPr>
        <w:t xml:space="preserve"> </w:t>
      </w:r>
      <w:r w:rsidR="006D2D95" w:rsidRPr="006D2D95"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6D2D95" w:rsidRPr="006D2D95">
        <w:rPr>
          <w:rFonts w:ascii="TH SarabunPSK" w:hAnsi="TH SarabunPSK" w:cs="TH SarabunPSK"/>
          <w:sz w:val="32"/>
          <w:szCs w:val="32"/>
        </w:rPr>
        <w:t>veff</w:t>
      </w:r>
      <w:proofErr w:type="spellEnd"/>
      <w:r w:rsidR="006D2D95" w:rsidRPr="006D2D95">
        <w:rPr>
          <w:rFonts w:ascii="TH SarabunPSK" w:hAnsi="TH SarabunPSK" w:cs="TH SarabunPSK"/>
          <w:sz w:val="32"/>
          <w:szCs w:val="32"/>
        </w:rPr>
        <w:t>) and coverage probability (p) are stated.</w:t>
      </w:r>
    </w:p>
    <w:p w14:paraId="27615839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E00313C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E7A939B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CDE877C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C7EF493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EC1F61B" w14:textId="45DC63C0" w:rsidR="002C0FB5" w:rsidRDefault="002C0FB5" w:rsidP="002C0FB5">
      <w:pPr>
        <w:tabs>
          <w:tab w:val="left" w:pos="851"/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________________________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________________________</w:t>
      </w:r>
    </w:p>
    <w:p w14:paraId="559AED7D" w14:textId="38497FC8" w:rsidR="002C0FB5" w:rsidRPr="002C0FB5" w:rsidRDefault="002C0FB5" w:rsidP="002C0FB5">
      <w:pPr>
        <w:tabs>
          <w:tab w:val="left" w:pos="993"/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 xml:space="preserve"> Panuwat </w:t>
      </w:r>
      <w:proofErr w:type="spellStart"/>
      <w:r w:rsidRPr="009D5F88">
        <w:rPr>
          <w:rFonts w:ascii="TH SarabunPSK" w:hAnsi="TH SarabunPSK" w:cs="TH SarabunPSK"/>
          <w:color w:val="EE0000"/>
          <w:sz w:val="32"/>
          <w:szCs w:val="32"/>
        </w:rPr>
        <w:t>Phootumtim</w:t>
      </w:r>
      <w:proofErr w:type="spellEnd"/>
      <w:r w:rsidR="009D5F88" w:rsidRPr="009D5F88">
        <w:rPr>
          <w:rFonts w:ascii="TH SarabunPSK" w:hAnsi="TH SarabunPSK" w:cs="TH SarabunPSK"/>
          <w:color w:val="EE0000"/>
          <w:sz w:val="32"/>
          <w:szCs w:val="32"/>
        </w:rPr>
        <w:t xml:space="preserve"> </w:t>
      </w:r>
      <w:r w:rsidR="009D5F88"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ดึงชื่อคนสอบ</w:t>
      </w:r>
      <w:r>
        <w:rPr>
          <w:rFonts w:ascii="TH SarabunPSK" w:hAnsi="TH SarabunPSK" w:cs="TH SarabunPSK"/>
          <w:sz w:val="32"/>
          <w:szCs w:val="32"/>
        </w:rPr>
        <w:tab/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 xml:space="preserve">         </w:t>
      </w:r>
      <w:proofErr w:type="spellStart"/>
      <w:r w:rsidRPr="009D5F88">
        <w:rPr>
          <w:rFonts w:ascii="TH SarabunPSK" w:hAnsi="TH SarabunPSK" w:cs="TH SarabunPSK"/>
          <w:color w:val="EE0000"/>
          <w:sz w:val="32"/>
          <w:szCs w:val="32"/>
        </w:rPr>
        <w:t>Akadet</w:t>
      </w:r>
      <w:proofErr w:type="spellEnd"/>
      <w:r w:rsidRPr="009D5F88">
        <w:rPr>
          <w:rFonts w:ascii="TH SarabunPSK" w:hAnsi="TH SarabunPSK" w:cs="TH SarabunPSK"/>
          <w:color w:val="EE0000"/>
          <w:sz w:val="32"/>
          <w:szCs w:val="32"/>
        </w:rPr>
        <w:t xml:space="preserve"> </w:t>
      </w:r>
      <w:proofErr w:type="spellStart"/>
      <w:r w:rsidRPr="009D5F88">
        <w:rPr>
          <w:rFonts w:ascii="TH SarabunPSK" w:hAnsi="TH SarabunPSK" w:cs="TH SarabunPSK"/>
          <w:color w:val="EE0000"/>
          <w:sz w:val="32"/>
          <w:szCs w:val="32"/>
        </w:rPr>
        <w:t>Chirinang</w:t>
      </w:r>
      <w:proofErr w:type="spellEnd"/>
      <w:r w:rsidR="009D5F88" w:rsidRPr="009D5F88">
        <w:rPr>
          <w:rFonts w:ascii="TH SarabunPSK" w:hAnsi="TH SarabunPSK" w:cs="TH SarabunPSK"/>
          <w:color w:val="EE0000"/>
          <w:sz w:val="32"/>
          <w:szCs w:val="32"/>
        </w:rPr>
        <w:t xml:space="preserve"> </w:t>
      </w:r>
      <w:r w:rsidR="009D5F88"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ดึงชื่อคน</w:t>
      </w:r>
      <w:r w:rsidR="009D5F88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 </w:t>
      </w:r>
      <w:proofErr w:type="spellStart"/>
      <w:r w:rsidR="009D5F88">
        <w:rPr>
          <w:rFonts w:ascii="TH SarabunPSK" w:hAnsi="TH SarabunPSK" w:cs="TH SarabunPSK"/>
          <w:color w:val="EE0000"/>
          <w:sz w:val="32"/>
          <w:szCs w:val="32"/>
        </w:rPr>
        <w:t>apprpved</w:t>
      </w:r>
      <w:proofErr w:type="spellEnd"/>
    </w:p>
    <w:p w14:paraId="40BCBC31" w14:textId="5F866AC3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</w:t>
      </w:r>
      <w:r w:rsidRPr="002C0FB5">
        <w:rPr>
          <w:rFonts w:ascii="TH SarabunPSK" w:hAnsi="TH SarabunPSK" w:cs="TH SarabunPSK"/>
          <w:sz w:val="32"/>
          <w:szCs w:val="32"/>
        </w:rPr>
        <w:t>Calibrated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Approved</w:t>
      </w:r>
    </w:p>
    <w:p w14:paraId="0D1FCF48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86A1B26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4A32190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A3FD075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384C76E" w14:textId="525A354C" w:rsidR="00B5043B" w:rsidRDefault="00B5043B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lastRenderedPageBreak/>
        <w:t xml:space="preserve">Certificate </w:t>
      </w:r>
      <w:proofErr w:type="gramStart"/>
      <w:r w:rsidRPr="00B5043B">
        <w:rPr>
          <w:rFonts w:ascii="TH SarabunPSK" w:hAnsi="TH SarabunPSK" w:cs="TH SarabunPSK"/>
          <w:sz w:val="32"/>
          <w:szCs w:val="32"/>
        </w:rPr>
        <w:t>No.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:</w:t>
      </w:r>
      <w:proofErr w:type="gramEnd"/>
      <w:r w:rsidR="0077701F">
        <w:rPr>
          <w:rFonts w:ascii="TH SarabunPSK" w:hAnsi="TH SarabunPSK" w:cs="TH SarabunPSK"/>
          <w:sz w:val="32"/>
          <w:szCs w:val="32"/>
        </w:rPr>
        <w:t xml:space="preserve"> </w:t>
      </w:r>
      <w:r w:rsidR="0077701F"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ดึงเลขที่ใบรับรอง</w:t>
      </w:r>
    </w:p>
    <w:p w14:paraId="4823E88D" w14:textId="753385FA" w:rsidR="00B5043B" w:rsidRDefault="00B5043B" w:rsidP="00B5043B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Californian FB" w:hAnsi="Californian FB" w:cs="TH SarabunPSK"/>
          <w:b/>
          <w:bCs/>
          <w:sz w:val="40"/>
          <w:szCs w:val="40"/>
        </w:rPr>
      </w:pPr>
      <w:r w:rsidRPr="00B5043B">
        <w:rPr>
          <w:rFonts w:ascii="Californian FB" w:hAnsi="Californian FB" w:cs="TH SarabunPSK"/>
          <w:b/>
          <w:bCs/>
          <w:sz w:val="40"/>
          <w:szCs w:val="40"/>
        </w:rPr>
        <w:t>Calibration Report</w:t>
      </w:r>
    </w:p>
    <w:p w14:paraId="434144E5" w14:textId="53D1436F" w:rsidR="00B5043B" w:rsidRDefault="00B5043B" w:rsidP="00B5043B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14CB13" wp14:editId="6C6222E0">
                <wp:simplePos x="0" y="0"/>
                <wp:positionH relativeFrom="column">
                  <wp:posOffset>-55880</wp:posOffset>
                </wp:positionH>
                <wp:positionV relativeFrom="paragraph">
                  <wp:posOffset>114200</wp:posOffset>
                </wp:positionV>
                <wp:extent cx="6583680" cy="0"/>
                <wp:effectExtent l="0" t="0" r="0" b="0"/>
                <wp:wrapNone/>
                <wp:docPr id="1606479463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3C6364" id="ตัวเชื่อมต่อตรง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9pt" to="5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48FBADC1" w14:textId="77777777" w:rsidR="00B5043B" w:rsidRPr="00B5043B" w:rsidRDefault="00B5043B" w:rsidP="00B5043B">
      <w:pPr>
        <w:rPr>
          <w:rFonts w:ascii="TH SarabunPSK" w:hAnsi="TH SarabunPSK" w:cs="TH SarabunPSK"/>
          <w:sz w:val="16"/>
          <w:szCs w:val="16"/>
        </w:rPr>
      </w:pPr>
    </w:p>
    <w:p w14:paraId="272F137F" w14:textId="6F73CFE6" w:rsidR="00B5043B" w:rsidRDefault="00B5043B" w:rsidP="00B5043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Environment of Calibration.</w:t>
      </w:r>
    </w:p>
    <w:p w14:paraId="20C46058" w14:textId="74EE995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 xml:space="preserve">The calibration was carried out in an ambient of temperature (25 ±2) °C and relative humidity </w:t>
      </w:r>
      <w:r>
        <w:rPr>
          <w:rFonts w:ascii="TH SarabunPSK" w:hAnsi="TH SarabunPSK" w:cs="TH SarabunPSK"/>
          <w:sz w:val="32"/>
          <w:szCs w:val="32"/>
        </w:rPr>
        <w:br/>
      </w:r>
      <w:r w:rsidRPr="00B5043B">
        <w:rPr>
          <w:rFonts w:ascii="TH SarabunPSK" w:hAnsi="TH SarabunPSK" w:cs="TH SarabunPSK"/>
          <w:sz w:val="32"/>
          <w:szCs w:val="32"/>
        </w:rPr>
        <w:t>(60 ±10) % and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accomplished in an ambient environment controlled in the laboratory</w:t>
      </w:r>
      <w:r>
        <w:rPr>
          <w:rFonts w:ascii="TH SarabunPSK" w:hAnsi="TH SarabunPSK" w:cs="TH SarabunPSK"/>
          <w:sz w:val="32"/>
          <w:szCs w:val="32"/>
        </w:rPr>
        <w:t>.</w:t>
      </w:r>
    </w:p>
    <w:p w14:paraId="5CFD3852" w14:textId="77C7DB77" w:rsidR="00B5043B" w:rsidRDefault="00B5043B" w:rsidP="00B5043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Traceability.</w:t>
      </w:r>
    </w:p>
    <w:p w14:paraId="05359756" w14:textId="34828EB3" w:rsidR="00B5043B" w:rsidRDefault="00DA20EC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A20EC">
        <w:rPr>
          <w:rFonts w:ascii="TH SarabunPSK" w:hAnsi="TH SarabunPSK" w:cs="TH SarabunPSK"/>
          <w:sz w:val="32"/>
          <w:szCs w:val="32"/>
        </w:rPr>
        <w:t>The measurements are traceable to the International System of Units (SI), though National Institute of Metrology (NIMT)</w:t>
      </w:r>
    </w:p>
    <w:p w14:paraId="1A0811DE" w14:textId="18449538" w:rsidR="00B5043B" w:rsidRDefault="00B5043B" w:rsidP="00B5043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Calibration Method.</w:t>
      </w:r>
    </w:p>
    <w:p w14:paraId="6F3ED4C4" w14:textId="0D8EC57A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>Environmental Control System Tester (UUC that mean Unit Under Calibration) has been calibrated in accordance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with Technical Order No. 33K6-4-2630-1 and verified its tolerance limit value specified in this T.O.</w:t>
      </w:r>
    </w:p>
    <w:p w14:paraId="153B4B2A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C39C9BE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3771E18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6825CE40" w14:textId="77777777" w:rsidR="00B5043B" w:rsidRPr="00B5043B" w:rsidRDefault="00B5043B" w:rsidP="00B5043B">
      <w:pPr>
        <w:pStyle w:val="Default"/>
        <w:jc w:val="center"/>
        <w:rPr>
          <w:b/>
          <w:bCs/>
          <w:sz w:val="32"/>
          <w:szCs w:val="32"/>
        </w:rPr>
      </w:pPr>
      <w:r w:rsidRPr="00B5043B">
        <w:rPr>
          <w:b/>
          <w:bCs/>
          <w:sz w:val="32"/>
          <w:szCs w:val="32"/>
        </w:rPr>
        <w:t>Standard Used</w:t>
      </w:r>
      <w:r w:rsidRPr="00B5043B">
        <w:rPr>
          <w:b/>
          <w:bCs/>
          <w:sz w:val="32"/>
          <w:szCs w:val="32"/>
          <w:cs/>
        </w:rPr>
        <w:t>.</w:t>
      </w:r>
    </w:p>
    <w:p w14:paraId="61CD3CFB" w14:textId="3B6630E8" w:rsidR="00B5043B" w:rsidRDefault="00B5043B" w:rsidP="00B5043B">
      <w:pPr>
        <w:tabs>
          <w:tab w:val="left" w:pos="1985"/>
          <w:tab w:val="left" w:pos="2127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>Asset No: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5043B">
        <w:rPr>
          <w:rFonts w:ascii="TH SarabunPSK" w:hAnsi="TH SarabunPSK" w:cs="TH SarabunPSK"/>
          <w:sz w:val="32"/>
          <w:szCs w:val="32"/>
        </w:rPr>
        <w:t>Description Name: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5043B">
        <w:rPr>
          <w:rFonts w:ascii="TH SarabunPSK" w:hAnsi="TH SarabunPSK" w:cs="TH SarabunPSK"/>
          <w:sz w:val="32"/>
          <w:szCs w:val="32"/>
        </w:rPr>
        <w:t>Maker / Model: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5043B">
        <w:rPr>
          <w:rFonts w:ascii="TH SarabunPSK" w:hAnsi="TH SarabunPSK" w:cs="TH SarabunPSK"/>
          <w:sz w:val="32"/>
          <w:szCs w:val="32"/>
        </w:rPr>
        <w:t>Serial Number:</w:t>
      </w:r>
    </w:p>
    <w:p w14:paraId="71F087C2" w14:textId="6063350D" w:rsidR="00B5043B" w:rsidRPr="009D5F88" w:rsidRDefault="00B5043B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color w:val="EE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>1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ab/>
        <w:t>Weight Class E2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ab/>
      </w:r>
      <w:r w:rsidR="00100F3C" w:rsidRPr="009D5F88">
        <w:rPr>
          <w:rFonts w:ascii="TH SarabunPSK" w:hAnsi="TH SarabunPSK" w:cs="TH SarabunPSK"/>
          <w:color w:val="EE0000"/>
          <w:sz w:val="32"/>
          <w:szCs w:val="32"/>
        </w:rPr>
        <w:t>1 mg to 2 kg</w:t>
      </w:r>
      <w:r w:rsidR="00100F3C" w:rsidRPr="009D5F88">
        <w:rPr>
          <w:rFonts w:ascii="TH SarabunPSK" w:hAnsi="TH SarabunPSK" w:cs="TH SarabunPSK"/>
          <w:color w:val="EE0000"/>
          <w:sz w:val="32"/>
          <w:szCs w:val="32"/>
        </w:rPr>
        <w:tab/>
        <w:t>22229943</w:t>
      </w:r>
    </w:p>
    <w:p w14:paraId="1A570D66" w14:textId="0B88025C" w:rsidR="00100F3C" w:rsidRPr="009D5F88" w:rsidRDefault="009D5F88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color w:val="EE0000"/>
          <w:sz w:val="32"/>
          <w:szCs w:val="32"/>
        </w:rPr>
      </w:pPr>
      <w:r w:rsidRPr="009D5F88">
        <w:rPr>
          <w:rFonts w:ascii="TH SarabunPSK" w:hAnsi="TH SarabunPSK" w:cs="TH SarabunPSK"/>
          <w:color w:val="EE0000"/>
          <w:sz w:val="32"/>
          <w:szCs w:val="32"/>
          <w:cs/>
        </w:rPr>
        <w:tab/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ลำดับ</w:t>
      </w:r>
      <w:r w:rsidRPr="009D5F88">
        <w:rPr>
          <w:rFonts w:ascii="TH SarabunPSK" w:hAnsi="TH SarabunPSK" w:cs="TH SarabunPSK"/>
          <w:color w:val="EE0000"/>
          <w:sz w:val="32"/>
          <w:szCs w:val="32"/>
          <w:cs/>
        </w:rPr>
        <w:tab/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ดึงชื่อเครื่องมือที่ใช้สอบเทียบ</w:t>
      </w:r>
      <w:r w:rsidRPr="009D5F88">
        <w:rPr>
          <w:rFonts w:ascii="TH SarabunPSK" w:hAnsi="TH SarabunPSK" w:cs="TH SarabunPSK"/>
          <w:color w:val="EE0000"/>
          <w:sz w:val="32"/>
          <w:szCs w:val="32"/>
          <w:cs/>
        </w:rPr>
        <w:tab/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ดึง 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>model</w:t>
      </w:r>
      <w:r w:rsidRPr="009D5F88">
        <w:rPr>
          <w:rFonts w:ascii="TH SarabunPSK" w:hAnsi="TH SarabunPSK" w:cs="TH SarabunPSK"/>
          <w:color w:val="EE0000"/>
          <w:sz w:val="32"/>
          <w:szCs w:val="32"/>
          <w:cs/>
        </w:rPr>
        <w:tab/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ดึง 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>serial</w:t>
      </w:r>
    </w:p>
    <w:p w14:paraId="43D39AF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63CCE97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BB797C3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CC214A5" w14:textId="5DF559E6" w:rsidR="00100F3C" w:rsidRDefault="00DA20E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4336C0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C3367F6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00B0207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45F78D0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2BEE89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EFB889B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0A38306" w14:textId="69BB8364" w:rsidR="00100F3C" w:rsidRPr="00100F3C" w:rsidRDefault="00100F3C" w:rsidP="00100F3C">
      <w:pPr>
        <w:pStyle w:val="Default"/>
        <w:jc w:val="thaiDistribute"/>
        <w:rPr>
          <w:sz w:val="32"/>
          <w:szCs w:val="32"/>
        </w:rPr>
      </w:pPr>
      <w:r w:rsidRPr="00100F3C">
        <w:rPr>
          <w:b/>
          <w:bCs/>
          <w:sz w:val="32"/>
          <w:szCs w:val="32"/>
        </w:rPr>
        <w:lastRenderedPageBreak/>
        <w:t>Certificate No</w:t>
      </w:r>
      <w:r w:rsidRPr="00100F3C">
        <w:rPr>
          <w:b/>
          <w:bCs/>
          <w:sz w:val="32"/>
          <w:szCs w:val="32"/>
          <w:cs/>
        </w:rPr>
        <w:t xml:space="preserve">.: </w:t>
      </w:r>
      <w:r w:rsidR="0077701F" w:rsidRPr="009D5F88">
        <w:rPr>
          <w:rFonts w:hint="cs"/>
          <w:color w:val="EE0000"/>
          <w:sz w:val="32"/>
          <w:szCs w:val="32"/>
          <w:cs/>
        </w:rPr>
        <w:t>ดึงเลขที่ใบรับรอง</w:t>
      </w:r>
    </w:p>
    <w:p w14:paraId="3C6B2C76" w14:textId="77777777" w:rsidR="00100F3C" w:rsidRDefault="00100F3C" w:rsidP="00100F3C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Californian FB" w:hAnsi="Californian FB" w:cs="TH SarabunPSK"/>
          <w:b/>
          <w:bCs/>
          <w:sz w:val="40"/>
          <w:szCs w:val="40"/>
        </w:rPr>
      </w:pPr>
      <w:r w:rsidRPr="00B5043B">
        <w:rPr>
          <w:rFonts w:ascii="Californian FB" w:hAnsi="Californian FB" w:cs="TH SarabunPSK"/>
          <w:b/>
          <w:bCs/>
          <w:sz w:val="40"/>
          <w:szCs w:val="40"/>
        </w:rPr>
        <w:t>Calibration Report</w:t>
      </w:r>
    </w:p>
    <w:p w14:paraId="76957FD5" w14:textId="77777777" w:rsidR="00100F3C" w:rsidRDefault="00100F3C" w:rsidP="00100F3C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560DD5" wp14:editId="605D7D2B">
                <wp:simplePos x="0" y="0"/>
                <wp:positionH relativeFrom="column">
                  <wp:posOffset>-55880</wp:posOffset>
                </wp:positionH>
                <wp:positionV relativeFrom="paragraph">
                  <wp:posOffset>114200</wp:posOffset>
                </wp:positionV>
                <wp:extent cx="6583680" cy="0"/>
                <wp:effectExtent l="0" t="0" r="0" b="0"/>
                <wp:wrapNone/>
                <wp:docPr id="903133073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E4EF0" id="ตัวเชื่อมต่อตรง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9pt" to="5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4B8B0ED9" w14:textId="06C3A9C2" w:rsidR="00100F3C" w:rsidRP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00F3C">
        <w:rPr>
          <w:rFonts w:ascii="TH SarabunPSK" w:hAnsi="TH SarabunPSK" w:cs="TH SarabunPSK"/>
          <w:b/>
          <w:bCs/>
          <w:sz w:val="32"/>
          <w:szCs w:val="32"/>
        </w:rPr>
        <w:t xml:space="preserve">Calibration </w:t>
      </w:r>
      <w:proofErr w:type="gramStart"/>
      <w:r w:rsidRPr="00100F3C">
        <w:rPr>
          <w:rFonts w:ascii="TH SarabunPSK" w:hAnsi="TH SarabunPSK" w:cs="TH SarabunPSK"/>
          <w:b/>
          <w:bCs/>
          <w:sz w:val="32"/>
          <w:szCs w:val="32"/>
        </w:rPr>
        <w:t>Results :</w:t>
      </w:r>
      <w:proofErr w:type="gramEnd"/>
    </w:p>
    <w:p w14:paraId="58A535E1" w14:textId="30293C24" w:rsidR="00100F3C" w:rsidRDefault="00100F3C" w:rsidP="00DA20E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A20EC" w:rsidRPr="00DA20EC">
        <w:rPr>
          <w:rFonts w:ascii="TH SarabunPSK" w:hAnsi="TH SarabunPSK" w:cs="TH SarabunPSK"/>
          <w:sz w:val="32"/>
          <w:szCs w:val="32"/>
        </w:rPr>
        <w:t>Initial testing found the instrument to be in-specification for the parameters tested. No adjustment was necessary to ensure</w:t>
      </w:r>
      <w:r w:rsidR="00DA20EC">
        <w:rPr>
          <w:rFonts w:ascii="TH SarabunPSK" w:hAnsi="TH SarabunPSK" w:cs="TH SarabunPSK"/>
          <w:sz w:val="32"/>
          <w:szCs w:val="32"/>
        </w:rPr>
        <w:t xml:space="preserve"> </w:t>
      </w:r>
      <w:r w:rsidR="00DA20EC" w:rsidRPr="00DA20EC">
        <w:rPr>
          <w:rFonts w:ascii="TH SarabunPSK" w:hAnsi="TH SarabunPSK" w:cs="TH SarabunPSK"/>
          <w:sz w:val="32"/>
          <w:szCs w:val="32"/>
        </w:rPr>
        <w:t>the performance to published operating specifications.</w:t>
      </w:r>
    </w:p>
    <w:p w14:paraId="7148EAFC" w14:textId="77777777" w:rsidR="00100F3C" w:rsidRDefault="00100F3C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42C934B" w14:textId="77777777" w:rsidR="00100F3C" w:rsidRDefault="00100F3C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039"/>
        <w:gridCol w:w="2209"/>
        <w:gridCol w:w="2126"/>
        <w:gridCol w:w="2262"/>
      </w:tblGrid>
      <w:tr w:rsidR="00DA20EC" w:rsidRPr="00100F3C" w14:paraId="79553BFE" w14:textId="77777777" w:rsidTr="00DA20EC">
        <w:trPr>
          <w:jc w:val="center"/>
        </w:trPr>
        <w:tc>
          <w:tcPr>
            <w:tcW w:w="2039" w:type="dxa"/>
          </w:tcPr>
          <w:p w14:paraId="786C9AC7" w14:textId="5EFD110F" w:rsidR="00DA20EC" w:rsidRPr="00100F3C" w:rsidRDefault="00DA20E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spellStart"/>
            <w:r w:rsidRPr="00DA20EC">
              <w:rPr>
                <w:rFonts w:ascii="TH SarabunPSK" w:hAnsi="TH SarabunPSK" w:cs="TH SarabunPSK"/>
                <w:b/>
                <w:bCs/>
                <w:sz w:val="28"/>
              </w:rPr>
              <w:t>UUC.Set</w:t>
            </w:r>
            <w:proofErr w:type="spellEnd"/>
            <w:proofErr w:type="gramStart"/>
            <w:r w:rsidRPr="00DA20EC">
              <w:rPr>
                <w:rFonts w:ascii="TH SarabunPSK" w:hAnsi="TH SarabunPSK" w:cs="TH SarabunPSK"/>
                <w:b/>
                <w:bCs/>
                <w:sz w:val="28"/>
              </w:rPr>
              <w:t>( inch</w:t>
            </w:r>
            <w:proofErr w:type="gramEnd"/>
            <w:r w:rsidRPr="00DA20EC">
              <w:rPr>
                <w:rFonts w:ascii="TH SarabunPSK" w:hAnsi="TH SarabunPSK" w:cs="TH SarabunPSK"/>
                <w:b/>
                <w:bCs/>
                <w:sz w:val="28"/>
              </w:rPr>
              <w:t xml:space="preserve"> )</w:t>
            </w:r>
          </w:p>
        </w:tc>
        <w:tc>
          <w:tcPr>
            <w:tcW w:w="2209" w:type="dxa"/>
          </w:tcPr>
          <w:p w14:paraId="797AB941" w14:textId="46EBAAAD" w:rsidR="00DA20EC" w:rsidRPr="00100F3C" w:rsidRDefault="00DA20E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gramStart"/>
            <w:r w:rsidRPr="00DA20EC">
              <w:rPr>
                <w:rFonts w:ascii="TH SarabunPSK" w:hAnsi="TH SarabunPSK" w:cs="TH SarabunPSK"/>
                <w:b/>
                <w:bCs/>
                <w:sz w:val="28"/>
              </w:rPr>
              <w:t>Actual( inch</w:t>
            </w:r>
            <w:proofErr w:type="gramEnd"/>
            <w:r w:rsidRPr="00DA20EC">
              <w:rPr>
                <w:rFonts w:ascii="TH SarabunPSK" w:hAnsi="TH SarabunPSK" w:cs="TH SarabunPSK"/>
                <w:b/>
                <w:bCs/>
                <w:sz w:val="28"/>
              </w:rPr>
              <w:t xml:space="preserve"> )</w:t>
            </w:r>
          </w:p>
        </w:tc>
        <w:tc>
          <w:tcPr>
            <w:tcW w:w="2126" w:type="dxa"/>
          </w:tcPr>
          <w:p w14:paraId="7421E148" w14:textId="4024DEEE" w:rsidR="00DA20EC" w:rsidRPr="00100F3C" w:rsidRDefault="00DA20E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proofErr w:type="gramStart"/>
            <w:r w:rsidRPr="00DA20EC">
              <w:rPr>
                <w:rFonts w:ascii="TH SarabunPSK" w:hAnsi="TH SarabunPSK" w:cs="TH SarabunPSK"/>
                <w:b/>
                <w:bCs/>
                <w:sz w:val="28"/>
              </w:rPr>
              <w:t>Error( inch</w:t>
            </w:r>
            <w:proofErr w:type="gramEnd"/>
            <w:r w:rsidRPr="00DA20EC">
              <w:rPr>
                <w:rFonts w:ascii="TH SarabunPSK" w:hAnsi="TH SarabunPSK" w:cs="TH SarabunPSK"/>
                <w:b/>
                <w:bCs/>
                <w:sz w:val="28"/>
              </w:rPr>
              <w:t xml:space="preserve"> )</w:t>
            </w:r>
          </w:p>
        </w:tc>
        <w:tc>
          <w:tcPr>
            <w:tcW w:w="2262" w:type="dxa"/>
          </w:tcPr>
          <w:p w14:paraId="07559581" w14:textId="364A4D8F" w:rsidR="00DA20EC" w:rsidRPr="00100F3C" w:rsidRDefault="00DA20E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00F3C">
              <w:rPr>
                <w:rFonts w:ascii="TH SarabunPSK" w:hAnsi="TH SarabunPSK" w:cs="TH SarabunPSK"/>
                <w:b/>
                <w:bCs/>
                <w:sz w:val="28"/>
              </w:rPr>
              <w:t>Uncertainty (g)</w:t>
            </w:r>
          </w:p>
        </w:tc>
      </w:tr>
      <w:tr w:rsidR="00DA20EC" w:rsidRPr="00100F3C" w14:paraId="5668604A" w14:textId="77777777" w:rsidTr="00DA20EC">
        <w:trPr>
          <w:jc w:val="center"/>
        </w:trPr>
        <w:tc>
          <w:tcPr>
            <w:tcW w:w="2039" w:type="dxa"/>
          </w:tcPr>
          <w:p w14:paraId="64BABB5E" w14:textId="77777777" w:rsidR="00DA20EC" w:rsidRDefault="00DA20E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100F3C"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ป้อนค่าน้ำหนักเอง</w:t>
            </w:r>
          </w:p>
          <w:p w14:paraId="42BD7F92" w14:textId="4C6CE40F" w:rsidR="00DA20EC" w:rsidRPr="00100F3C" w:rsidRDefault="00DA20E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 xml:space="preserve">ทศนิยม </w:t>
            </w:r>
            <w:r w:rsidR="000963AA"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 xml:space="preserve"> ตัว</w:t>
            </w:r>
          </w:p>
        </w:tc>
        <w:tc>
          <w:tcPr>
            <w:tcW w:w="2209" w:type="dxa"/>
          </w:tcPr>
          <w:p w14:paraId="374F0718" w14:textId="77777777" w:rsidR="00DA20EC" w:rsidRDefault="00DA20E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100F3C"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ป้อนค่าน้ำหนักเอง</w:t>
            </w:r>
          </w:p>
          <w:p w14:paraId="7AD3DF4C" w14:textId="2C121CE5" w:rsidR="00DA20EC" w:rsidRPr="00100F3C" w:rsidRDefault="00DA20E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 xml:space="preserve">ทศนิยม </w:t>
            </w:r>
            <w:r w:rsidR="003840C6"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 xml:space="preserve"> ตัว</w:t>
            </w:r>
          </w:p>
        </w:tc>
        <w:tc>
          <w:tcPr>
            <w:tcW w:w="2126" w:type="dxa"/>
          </w:tcPr>
          <w:p w14:paraId="10257AE3" w14:textId="4B5A08F3" w:rsidR="00DA20EC" w:rsidRDefault="00DA20E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 xml:space="preserve">ช่อง </w:t>
            </w:r>
            <w:r w:rsidR="0077701F"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 xml:space="preserve"> ช่อง 1 </w:t>
            </w:r>
          </w:p>
          <w:p w14:paraId="2D2A6FF4" w14:textId="08E82212" w:rsidR="003840C6" w:rsidRPr="00100F3C" w:rsidRDefault="003840C6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ทศนิยม 4 ตัว</w:t>
            </w:r>
          </w:p>
        </w:tc>
        <w:tc>
          <w:tcPr>
            <w:tcW w:w="2262" w:type="dxa"/>
          </w:tcPr>
          <w:p w14:paraId="6CC82CB7" w14:textId="2FB55AB4" w:rsidR="00DA20EC" w:rsidRPr="00100F3C" w:rsidRDefault="00DA20E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 xml:space="preserve">ค่าห้ามเกินจากช่อง 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  <w:cs/>
              </w:rPr>
              <w:br/>
            </w: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 xml:space="preserve">ที่ </w:t>
            </w:r>
            <w:r w:rsidR="000963AA"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br/>
              <w:t>+- 0.00</w:t>
            </w:r>
            <w:r w:rsidR="003840C6">
              <w:rPr>
                <w:rFonts w:ascii="TH SarabunPSK" w:hAnsi="TH SarabunPSK" w:cs="TH SarabunPSK"/>
                <w:color w:val="EE0000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br/>
            </w: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 xml:space="preserve">ถ้าช่อง </w:t>
            </w:r>
            <w:r w:rsidR="003840C6"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3</w:t>
            </w: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 xml:space="preserve">  เกิน</w:t>
            </w:r>
            <w:r w:rsidR="003840C6"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 xml:space="preserve"> หรือต่ำ</w:t>
            </w: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 xml:space="preserve"> ให้ผลสอบเทียบไม่ผ่าน</w:t>
            </w:r>
          </w:p>
        </w:tc>
      </w:tr>
      <w:tr w:rsidR="00DA20EC" w14:paraId="707792B5" w14:textId="77777777" w:rsidTr="00DA20EC">
        <w:trPr>
          <w:jc w:val="center"/>
        </w:trPr>
        <w:tc>
          <w:tcPr>
            <w:tcW w:w="2039" w:type="dxa"/>
          </w:tcPr>
          <w:p w14:paraId="3DE94359" w14:textId="33097948" w:rsidR="00DA20EC" w:rsidRDefault="00DA20E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0.0</w:t>
            </w:r>
            <w:r w:rsidR="003840C6">
              <w:rPr>
                <w:rFonts w:ascii="TH SarabunPSK" w:hAnsi="TH SarabunPSK" w:cs="TH SarabunPSK" w:hint="cs"/>
                <w:sz w:val="32"/>
                <w:szCs w:val="32"/>
                <w:cs/>
              </w:rPr>
              <w:t>05</w:t>
            </w:r>
            <w:r w:rsidR="000963AA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2209" w:type="dxa"/>
          </w:tcPr>
          <w:p w14:paraId="38C98C44" w14:textId="031B1738" w:rsidR="00DA20EC" w:rsidRDefault="00DA20E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0.00</w:t>
            </w:r>
            <w:r w:rsidR="003840C6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2126" w:type="dxa"/>
          </w:tcPr>
          <w:p w14:paraId="2716EBDD" w14:textId="4DEB4FB0" w:rsidR="00DA20EC" w:rsidRDefault="00DA20E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0.000</w:t>
            </w:r>
            <w:r w:rsidR="003840C6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2262" w:type="dxa"/>
          </w:tcPr>
          <w:p w14:paraId="3D408D40" w14:textId="5BBA1F8C" w:rsidR="00DA20EC" w:rsidRDefault="003840C6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0.0040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0.0060</w:t>
            </w:r>
          </w:p>
        </w:tc>
      </w:tr>
      <w:tr w:rsidR="00DA20EC" w14:paraId="4590857C" w14:textId="77777777" w:rsidTr="00DA20EC">
        <w:trPr>
          <w:jc w:val="center"/>
        </w:trPr>
        <w:tc>
          <w:tcPr>
            <w:tcW w:w="2039" w:type="dxa"/>
          </w:tcPr>
          <w:p w14:paraId="7C2CA6D1" w14:textId="32C035BB" w:rsidR="00DA20EC" w:rsidRDefault="00DA20E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09" w:type="dxa"/>
          </w:tcPr>
          <w:p w14:paraId="5808A080" w14:textId="77777777" w:rsidR="00DA20EC" w:rsidRDefault="00DA20E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6" w:type="dxa"/>
          </w:tcPr>
          <w:p w14:paraId="5E024303" w14:textId="77777777" w:rsidR="00DA20EC" w:rsidRDefault="00DA20E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2" w:type="dxa"/>
          </w:tcPr>
          <w:p w14:paraId="6322B542" w14:textId="77777777" w:rsidR="00DA20EC" w:rsidRDefault="00DA20E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A20EC" w14:paraId="7B35FFAA" w14:textId="77777777" w:rsidTr="00DA20EC">
        <w:trPr>
          <w:jc w:val="center"/>
        </w:trPr>
        <w:tc>
          <w:tcPr>
            <w:tcW w:w="2039" w:type="dxa"/>
          </w:tcPr>
          <w:p w14:paraId="16C50868" w14:textId="77777777" w:rsidR="00DA20EC" w:rsidRDefault="00DA20E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09" w:type="dxa"/>
          </w:tcPr>
          <w:p w14:paraId="1FE031B5" w14:textId="77777777" w:rsidR="00DA20EC" w:rsidRDefault="00DA20E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6" w:type="dxa"/>
          </w:tcPr>
          <w:p w14:paraId="76DFC1DF" w14:textId="77777777" w:rsidR="00DA20EC" w:rsidRDefault="00DA20E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2" w:type="dxa"/>
          </w:tcPr>
          <w:p w14:paraId="6139A32E" w14:textId="77777777" w:rsidR="00DA20EC" w:rsidRDefault="00DA20E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A20EC" w14:paraId="7C20B700" w14:textId="77777777" w:rsidTr="00DA20EC">
        <w:trPr>
          <w:jc w:val="center"/>
        </w:trPr>
        <w:tc>
          <w:tcPr>
            <w:tcW w:w="2039" w:type="dxa"/>
          </w:tcPr>
          <w:p w14:paraId="1483D912" w14:textId="77777777" w:rsidR="00DA20EC" w:rsidRDefault="00DA20E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09" w:type="dxa"/>
          </w:tcPr>
          <w:p w14:paraId="212B32B3" w14:textId="77777777" w:rsidR="00DA20EC" w:rsidRDefault="00DA20E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6" w:type="dxa"/>
          </w:tcPr>
          <w:p w14:paraId="1144C87C" w14:textId="77777777" w:rsidR="00DA20EC" w:rsidRDefault="00DA20E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2" w:type="dxa"/>
          </w:tcPr>
          <w:p w14:paraId="2855BC2C" w14:textId="77777777" w:rsidR="00DA20EC" w:rsidRDefault="00DA20E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701F" w14:paraId="1985E436" w14:textId="77777777" w:rsidTr="00DA20EC">
        <w:trPr>
          <w:jc w:val="center"/>
        </w:trPr>
        <w:tc>
          <w:tcPr>
            <w:tcW w:w="2039" w:type="dxa"/>
          </w:tcPr>
          <w:p w14:paraId="1816436A" w14:textId="77777777" w:rsidR="0077701F" w:rsidRDefault="0077701F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09" w:type="dxa"/>
          </w:tcPr>
          <w:p w14:paraId="2924E9EA" w14:textId="77777777" w:rsidR="0077701F" w:rsidRDefault="0077701F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6" w:type="dxa"/>
          </w:tcPr>
          <w:p w14:paraId="082E7686" w14:textId="77777777" w:rsidR="0077701F" w:rsidRDefault="0077701F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2" w:type="dxa"/>
          </w:tcPr>
          <w:p w14:paraId="7985B536" w14:textId="77777777" w:rsidR="0077701F" w:rsidRDefault="0077701F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2ACDA2F" w14:textId="0043A5E8" w:rsidR="00401BCB" w:rsidRDefault="00401BCB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78CB153" w14:textId="4053B94B" w:rsidR="00401BCB" w:rsidRPr="00401BCB" w:rsidRDefault="00401BCB" w:rsidP="00401BCB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color w:val="EE0000"/>
          <w:sz w:val="72"/>
          <w:szCs w:val="72"/>
          <w:cs/>
        </w:rPr>
      </w:pPr>
    </w:p>
    <w:p w14:paraId="020167F4" w14:textId="77777777" w:rsidR="00401BCB" w:rsidRPr="00B5043B" w:rsidRDefault="00401BCB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sectPr w:rsidR="00401BCB" w:rsidRPr="00B5043B" w:rsidSect="003E09A2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BA"/>
    <w:rsid w:val="00087660"/>
    <w:rsid w:val="000963AA"/>
    <w:rsid w:val="00100F3C"/>
    <w:rsid w:val="00263173"/>
    <w:rsid w:val="002C0FB5"/>
    <w:rsid w:val="003840C6"/>
    <w:rsid w:val="003E09A2"/>
    <w:rsid w:val="00401BCB"/>
    <w:rsid w:val="004E07BA"/>
    <w:rsid w:val="00622408"/>
    <w:rsid w:val="006D2D95"/>
    <w:rsid w:val="0077701F"/>
    <w:rsid w:val="00792B55"/>
    <w:rsid w:val="00976625"/>
    <w:rsid w:val="009D5F88"/>
    <w:rsid w:val="00A23A8A"/>
    <w:rsid w:val="00AF409F"/>
    <w:rsid w:val="00B3783F"/>
    <w:rsid w:val="00B5043B"/>
    <w:rsid w:val="00B9647D"/>
    <w:rsid w:val="00BE6C7A"/>
    <w:rsid w:val="00C52CCF"/>
    <w:rsid w:val="00D0752A"/>
    <w:rsid w:val="00DA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F52FB"/>
  <w15:chartTrackingRefBased/>
  <w15:docId w15:val="{A2583465-0331-4BCA-A07A-03C8E6B3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07B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07BA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07BA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0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07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0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0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0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0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4E07B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4E07B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4E07B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4E07B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4E07BA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4E07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4E07BA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4E07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4E07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07BA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4E07B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4E0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4E07B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4E0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4E07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07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07B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07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4E07B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E07BA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B5043B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kern w:val="0"/>
      <w:sz w:val="24"/>
      <w:szCs w:val="24"/>
    </w:rPr>
  </w:style>
  <w:style w:type="table" w:styleId="ae">
    <w:name w:val="Table Grid"/>
    <w:basedOn w:val="a1"/>
    <w:uiPriority w:val="39"/>
    <w:rsid w:val="00100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</dc:creator>
  <cp:keywords/>
  <dc:description/>
  <cp:lastModifiedBy>TIN</cp:lastModifiedBy>
  <cp:revision>6</cp:revision>
  <dcterms:created xsi:type="dcterms:W3CDTF">2025-09-20T11:09:00Z</dcterms:created>
  <dcterms:modified xsi:type="dcterms:W3CDTF">2025-09-20T13:06:00Z</dcterms:modified>
</cp:coreProperties>
</file>