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8C5F75" w14:textId="77777777" w:rsidR="008715A5" w:rsidRDefault="008715A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8715A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EC6866A" w14:textId="77777777" w:rsidR="00864036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2CBFDD3D" w14:textId="1BB2B961" w:rsidR="00864036" w:rsidRDefault="00864036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BD11DA1" w14:textId="77777777" w:rsidR="004E7844" w:rsidRDefault="004E7844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23FB38C" w14:textId="77777777" w:rsidR="004E7844" w:rsidRDefault="004E7844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45B3A8" w14:textId="77777777" w:rsidR="00BA2BEA" w:rsidRPr="00BA2BEA" w:rsidRDefault="00BA2BEA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12"/>
          <w:szCs w:val="12"/>
        </w:rPr>
      </w:pPr>
    </w:p>
    <w:p w14:paraId="36092D5A" w14:textId="5F781752" w:rsidR="00087660" w:rsidRDefault="00087660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1D86127" w:rsidR="003E09A2" w:rsidRDefault="008715A5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E8DDA8" w14:textId="77777777" w:rsidR="008715A5" w:rsidRDefault="008715A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8715A5" w:rsidSect="008715A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0D870CE" w14:textId="1DCC7C7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6B5">
        <w:rPr>
          <w:rFonts w:ascii="TH SarabunPSK" w:hAnsi="TH SarabunPSK" w:cs="TH SarabunPSK"/>
          <w:sz w:val="32"/>
          <w:szCs w:val="32"/>
        </w:rPr>
        <w:t>Model / Part Number : {{MODEL}}</w:t>
      </w:r>
      <w:r w:rsidRPr="007046B5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ab/>
        <w:t>Date of Calibration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>{{DATE_OF_CALIBRATION}}</w:t>
      </w:r>
    </w:p>
    <w:p w14:paraId="7A6C56C4" w14:textId="7777777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6B5">
        <w:rPr>
          <w:rFonts w:ascii="TH SarabunPSK" w:hAnsi="TH SarabunPSK" w:cs="TH SarabunPSK"/>
          <w:sz w:val="32"/>
          <w:szCs w:val="32"/>
        </w:rPr>
        <w:t>Description : {{DESCRIPTION}}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Due Date : {{DUE_DATE}}</w:t>
      </w:r>
    </w:p>
    <w:p w14:paraId="2949856E" w14:textId="7D9AFC9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6B5">
        <w:rPr>
          <w:rFonts w:ascii="TH SarabunPSK" w:hAnsi="TH SarabunPSK" w:cs="TH SarabunPSK"/>
          <w:sz w:val="32"/>
          <w:szCs w:val="32"/>
        </w:rPr>
        <w:t>Serial Number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>{{SERIAL_NUMBER}}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Range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049099EB" w14:textId="515FF63A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6B5">
        <w:rPr>
          <w:rFonts w:ascii="TH SarabunPSK" w:hAnsi="TH SarabunPSK" w:cs="TH SarabunPSK"/>
          <w:sz w:val="32"/>
          <w:szCs w:val="32"/>
        </w:rPr>
        <w:t>Manufacturer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 xml:space="preserve"> {{MANUFACTURER}}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Certificate No.</w:t>
      </w:r>
      <w:r w:rsidRPr="00704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>: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0624BB" w14:textId="5E86A6A1" w:rsidR="007046B5" w:rsidRDefault="007046B5" w:rsidP="007046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4BBE8E9" w14:textId="77777777" w:rsidR="007046B5" w:rsidRPr="002211F1" w:rsidRDefault="007046B5" w:rsidP="00AE7B6C">
      <w:pPr>
        <w:tabs>
          <w:tab w:val="left" w:pos="993"/>
          <w:tab w:val="left" w:pos="1418"/>
          <w:tab w:val="left" w:pos="1701"/>
          <w:tab w:val="left" w:pos="65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{{APPROVER}}</w:t>
      </w:r>
    </w:p>
    <w:p w14:paraId="47E30E5B" w14:textId="77777777" w:rsidR="007046B5" w:rsidRDefault="007046B5" w:rsidP="007046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5193E7" w14:textId="77777777" w:rsidR="00BA2BEA" w:rsidRDefault="00BA2BEA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7E4DD6D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77701F">
        <w:rPr>
          <w:rFonts w:ascii="TH SarabunPSK" w:hAnsi="TH SarabunPSK" w:cs="TH SarabunPSK"/>
          <w:sz w:val="32"/>
          <w:szCs w:val="32"/>
        </w:rPr>
        <w:t xml:space="preserve"> </w:t>
      </w:r>
      <w:r w:rsidR="00225BD6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6364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828EB3" w:rsidR="00B5043B" w:rsidRDefault="00DA20E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0EC">
        <w:rPr>
          <w:rFonts w:ascii="TH SarabunPSK" w:hAnsi="TH SarabunPSK" w:cs="TH SarabunPSK"/>
          <w:sz w:val="32"/>
          <w:szCs w:val="32"/>
        </w:rPr>
        <w:t>The measurements are traceable to the International System of Units (SI), though National Institute of Metrology (NIMT)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6D6C55" w14:textId="77777777" w:rsidR="007046B5" w:rsidRPr="00B5043B" w:rsidRDefault="007046B5" w:rsidP="007046B5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78E1DB42" w14:textId="77777777" w:rsidR="007046B5" w:rsidRDefault="007046B5" w:rsidP="007046B5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6B78F9E5" w14:textId="6BF29889" w:rsidR="00225BD6" w:rsidRPr="00391839" w:rsidRDefault="00AE7B6C" w:rsidP="00BA2BEA">
      <w:pPr>
        <w:tabs>
          <w:tab w:val="left" w:pos="284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7046B5"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7046B5"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{{STANDARD_SERIAL}}</w:t>
      </w:r>
      <w:bookmarkEnd w:id="0"/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BB0F66A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3B7F6B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lastRenderedPageBreak/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EF0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209"/>
        <w:gridCol w:w="2126"/>
        <w:gridCol w:w="2396"/>
      </w:tblGrid>
      <w:tr w:rsidR="00DA20EC" w:rsidRPr="00100F3C" w14:paraId="79553BFE" w14:textId="77777777" w:rsidTr="00396719">
        <w:trPr>
          <w:jc w:val="center"/>
        </w:trPr>
        <w:tc>
          <w:tcPr>
            <w:tcW w:w="2039" w:type="dxa"/>
          </w:tcPr>
          <w:p w14:paraId="786C9AC7" w14:textId="5EFD11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UUC.Set</w:t>
            </w:r>
            <w:proofErr w:type="spellEnd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( inch )</w:t>
            </w:r>
          </w:p>
        </w:tc>
        <w:tc>
          <w:tcPr>
            <w:tcW w:w="2209" w:type="dxa"/>
          </w:tcPr>
          <w:p w14:paraId="797AB941" w14:textId="46EBAAAD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Actual( inch )</w:t>
            </w:r>
          </w:p>
        </w:tc>
        <w:tc>
          <w:tcPr>
            <w:tcW w:w="2126" w:type="dxa"/>
          </w:tcPr>
          <w:p w14:paraId="7421E148" w14:textId="4024DEEE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Error( inch )</w:t>
            </w:r>
          </w:p>
        </w:tc>
        <w:tc>
          <w:tcPr>
            <w:tcW w:w="2396" w:type="dxa"/>
          </w:tcPr>
          <w:p w14:paraId="07559581" w14:textId="6F258733" w:rsidR="00DA20EC" w:rsidRPr="00100F3C" w:rsidRDefault="006A36B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A36BD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20EC" w14:paraId="707792B5" w14:textId="77777777" w:rsidTr="00396719">
        <w:trPr>
          <w:jc w:val="center"/>
        </w:trPr>
        <w:tc>
          <w:tcPr>
            <w:tcW w:w="2039" w:type="dxa"/>
          </w:tcPr>
          <w:p w14:paraId="3DE94359" w14:textId="20D12A5E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{UUC_SET}}</w:t>
            </w:r>
          </w:p>
        </w:tc>
        <w:tc>
          <w:tcPr>
            <w:tcW w:w="2209" w:type="dxa"/>
          </w:tcPr>
          <w:p w14:paraId="38C98C44" w14:textId="6B856D40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{ACTUAL}}</w:t>
            </w:r>
          </w:p>
        </w:tc>
        <w:tc>
          <w:tcPr>
            <w:tcW w:w="2126" w:type="dxa"/>
          </w:tcPr>
          <w:p w14:paraId="2716EBDD" w14:textId="78BD18C6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{ERROR}}</w:t>
            </w:r>
          </w:p>
        </w:tc>
        <w:tc>
          <w:tcPr>
            <w:tcW w:w="2396" w:type="dxa"/>
          </w:tcPr>
          <w:p w14:paraId="3D408D40" w14:textId="575C09CE" w:rsidR="00DA20EC" w:rsidRDefault="00D66C7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6C70">
              <w:rPr>
                <w:rFonts w:ascii="TH SarabunPSK" w:hAnsi="TH SarabunPSK" w:cs="TH SarabunPSK"/>
                <w:sz w:val="32"/>
                <w:szCs w:val="32"/>
              </w:rPr>
              <w:t>{TOLERANCE_LIMIT}}</w:t>
            </w:r>
          </w:p>
        </w:tc>
      </w:tr>
      <w:tr w:rsidR="00396719" w14:paraId="4590857C" w14:textId="77777777" w:rsidTr="00396719">
        <w:trPr>
          <w:jc w:val="center"/>
        </w:trPr>
        <w:tc>
          <w:tcPr>
            <w:tcW w:w="2039" w:type="dxa"/>
          </w:tcPr>
          <w:p w14:paraId="7C2CA6D1" w14:textId="6EF44211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{UUC_SET_2}}</w:t>
            </w:r>
          </w:p>
        </w:tc>
        <w:tc>
          <w:tcPr>
            <w:tcW w:w="2209" w:type="dxa"/>
          </w:tcPr>
          <w:p w14:paraId="5808A080" w14:textId="135CECC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{ACTUAL_2}}</w:t>
            </w:r>
          </w:p>
        </w:tc>
        <w:tc>
          <w:tcPr>
            <w:tcW w:w="2126" w:type="dxa"/>
          </w:tcPr>
          <w:p w14:paraId="5E024303" w14:textId="6B8CCB3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FD7">
              <w:rPr>
                <w:rFonts w:ascii="TH SarabunPSK" w:hAnsi="TH SarabunPSK" w:cs="TH SarabunPSK"/>
                <w:sz w:val="32"/>
                <w:szCs w:val="32"/>
              </w:rPr>
              <w:t>{ERROR_2}}</w:t>
            </w:r>
          </w:p>
        </w:tc>
        <w:tc>
          <w:tcPr>
            <w:tcW w:w="2396" w:type="dxa"/>
          </w:tcPr>
          <w:p w14:paraId="6322B542" w14:textId="4FC2498F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7A7E">
              <w:rPr>
                <w:rFonts w:ascii="TH SarabunPSK" w:hAnsi="TH SarabunPSK" w:cs="TH SarabunPSK"/>
                <w:sz w:val="32"/>
                <w:szCs w:val="32"/>
              </w:rPr>
              <w:t>{TOLERANCE_LIMIT_2}}</w:t>
            </w:r>
          </w:p>
        </w:tc>
      </w:tr>
      <w:tr w:rsidR="00696A81" w14:paraId="7B35FFAA" w14:textId="77777777" w:rsidTr="00396719">
        <w:trPr>
          <w:jc w:val="center"/>
        </w:trPr>
        <w:tc>
          <w:tcPr>
            <w:tcW w:w="2039" w:type="dxa"/>
          </w:tcPr>
          <w:p w14:paraId="16C50868" w14:textId="780D57C7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{UUC_SET_3}}</w:t>
            </w:r>
          </w:p>
        </w:tc>
        <w:tc>
          <w:tcPr>
            <w:tcW w:w="2209" w:type="dxa"/>
          </w:tcPr>
          <w:p w14:paraId="1FE031B5" w14:textId="7FF2927C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{ACTUAL_3}}</w:t>
            </w:r>
          </w:p>
        </w:tc>
        <w:tc>
          <w:tcPr>
            <w:tcW w:w="2126" w:type="dxa"/>
          </w:tcPr>
          <w:p w14:paraId="76DFC1DF" w14:textId="17EA9D74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{ERROR_3}}</w:t>
            </w:r>
          </w:p>
        </w:tc>
        <w:tc>
          <w:tcPr>
            <w:tcW w:w="2396" w:type="dxa"/>
          </w:tcPr>
          <w:p w14:paraId="6139A32E" w14:textId="090EF4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{TOLERANCE_LIMIT_3}}</w:t>
            </w:r>
          </w:p>
        </w:tc>
      </w:tr>
      <w:tr w:rsidR="00696A81" w14:paraId="7C20B700" w14:textId="77777777" w:rsidTr="00396719">
        <w:trPr>
          <w:jc w:val="center"/>
        </w:trPr>
        <w:tc>
          <w:tcPr>
            <w:tcW w:w="2039" w:type="dxa"/>
          </w:tcPr>
          <w:p w14:paraId="1483D912" w14:textId="32ED6EB2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{UUC_SET_4}}</w:t>
            </w:r>
          </w:p>
        </w:tc>
        <w:tc>
          <w:tcPr>
            <w:tcW w:w="2209" w:type="dxa"/>
          </w:tcPr>
          <w:p w14:paraId="212B32B3" w14:textId="29140438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{ACTUAL_4}}</w:t>
            </w:r>
          </w:p>
        </w:tc>
        <w:tc>
          <w:tcPr>
            <w:tcW w:w="2126" w:type="dxa"/>
          </w:tcPr>
          <w:p w14:paraId="1144C87C" w14:textId="1EA72F1A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{ERROR_4}}</w:t>
            </w:r>
          </w:p>
        </w:tc>
        <w:tc>
          <w:tcPr>
            <w:tcW w:w="2396" w:type="dxa"/>
          </w:tcPr>
          <w:p w14:paraId="2855BC2C" w14:textId="792B314B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{TOLERANCE_LIMIT_4}}</w:t>
            </w:r>
          </w:p>
        </w:tc>
      </w:tr>
      <w:tr w:rsidR="00696A81" w14:paraId="1985E436" w14:textId="77777777" w:rsidTr="00396719">
        <w:trPr>
          <w:jc w:val="center"/>
        </w:trPr>
        <w:tc>
          <w:tcPr>
            <w:tcW w:w="2039" w:type="dxa"/>
          </w:tcPr>
          <w:p w14:paraId="1816436A" w14:textId="59BC70D0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{UUC_SET_5}}</w:t>
            </w:r>
          </w:p>
        </w:tc>
        <w:tc>
          <w:tcPr>
            <w:tcW w:w="2209" w:type="dxa"/>
          </w:tcPr>
          <w:p w14:paraId="2924E9EA" w14:textId="2D40C6B6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{ACTUAL_5}}</w:t>
            </w:r>
          </w:p>
        </w:tc>
        <w:tc>
          <w:tcPr>
            <w:tcW w:w="2126" w:type="dxa"/>
          </w:tcPr>
          <w:p w14:paraId="082E7686" w14:textId="0EC6C89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{ERROR_5}}</w:t>
            </w:r>
          </w:p>
        </w:tc>
        <w:tc>
          <w:tcPr>
            <w:tcW w:w="2396" w:type="dxa"/>
          </w:tcPr>
          <w:p w14:paraId="7985B536" w14:textId="7B0B3C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{TOLERANCE_LIMIT_5}}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78CB153" w14:textId="4053B94B" w:rsidR="00401BCB" w:rsidRP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72"/>
          <w:szCs w:val="72"/>
          <w:cs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8715A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225BD6"/>
    <w:rsid w:val="00263173"/>
    <w:rsid w:val="002A65EF"/>
    <w:rsid w:val="002C0FB5"/>
    <w:rsid w:val="003170E5"/>
    <w:rsid w:val="00320F48"/>
    <w:rsid w:val="003840C6"/>
    <w:rsid w:val="00391839"/>
    <w:rsid w:val="00396719"/>
    <w:rsid w:val="003A211D"/>
    <w:rsid w:val="003B7F6B"/>
    <w:rsid w:val="003E09A2"/>
    <w:rsid w:val="00401BCB"/>
    <w:rsid w:val="004E07BA"/>
    <w:rsid w:val="004E7844"/>
    <w:rsid w:val="00622408"/>
    <w:rsid w:val="00681160"/>
    <w:rsid w:val="00696A81"/>
    <w:rsid w:val="006A36BD"/>
    <w:rsid w:val="006D2D95"/>
    <w:rsid w:val="007046B5"/>
    <w:rsid w:val="0077701F"/>
    <w:rsid w:val="00792B55"/>
    <w:rsid w:val="00864036"/>
    <w:rsid w:val="008715A5"/>
    <w:rsid w:val="00976625"/>
    <w:rsid w:val="009D5F88"/>
    <w:rsid w:val="00A20E52"/>
    <w:rsid w:val="00A23A8A"/>
    <w:rsid w:val="00A72CA7"/>
    <w:rsid w:val="00AE7B6C"/>
    <w:rsid w:val="00AF409F"/>
    <w:rsid w:val="00B23A28"/>
    <w:rsid w:val="00B3783F"/>
    <w:rsid w:val="00B5043B"/>
    <w:rsid w:val="00B9647D"/>
    <w:rsid w:val="00BA2BEA"/>
    <w:rsid w:val="00BE6C7A"/>
    <w:rsid w:val="00C52CCF"/>
    <w:rsid w:val="00CD07AB"/>
    <w:rsid w:val="00D0752A"/>
    <w:rsid w:val="00D66C70"/>
    <w:rsid w:val="00D96FF4"/>
    <w:rsid w:val="00DA20EC"/>
    <w:rsid w:val="00F1336E"/>
    <w:rsid w:val="00F70438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29</cp:revision>
  <dcterms:created xsi:type="dcterms:W3CDTF">2025-09-20T11:09:00Z</dcterms:created>
  <dcterms:modified xsi:type="dcterms:W3CDTF">2025-10-03T11:01:00Z</dcterms:modified>
</cp:coreProperties>
</file>