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439102">
      <w:pPr>
        <w:keepNext/>
        <w:keepLines/>
        <w:spacing w:before="480" w:beforeLines="0" w:afterLines="0" w:line="276" w:lineRule="auto"/>
        <w:jc w:val="left"/>
        <w:rPr>
          <w:rFonts w:hint="default" w:ascii="Calibri" w:hAnsi="Calibri" w:eastAsia="Calibri"/>
          <w:b/>
          <w:color w:val="365F91"/>
          <w:sz w:val="28"/>
          <w:szCs w:val="24"/>
          <w:lang w:val="en"/>
        </w:rPr>
      </w:pPr>
      <w:r>
        <w:rPr>
          <w:rFonts w:hint="default" w:ascii="Calibri" w:hAnsi="Calibri" w:eastAsia="Calibri"/>
          <w:b/>
          <w:color w:val="365F91"/>
          <w:sz w:val="28"/>
          <w:szCs w:val="24"/>
          <w:lang w:val="en"/>
        </w:rPr>
        <w:t>Technical Documentation: Cucumber + BDD + TestNG + RestAssured + Extent Reports Integration</w:t>
      </w:r>
    </w:p>
    <w:p w14:paraId="4EC9C47C">
      <w:pPr>
        <w:keepNext/>
        <w:keepLines/>
        <w:spacing w:before="200" w:beforeLines="0" w:afterLines="0" w:line="276" w:lineRule="auto"/>
        <w:jc w:val="left"/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</w:pPr>
      <w:r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  <w:t>Overview</w:t>
      </w:r>
    </w:p>
    <w:p w14:paraId="6BA1B6E4">
      <w:pPr>
        <w:spacing w:beforeLines="0" w:after="200" w:afterLines="0" w:line="276" w:lineRule="auto"/>
        <w:ind w:left="0" w:leftChars="0" w:firstLine="720" w:firstLineChars="0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This document provides a comprehensive understanding of how Cucumber, BDD, TestNG, RestAssured, and Extent Reports are integrated into the testing framework. 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It is intended to help new team members grasp the concepts and workflows quickly.</w:t>
      </w:r>
    </w:p>
    <w:p w14:paraId="121B2AEF">
      <w:pPr>
        <w:keepNext/>
        <w:keepLines/>
        <w:spacing w:before="200" w:beforeLines="0" w:afterLines="0" w:line="276" w:lineRule="auto"/>
        <w:jc w:val="left"/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</w:pPr>
      <w:r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  <w:t>Key Concepts</w:t>
      </w:r>
    </w:p>
    <w:p w14:paraId="7201EDD7">
      <w:pPr>
        <w:spacing w:beforeLines="0" w:after="200" w:afterLines="0" w:line="276" w:lineRule="auto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1. Behavior-Driven Development (BDD):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Focuses on collaboration between developers, testers, and business stakeholders.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Scenarios are written in Gherkin syntax (`Given-When-Then`) to describe the system’s behavior in plain English.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2. Cucumber: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Acts as the BDD tool that processes feature files written in Gherkin.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Maps Gherkin steps to Java methods through step definitions.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3. TestNG: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A testing framework used to execute tests, manage test suites, and provide annotations for test configurations.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4. RestAssured: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A Java library for testing RESTful APIs.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Simplifies HTTP requests and response validation.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5. Extent Reports: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A library to generate interactive and detailed test execution reports.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</w:p>
    <w:p w14:paraId="70858AFB">
      <w:pPr>
        <w:keepNext/>
        <w:keepLines/>
        <w:spacing w:before="200" w:beforeLines="0" w:afterLines="0" w:line="276" w:lineRule="auto"/>
        <w:jc w:val="left"/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</w:pPr>
      <w:r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  <w:t>Project Structure</w:t>
      </w:r>
    </w:p>
    <w:p w14:paraId="70F3E2AA">
      <w:pPr>
        <w:spacing w:beforeLines="0" w:after="200" w:afterLines="0" w:line="276" w:lineRule="auto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src/test/java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|-- features               </w:t>
      </w:r>
      <w:r>
        <w:rPr>
          <w:rFonts w:hint="default" w:ascii="Cambria" w:hAnsi="Cambria" w:eastAsia="Cambria"/>
          <w:color w:val="auto"/>
          <w:sz w:val="22"/>
          <w:szCs w:val="24"/>
          <w:lang w:val="en-US"/>
        </w:rPr>
        <w:t xml:space="preserve">      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# Gherkin feature files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|-- stepDefinitions       # Step definition methods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|-- runners               </w:t>
      </w:r>
      <w:r>
        <w:rPr>
          <w:rFonts w:hint="default" w:ascii="Cambria" w:hAnsi="Cambria" w:eastAsia="Cambria"/>
          <w:color w:val="auto"/>
          <w:sz w:val="22"/>
          <w:szCs w:val="24"/>
          <w:lang w:val="en-US"/>
        </w:rPr>
        <w:t xml:space="preserve">    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# TestNG runner classes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|-- utils                  </w:t>
      </w:r>
      <w:r>
        <w:rPr>
          <w:rFonts w:hint="default" w:ascii="Cambria" w:hAnsi="Cambria" w:eastAsia="Cambria"/>
          <w:color w:val="auto"/>
          <w:sz w:val="22"/>
          <w:szCs w:val="24"/>
          <w:lang w:val="en-US"/>
        </w:rPr>
        <w:t xml:space="preserve">        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# Utility classes (e.g., RestAssured setup, Report generation)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|-- reports              </w:t>
      </w:r>
      <w:r>
        <w:rPr>
          <w:rFonts w:hint="default" w:ascii="Cambria" w:hAnsi="Cambria" w:eastAsia="Cambria"/>
          <w:color w:val="auto"/>
          <w:sz w:val="22"/>
          <w:szCs w:val="24"/>
          <w:lang w:val="en-US"/>
        </w:rPr>
        <w:t xml:space="preserve">    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# Generated Extent Reports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</w:p>
    <w:p w14:paraId="1FDD0868">
      <w:pPr>
        <w:keepNext/>
        <w:keepLines/>
        <w:spacing w:before="200" w:beforeLines="0" w:afterLines="0" w:line="276" w:lineRule="auto"/>
        <w:jc w:val="left"/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</w:pPr>
      <w:r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  <w:t>Integration Workflow</w:t>
      </w:r>
    </w:p>
    <w:p w14:paraId="32A008B9">
      <w:pPr>
        <w:spacing w:beforeLines="0" w:after="200" w:afterLines="0" w:line="276" w:lineRule="auto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1</w:t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. Cucumber with TestNG: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`@CucumberOptions` in the TestNG runner links feature files with step definitions.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TestNG executes Cucumber scenarios as individual tests.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>Example: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@CucumberOptions(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features = "src/test/java/features",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glue = "stepDefinitions",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plugin = {"pretty", "json:target/cucumber.json"}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public class TestRunner extends AbstractTestNGCucumberTests {}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2. Step Definitions: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Maps Gherkin steps to Java code using annotations like `@Given`, `@When`, `@Then`.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Example: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@Given("API endpoint is available")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public void api_endpoint_is_available() {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RestAssured.baseURI = "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fldChar w:fldCharType="begin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instrText xml:space="preserve">HYPERLINK https://api.example.com </w:instrTex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fldChar w:fldCharType="separate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https://api.example.com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fldChar w:fldCharType="end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";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}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3. RestAssured Integration: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Used to send API requests and validate responses.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Example: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Response response = RestAssured.given()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.header("Content-Type", "application/json")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.get("/users");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Assert.assertEquals(response.getStatusCode(), 200);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4. Extent Reports: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Captures test execution status and generates detailed HTML reports.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Example: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ExtentReports extent = new ExtentReports();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ExtentTest test = extent.createTest("API Test");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test.log(Status.PASS, "Test passed successfully");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extent.flush();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5. Execution Flow: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TestNG runner triggers scenarios.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Cucumber processes feature files and invokes mapped step definitions.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RestAssured handles API requests and validations.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Results are logged to Extent Reports.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</w:p>
    <w:p w14:paraId="7F335673">
      <w:pPr>
        <w:keepNext/>
        <w:keepLines/>
        <w:spacing w:before="200" w:beforeLines="0" w:afterLines="0" w:line="276" w:lineRule="auto"/>
        <w:jc w:val="left"/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</w:pPr>
      <w:r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  <w:t>Setting Up the Project</w:t>
      </w:r>
    </w:p>
    <w:p w14:paraId="481A8819">
      <w:pPr>
        <w:spacing w:beforeLines="0" w:after="200" w:afterLines="0" w:line="276" w:lineRule="auto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1. Dependencies (Maven):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>&lt;dependencies&gt;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&lt;dependency&gt;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&lt;groupId&gt;io.cucumber&lt;/groupId&gt;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&lt;artifactId&gt;cucumber-java&lt;/artifactId&gt;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&lt;version&gt;7.11.0&lt;/version&gt;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&lt;/dependency&gt;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&lt;dependency&gt;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&lt;groupId&gt;org.testng&lt;/groupId&gt;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&lt;artifactId&gt;testng&lt;/artifactId&gt;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&lt;version&gt;7.7.0&lt;/version&gt;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&lt;/dependency&gt;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&lt;dependency&gt;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&lt;groupId&gt;io.rest-assured&lt;/groupId&gt;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&lt;artifactId&gt;rest-assured&lt;/artifactId&gt;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&lt;version&gt;5.3.0&lt;/version&gt;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&lt;/dependency&gt;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&lt;dependency&gt;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&lt;groupId&gt;com.aventstack&lt;/groupId&gt;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&lt;artifactId&gt;extentreports&lt;/artifactId&gt;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    &lt;version&gt;5.0.9&lt;/version&gt;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 xml:space="preserve">    &lt;/dependency&gt;</w:t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i/>
          <w:iCs/>
          <w:color w:val="auto"/>
          <w:sz w:val="22"/>
          <w:szCs w:val="24"/>
          <w:lang w:val="en"/>
        </w:rPr>
        <w:t>&lt;/dependencies&gt;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2. Configuration: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Set base URI and headers in a utility class.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Ex</w:t>
      </w:r>
      <w:r>
        <w:rPr>
          <w:rFonts w:hint="default" w:ascii="Cambria" w:hAnsi="Cambria" w:eastAsia="Cambria"/>
          <w:color w:val="auto"/>
          <w:sz w:val="22"/>
          <w:szCs w:val="24"/>
          <w:lang w:val="en-US"/>
        </w:rPr>
        <w:t>a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mple:</w:t>
      </w:r>
    </w:p>
    <w:p w14:paraId="12992B51">
      <w:pPr>
        <w:spacing w:beforeLines="0" w:after="200" w:afterLines="0" w:line="276" w:lineRule="auto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public class APIUtils {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public static void setup() {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    RestAssured.baseURI = "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fldChar w:fldCharType="begin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instrText xml:space="preserve">HYPERLINK https://api.example.com </w:instrTex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fldChar w:fldCharType="separate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https://api.example.com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fldChar w:fldCharType="end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";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}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}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3</w:t>
      </w:r>
      <w:r>
        <w:rPr>
          <w:rFonts w:hint="default" w:ascii="Cambria" w:hAnsi="Cambria" w:eastAsia="Cambria"/>
          <w:b/>
          <w:bCs/>
          <w:color w:val="auto"/>
          <w:sz w:val="22"/>
          <w:szCs w:val="24"/>
          <w:lang w:val="en"/>
        </w:rPr>
        <w:t>. Running Tests: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- Execute the `TestRunner` class using TestNG or Maven (`mvn test`).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</w:p>
    <w:p w14:paraId="3EECC43D">
      <w:pPr>
        <w:spacing w:beforeLines="0" w:after="200" w:afterLines="0" w:line="276" w:lineRule="auto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bookmarkStart w:id="0" w:name="_GoBack"/>
      <w:bookmarkEnd w:id="0"/>
    </w:p>
    <w:p w14:paraId="261392C5">
      <w:pPr>
        <w:keepNext/>
        <w:keepLines/>
        <w:spacing w:before="200" w:beforeLines="0" w:afterLines="0" w:line="276" w:lineRule="auto"/>
        <w:jc w:val="left"/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</w:pPr>
      <w:r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  <w:t>Example Test Scenario</w:t>
      </w:r>
    </w:p>
    <w:p w14:paraId="4B4F6115">
      <w:pPr>
        <w:spacing w:beforeLines="0" w:after="200" w:afterLines="0" w:line="276" w:lineRule="auto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**Feature File (Gherkin):**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```gherkin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Feature: User Management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Scenario: Validate Get Users API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Given API endpoint is available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When I send a GET request to "/users"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Then I should receive status code 200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```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**Step Definition:**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```java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@When("I send a GET request to {string}")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public void i_send_a_get_request_to(String endpoint) {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Response response = RestAssured.given().get(endpoint);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scenario.log(Status.INFO, "Response: " + response.asString());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 xml:space="preserve">    Assert.assertEquals(response.getStatusCode(), 200);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}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```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</w:p>
    <w:p w14:paraId="6A2F99C4">
      <w:pPr>
        <w:keepNext/>
        <w:keepLines/>
        <w:spacing w:before="200" w:beforeLines="0" w:afterLines="0" w:line="276" w:lineRule="auto"/>
        <w:jc w:val="left"/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</w:pPr>
      <w:r>
        <w:rPr>
          <w:rFonts w:hint="default" w:ascii="Calibri" w:hAnsi="Calibri" w:eastAsia="Calibri"/>
          <w:b/>
          <w:color w:val="4F81BD"/>
          <w:sz w:val="26"/>
          <w:szCs w:val="24"/>
          <w:lang w:val="en"/>
        </w:rPr>
        <w:t>References</w:t>
      </w:r>
    </w:p>
    <w:p w14:paraId="79093189">
      <w:pPr>
        <w:spacing w:beforeLines="0" w:after="200" w:afterLines="0" w:line="276" w:lineRule="auto"/>
        <w:jc w:val="left"/>
        <w:rPr>
          <w:rFonts w:hint="default" w:ascii="Cambria" w:hAnsi="Cambria" w:eastAsia="Cambria"/>
          <w:color w:val="auto"/>
          <w:sz w:val="22"/>
          <w:szCs w:val="24"/>
          <w:lang w:val="en"/>
        </w:rPr>
      </w:pP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- [Cucumber Documentation](https://cucumber.io/docs)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- [TestNG Documentation](https://testng.org/doc/)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- [RestAssured Documentation](https://rest-assured.io/)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t>- [Extent Reports Documentation](https://extentreports.com/)</w:t>
      </w:r>
      <w:r>
        <w:rPr>
          <w:rFonts w:hint="default" w:ascii="Cambria" w:hAnsi="Cambria" w:eastAsia="Cambria"/>
          <w:color w:val="auto"/>
          <w:sz w:val="22"/>
          <w:szCs w:val="24"/>
          <w:lang w:val="en"/>
        </w:rPr>
        <w:br w:type="textWrapping"/>
      </w:r>
    </w:p>
    <w:p w14:paraId="7F41ACF2">
      <w:pPr>
        <w:rPr>
          <w:rFonts w:hint="default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B71490"/>
    <w:rsid w:val="7A3A28A2"/>
    <w:rsid w:val="7C4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2024-12-31T08:59:00Z</dcterms:created>
  <dc:creator>WPS_1684739142</dc:creator>
  <cp:lastModifiedBy>WPS_1684739142</cp:lastModifiedBy>
  <dcterms:modified xsi:type="dcterms:W3CDTF">2025-01-07T09:52:22Z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A6F5AB8760D94E28A833AE3256A043FF_11</vt:lpwstr>
  </property>
</Properties>
</file>