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56"/>
          <w:szCs w:val="56"/>
        </w:rPr>
        <w:t xml:space="preserve">Finnhouses AI Platform</w:t>
      </w:r>
    </w:p>
    <w:p>
      <w:pPr>
        <w:jc w:val="center"/>
      </w:pPr>
      <w:r>
        <w:rPr>
          <w:b/>
          <w:bCs/>
          <w:sz w:val="56"/>
          <w:szCs w:val="56"/>
        </w:rPr>
        <w:t xml:space="preserve">Architecture Blueprint</w:t>
      </w:r>
    </w:p>
    <w:p>
      <w:pPr>
        <w:spacing w:before="200"/>
        <w:jc w:val="center"/>
      </w:pPr>
      <w:r>
        <w:rPr>
          <w:color w:val="555555"/>
          <w:sz w:val="32"/>
          <w:szCs w:val="32"/>
        </w:rPr>
        <w:t xml:space="preserve">Executive Reference</w:t>
      </w:r>
    </w:p>
    <w:p>
      <w:pPr>
        <w:spacing w:before="800"/>
      </w:pPr>
    </w:p>
    <w:p>
      <w:pPr>
        <w:jc w:val="center"/>
      </w:pPr>
      <w:r>
        <w:rPr>
          <w:sz w:val="24"/>
          <w:szCs w:val="24"/>
        </w:rPr>
        <w:t xml:space="preserve">Version: Final</w:t>
      </w:r>
    </w:p>
    <w:p>
      <w:pPr>
        <w:jc w:val="center"/>
      </w:pPr>
      <w:r>
        <w:rPr>
          <w:sz w:val="24"/>
          <w:szCs w:val="24"/>
        </w:rPr>
        <w:t xml:space="preserve">Status: Architecture Baseline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Scope: Assessment → Diagnosis → Strategic Options → Migration → Governance → Executive Decision</w:t>
      </w:r>
    </w:p>
    <w:p>
      <w:pPr>
        <w:jc w:val="center"/>
      </w:pPr>
      <w:r>
        <w:rPr>
          <w:sz w:val="20"/>
          <w:szCs w:val="20"/>
        </w:rPr>
        <w:t xml:space="preserve">Freeze Status: Architecture Freeze Maintained</w:t>
      </w:r>
    </w:p>
    <w:p>
      <w:pPr>
        <w:spacing w:after="400"/>
        <w:jc w:val="center"/>
      </w:pPr>
      <w:r>
        <w:rPr>
          <w:sz w:val="20"/>
          <w:szCs w:val="20"/>
        </w:rPr>
        <w:t xml:space="preserve">Next Document: Finnhouses Intelligence Governance Implementation Plan v1.0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Executive Brief</w:t>
      </w:r>
    </w:p>
    <w:p>
      <w:pPr>
        <w:pStyle w:val="Heading2"/>
        <w:spacing w:after="150" w:before="300"/>
      </w:pPr>
      <w:r>
        <w:t xml:space="preserve">Executive Overview</w:t>
      </w:r>
    </w:p>
    <w:p>
      <w:pPr>
        <w:spacing w:after="120"/>
      </w:pPr>
      <w:r>
        <w:rPr>
          <w:b/>
          <w:bCs/>
        </w:rPr>
        <w:t xml:space="preserve">Vision:</w:t>
      </w:r>
    </w:p>
    <w:p>
      <w:pPr>
        <w:spacing w:after="120"/>
      </w:pPr>
      <w:r>
        <w:t xml:space="preserve">AI-native, Human-Centered Real Estate Intelligence Operating System.</w:t>
      </w:r>
    </w:p>
    <w:p>
      <w:pPr>
        <w:spacing w:after="120"/>
      </w:pPr>
      <w:r>
        <w:rPr>
          <w:b/>
          <w:bCs/>
        </w:rPr>
        <w:t xml:space="preserve">Current Position:</w:t>
      </w:r>
    </w:p>
    <w:p>
      <w:pPr>
        <w:spacing w:after="120"/>
      </w:pPr>
      <w:r>
        <w:t xml:space="preserve">Finnhouses has already passed the “build an AI platform” phase. It has AI agents, automation runtime, a Hub architecture, a data layer, human feedback mechanisms, encoded business rules, and real operational workflows generating revenue today.</w:t>
      </w:r>
    </w:p>
    <w:p>
      <w:pPr>
        <w:spacing w:after="120"/>
      </w:pPr>
      <w:r>
        <w:rPr>
          <w:b/>
          <w:bCs/>
        </w:rPr>
        <w:t xml:space="preserve">Main Finding:</w:t>
      </w:r>
    </w:p>
    <w:p>
      <w:pPr>
        <w:spacing w:after="120"/>
      </w:pPr>
      <w:r>
        <w:t xml:space="preserve">The platform is not lacking AI capability. It is lacking the operating model that allows AI capability to compound.</w:t>
      </w:r>
    </w:p>
    <w:p>
      <w:pPr>
        <w:spacing w:after="120"/>
      </w:pPr>
      <w:r>
        <w:rPr>
          <w:b/>
          <w:bCs/>
        </w:rPr>
        <w:t xml:space="preserve">Strategic Direction:</w:t>
      </w:r>
    </w:p>
    <w:p>
      <w:pPr>
        <w:spacing w:after="120"/>
      </w:pPr>
      <w:r>
        <w:t xml:space="preserve">Add a Governance and Intelligence Layer on top of what exists. Do not replace components, do not add agent count for its own sake, do not adopt enterprise-scale governance prematurely.</w:t>
      </w:r>
    </w:p>
    <w:p>
      <w:pPr>
        <w:pStyle w:val="Heading2"/>
        <w:spacing w:after="150" w:before="300"/>
      </w:pPr>
      <w:r>
        <w:t xml:space="preserve">Current Architecture Assessment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Business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Applications  (Next.js / Hub v1 / Hub v2 / n8n)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Automation    (34 Hub routes, ~16 n8n workflows)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AI Agents     (5: Content, Quality Gate, QC Vision, Market Intel, CRM Parser)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Data          (26 Supabase tables, RLS enabled)</w:t>
      </w:r>
    </w:p>
    <w:p>
      <w:pPr>
        <w:spacing w:after="120"/>
      </w:pPr>
      <w:r>
        <w:t xml:space="preserve">Missing at every layer: No Intelligence Governance Layer — no agent registry, no unified decision ledger, no cross-agent memory, no scoped AI access control.</w:t>
      </w:r>
    </w:p>
    <w:p>
      <w:pPr>
        <w:pStyle w:val="Heading2"/>
        <w:spacing w:after="150" w:before="300"/>
      </w:pPr>
      <w:r>
        <w:t xml:space="preserve">Three Cross-Cutting Findings</w:t>
      </w:r>
    </w:p>
    <w:p>
      <w:pPr>
        <w:spacing w:after="120"/>
      </w:pPr>
      <w:r>
        <w:rPr>
          <w:b/>
          <w:bCs/>
        </w:rPr>
        <w:t xml:space="preserve">1. Fragmentation Pattern</w:t>
      </w:r>
    </w:p>
    <w:p>
      <w:pPr>
        <w:spacing w:after="120"/>
      </w:pPr>
      <w:r>
        <w:t xml:space="preserve">Agents, data, runtime, and governance all fracture along the same silo lines; one root cause appearing four times.</w:t>
      </w:r>
    </w:p>
    <w:p>
      <w:pPr>
        <w:spacing w:after="120"/>
      </w:pPr>
      <w:r>
        <w:rPr>
          <w:b/>
          <w:bCs/>
        </w:rPr>
        <w:t xml:space="preserve">2. Maturity Inversion Pattern</w:t>
      </w:r>
    </w:p>
    <w:p>
      <w:pPr>
        <w:spacing w:after="120"/>
      </w:pPr>
      <w:r>
        <w:t xml:space="preserve">The most architecturally mature capability (Hub v2's AiGateway, HealthMonitor, auth model) exists outside the production boundary. The organization has the solution; it lacks the migration mechanism.</w:t>
      </w:r>
    </w:p>
    <w:p>
      <w:pPr>
        <w:spacing w:after="120"/>
      </w:pPr>
      <w:r>
        <w:rPr>
          <w:b/>
          <w:bCs/>
        </w:rPr>
        <w:t xml:space="preserve">3. Capability &gt; Governance Gap</w:t>
      </w:r>
    </w:p>
    <w:p>
      <w:pPr>
        <w:spacing w:after="120"/>
      </w:pPr>
      <w:r>
        <w:t xml:space="preserve">The platform accumulates data volume, not compounding intelligence.</w:t>
      </w:r>
    </w:p>
    <w:p>
      <w:pPr>
        <w:pStyle w:val="Heading2"/>
        <w:spacing w:after="150" w:before="300"/>
      </w:pPr>
      <w:r>
        <w:t xml:space="preserve">Strategic Decisions Required</w:t>
      </w:r>
    </w:p>
    <w:p>
      <w:pPr>
        <w:spacing w:after="120"/>
      </w:pPr>
      <w:r>
        <w:rPr>
          <w:b/>
          <w:bCs/>
        </w:rPr>
        <w:t xml:space="preserve">Decision #1 — AI Governance Model:</w:t>
      </w:r>
    </w:p>
    <w:p>
      <w:pPr>
        <w:spacing w:after="120"/>
      </w:pPr>
      <w:r>
        <w:t xml:space="preserve">Distributed / Control Plane / Hybrid Intelligence Layer.</w:t>
      </w:r>
    </w:p>
    <w:p>
      <w:pPr>
        <w:spacing w:after="120"/>
      </w:pPr>
      <w:r>
        <w:rPr>
          <w:b/>
          <w:bCs/>
        </w:rPr>
        <w:t xml:space="preserve">Decision #2 — Hub Evolution:</w:t>
      </w:r>
    </w:p>
    <w:p>
      <w:pPr>
        <w:spacing w:after="120"/>
      </w:pPr>
      <w:r>
        <w:t xml:space="preserve">Big Bang / Partial Migration / Extract Gradually.</w:t>
      </w:r>
    </w:p>
    <w:p>
      <w:pPr>
        <w:spacing w:after="120"/>
      </w:pPr>
      <w:r>
        <w:t xml:space="preserve">These are the only two decisions requiring Archi's strategic judgment. Everything else (credential isolation, monitoring, deployment confidence, incident response) is a no-regret action proceeding independently.</w:t>
      </w:r>
    </w:p>
    <w:p>
      <w:pPr>
        <w:pStyle w:val="Heading2"/>
        <w:spacing w:after="150" w:before="300"/>
      </w:pPr>
      <w:r>
        <w:t xml:space="preserve">Recommended Evolution Path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Today: AI-Assisted Automation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Governance Foundation  (Agent Contract, Decision Ledger)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Intelligence Layer      (Shared memory across agents)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Learning Organization   (Feedback changes future decisions)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AI-native Real Estate Intelligence Operating System</w:t>
      </w:r>
    </w:p>
    <w:p>
      <w:pPr>
        <w:pStyle w:val="Heading2"/>
        <w:spacing w:after="150" w:before="300"/>
      </w:pPr>
      <w:r>
        <w:t xml:space="preserve">Immediate Action Plan (0–90 days, no-regret)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Credential isolation — per-service Supabase keys; before: 1 leak = platform compromise, after: 1 leak = 1 service impact.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 monitoring — health parity for Hub v1, queue-stuck detection, workflow failure alerting.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Deployment confidence — smoke tests beyond git-SHA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 response runbook — disable → rotate → update services → verify →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Contract prototype — pilot on AG-4.2 (Quality Gate): existing feedback, existing logging, clear rule, measurable outcome.</w:t>
      </w:r>
    </w:p>
    <w:p>
      <w:pPr>
        <w:pStyle w:val="Heading2"/>
        <w:spacing w:after="150" w:before="300"/>
      </w:pPr>
      <w:r>
        <w:t xml:space="preserve">Future State Architecture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             Business Intelligence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Intelligence Layer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Agents ─── Memory ─── Evaluation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Hub ─── n8n ─── Next.js</w:t>
      </w:r>
    </w:p>
    <w:p>
      <w:pPr>
        <w:pStyle w:val="Heading2"/>
        <w:spacing w:after="150" w:before="300"/>
      </w:pPr>
      <w:r>
        <w:t xml:space="preserve">Final Executive Decision</w:t>
      </w:r>
    </w:p>
    <w:p>
      <w:pPr>
        <w:spacing w:after="120"/>
      </w:pPr>
      <w:r>
        <w:t xml:space="preserve">1. Will AI be built as a Feature, or as an Operating System?</w:t>
      </w:r>
    </w:p>
    <w:p>
      <w:pPr>
        <w:spacing w:after="120"/>
      </w:pPr>
      <w:r>
        <w:t xml:space="preserve">2. Should Governance precede Scale, or Scale precede Governance?</w:t>
      </w:r>
    </w:p>
    <w:p>
      <w:pPr>
        <w:spacing w:after="120"/>
      </w:pPr>
      <w:r>
        <w:t xml:space="preserve">3. Is Hub v2 the Destination, or a Capability Source to extract from?</w:t>
      </w:r>
    </w:p>
    <w:p>
      <w:r>
        <w:br w:type="page"/>
      </w:r>
    </w:p>
    <w:p>
      <w:pPr>
        <w:pStyle w:val="Heading1"/>
        <w:spacing w:after="200" w:before="400"/>
      </w:pPr>
      <w:r>
        <w:t xml:space="preserve">Final Summary</w:t>
      </w:r>
    </w:p>
    <w:p>
      <w:pPr>
        <w:pStyle w:val="Heading2"/>
        <w:spacing w:after="150" w:before="300"/>
      </w:pPr>
      <w:r>
        <w:t xml:space="preserve">Cross-Cutting Patterns</w:t>
      </w:r>
    </w:p>
    <w:p>
      <w:pPr>
        <w:spacing w:after="120"/>
      </w:pPr>
      <w:r>
        <w:rPr>
          <w:b/>
          <w:bCs/>
        </w:rPr>
        <w:t xml:space="preserve">Pattern 1 — Fragmentation Pattern</w:t>
      </w:r>
    </w:p>
    <w:p>
      <w:pPr>
        <w:spacing w:after="120"/>
      </w:pPr>
      <w:r>
        <w:t xml:space="preserve">Agents, Data, Runtime, and Governance all fracture along the same lines, independently — one structural tendency appearing four times.</w:t>
      </w:r>
    </w:p>
    <w:p>
      <w:pPr>
        <w:spacing w:after="120"/>
      </w:pPr>
      <w:r>
        <w:rPr>
          <w:b/>
          <w:bCs/>
        </w:rPr>
        <w:t xml:space="preserve">Pattern 2 — Maturity Inversion Pattern</w:t>
      </w:r>
    </w:p>
    <w:p>
      <w:pPr>
        <w:spacing w:after="120"/>
      </w:pPr>
      <w:r>
        <w:t xml:space="preserve">The most mature capability consistently exists outside the active production boundary. The organization is not short on capability; it is short on a mechanism to carry capability into production.</w:t>
      </w:r>
    </w:p>
    <w:p>
      <w:pPr>
        <w:spacing w:after="120"/>
      </w:pPr>
      <w:r>
        <w:rPr>
          <w:b/>
          <w:bCs/>
        </w:rPr>
        <w:t xml:space="preserve">Pattern 3 — Capability &gt; Governance Gap</w:t>
      </w:r>
    </w:p>
    <w:p>
      <w:pPr>
        <w:spacing w:after="120"/>
      </w:pPr>
      <w:r>
        <w:t xml:space="preserve">Finnhouses is not lacking AI capability. It is lacking the operating model that allows AI capability to compound.</w:t>
      </w:r>
    </w:p>
    <w:p>
      <w:pPr>
        <w:pStyle w:val="Heading2"/>
        <w:spacing w:after="150" w:before="300"/>
      </w:pPr>
      <w:r>
        <w:t xml:space="preserve">Architecture Maturity / Readiness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360"/>
      </w:tblGrid>
      <w:tr>
        <w:trPr>
          <w:tblHeader/>
        </w:trPr>
        <w:tc>
          <w:tcPr>
            <w:tcW w:type="dxa" w:w="3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Level</w:t>
            </w:r>
          </w:p>
        </w:tc>
        <w:tc>
          <w:tcPr>
            <w:tcW w:type="dxa" w:w="236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Capability Existence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 (5 agents)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Ch4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Human-in-the-loop Audit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Present, 3 of 5 agents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Ch4, Ch7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Logging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Present, fragmented (3 schemas)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Ch5 Major Finding 5.1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Cross-Agent Intelligence Reuse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Ch7 Major Finding 7.1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Loop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Ch7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Governance Boundary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Ch8 Major Finding 8.1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Proactive Operations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Absent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Ch9 Major Finding 9.1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Overall platform maturity: L1–L2 of L5 (Automated Operations with Audit Capability).</w:t>
      </w:r>
    </w:p>
    <w:p>
      <w:pPr>
        <w:spacing w:after="120"/>
      </w:pPr>
      <w:r>
        <w:t xml:space="preserve">This is a factual position statement, not a criticism — the platform functions and generates real business value today. The gap is between current state and the stated Vision, not between current state and a functioning business.</w:t>
      </w:r>
    </w:p>
    <w:p>
      <w:pPr>
        <w:pStyle w:val="Heading2"/>
        <w:spacing w:after="150" w:before="300"/>
      </w:pPr>
      <w:r>
        <w:t xml:space="preserve">Top Risks (ranked by blast radius)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Privileged credential exposure (Major Finding 8.1) — highest blast radius identified anywhere in the Blueprint.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Reactive operations model (Major Finding 9.1) — 13 of 15 documented incidents discovered incidentally.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Governance-free automation layer (AO-6.5) — n8n hosts 3 of 5 AI agents including the one enforcing a Critical business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Hub v1/v2 coexistence drift — indefinite dual-maintenance cost and risk of a rushed cutover.</w:t>
      </w:r>
    </w:p>
    <w:p>
      <w:pPr>
        <w:pStyle w:val="Heading2"/>
        <w:spacing w:after="150" w:before="300"/>
      </w:pPr>
      <w:r>
        <w:t xml:space="preserve">Top Strategic 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Hybrid Intelligence Layer (Cluster A, Option C) — achievable without disrupting existing team velocity.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AG-4.2 (Quality Gate) as pilot governance agent — lowest-risk, highest-learning entry 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No-regret Track B work — can start immediately and measurably reduces the two highest-ranked risks.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Hub v2's “extract gradually” path (Option 3) — components may deliver value back-ported into Hub v1 sooner than a full cutover.</w:t>
      </w:r>
    </w:p>
    <w:p>
      <w:pPr>
        <w:pStyle w:val="Heading2"/>
        <w:spacing w:after="150" w:before="300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Execution Governance Strategy — Distributed / Control Plane / Hybrid (Decision #1).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Hub v1/v2 Evolution Path — Big Bang / Partial / Extract Gradually (Decision #2).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role assignment given actual team size (Confidence: Low).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Maturity Level threshold before adding a 6th AI agent.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Table-count discrepancy between Ch2 (28) and Ch5 (26) — flagged, not resolved.</w:t>
      </w:r>
    </w:p>
    <w:p>
      <w:pPr>
        <w:pStyle w:val="Heading2"/>
        <w:spacing w:after="150" w:before="300"/>
      </w:pPr>
      <w:r>
        <w:t xml:space="preserve">Executive Conclusion</w:t>
      </w:r>
    </w:p>
    <w:p>
      <w:pPr>
        <w:spacing w:after="120"/>
      </w:pPr>
      <w:r>
        <w:t xml:space="preserve">Finnhouses has successfully built the foundation of an AI-enabled real estate platform: automation exists, AI agents exist, operational workflows exist. However, the platform has reached the point where additional capability without governance will increase complexity faster than intelligence.</w:t>
      </w:r>
    </w:p>
    <w:p>
      <w:pPr>
        <w:spacing w:after="120"/>
      </w:pPr>
      <w:r>
        <w:t xml:space="preserve">The next evolution is therefore not adding more AI agents or replacing existing components. The next evolution is introducing the Intelligence Governance Layer: Agent Identity, Decision Memory, Evaluation, Access Control, and Operational Discipline.</w:t>
      </w:r>
    </w:p>
    <w:p>
      <w:pPr>
        <w:spacing w:after="120"/>
      </w:pPr>
      <w:r>
        <w:rPr>
          <w:b/>
          <w:bCs/>
        </w:rPr>
        <w:t xml:space="preserve">The strategic objective is to move from AI-assisted automation toward a self-improving Intelligence Operating System.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Top 10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660"/>
        <w:gridCol w:w="2000"/>
      </w:tblGrid>
      <w:tr>
        <w:trPr>
          <w:tblHeader/>
        </w:trPr>
        <w:tc>
          <w:tcPr>
            <w:tcW w:type="dxa" w:w="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66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Converges</w:t>
            </w:r>
          </w:p>
        </w:tc>
        <w:tc>
          <w:tcPr>
            <w:tcW w:type="dxa" w:w="2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Execution Governance Strategy (Distributed / Control Plane / Hybrid)</w:t>
            </w:r>
          </w:p>
        </w:tc>
        <w:tc>
          <w:tcPr>
            <w:tcW w:type="dxa" w:w="2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 4.1,5.1,5.3,6.4,7.1,7.2,8.4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Strategic — foundational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v1/v2 Evolution Path</w:t>
            </w:r>
          </w:p>
        </w:tc>
        <w:tc>
          <w:tcPr>
            <w:tcW w:type="dxa" w:w="2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 2.1, 6.1, 6.2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Strategic — not blocking Track B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 Isolation (Blast Radius Reduction)</w:t>
            </w:r>
          </w:p>
        </w:tc>
        <w:tc>
          <w:tcPr>
            <w:tcW w:type="dxa" w:w="2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 8.2 Phase 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No-regret — now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Decision &amp; Feedback Data Model</w:t>
            </w:r>
          </w:p>
        </w:tc>
        <w:tc>
          <w:tcPr>
            <w:tcW w:type="dxa" w:w="2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 5.1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Depends on #1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 Governance Model (n8n)</w:t>
            </w:r>
          </w:p>
        </w:tc>
        <w:tc>
          <w:tcPr>
            <w:tcW w:type="dxa" w:w="2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 6.3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Proactive Operations</w:t>
            </w:r>
          </w:p>
        </w:tc>
        <w:tc>
          <w:tcPr>
            <w:tcW w:type="dxa" w:w="2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 9.1, 9.2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No-regret — now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Confidence</w:t>
            </w:r>
          </w:p>
        </w:tc>
        <w:tc>
          <w:tcPr>
            <w:tcW w:type="dxa" w:w="2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 9.3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No-regret — now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 Compromise Runbook</w:t>
            </w:r>
          </w:p>
        </w:tc>
        <w:tc>
          <w:tcPr>
            <w:tcW w:type="dxa" w:w="2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 9.4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No-regret — now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Rule Data Store</w:t>
            </w:r>
          </w:p>
        </w:tc>
        <w:tc>
          <w:tcPr>
            <w:tcW w:type="dxa" w:w="2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 5.4, 4.2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Depends on #1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Header/Auth Convention Standardization</w:t>
            </w:r>
          </w:p>
        </w:tc>
        <w:tc>
          <w:tcPr>
            <w:tcW w:type="dxa" w:w="2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ADR 8.1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Low-cost, now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Decisions #3, #6, #7, #8, #10 require no strategic choice — they can proceed immediately. Decisions #1 and #2 are the two genuine strategic forks; #4, #5, #9 are downstream of #1.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Roadmap Summary</w:t>
      </w:r>
    </w:p>
    <w:p>
      <w:pPr>
        <w:pStyle w:val="Heading2"/>
        <w:spacing w:after="150" w:before="300"/>
      </w:pPr>
      <w:r>
        <w:t xml:space="preserve">Track A: Strategic Migration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S0 Governance Foundation Phase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-&gt; Agent Identity, Decision Ledger, Memory Contract, Access Policy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(Logical Capability Objects, not schema yet)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Gate 1: Intelligence Foundation Ready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-&gt; Registry + Log + Feedback + Evaluation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S1 Intelligence Layer Introduction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Gate 2: Production Governance Ready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-&gt; Identity + Permission + Monitoring + Rollback + Evaluation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S2 Agent Governance Migration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-&gt; AG-4.2 -&gt; AG-4.3 -&gt; AG-4.4 -&gt; AG-4.5 -&gt; AG-4.1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Gate 3: Runtime Evolution Decision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-&gt; Option 1 / 2 / 3 (decided with real operating data)</w:t>
      </w:r>
    </w:p>
    <w:p>
      <w:pPr>
        <w:pStyle w:val="Heading2"/>
        <w:spacing w:after="150" w:before="300"/>
      </w:pPr>
      <w:r>
        <w:t xml:space="preserve">Track B: Operational Hardening (No-Regret, starts now)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O1 — Credential Blast Radius Reduction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O2 — Operational Observability (health parity, alerting)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O3 — Deployment Confidence (smoke tests, functional verification)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O4 — Incident Response Runbook (Response side)</w:t>
      </w:r>
    </w:p>
    <w:p>
      <w:pPr>
        <w:pStyle w:val="Heading2"/>
        <w:spacing w:after="150" w:before="300"/>
      </w:pPr>
      <w:r>
        <w:t xml:space="preserve">Roadmap Guardrails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Guardrail 1: No new production AI agents before Gate 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Guardrail 2: No agent migration before Gate 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Guardrail 3: No Hub runtime decision before Gate 3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Guardrail 4: No governance bypass for speed — experimental speed belongs in the sandbox layer only.</w:t>
      </w:r>
    </w:p>
    <w:p>
      <w:pPr>
        <w:pStyle w:val="Heading2"/>
        <w:spacing w:after="150" w:before="300"/>
      </w:pPr>
      <w:r>
        <w:t xml:space="preserve">Migration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 design delays feature work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adds agents faster than governance is built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Sandbox rule (Guardrail 4)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decision paralysis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Waiting for a “perfect” architecture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Extract-capability approach (Option 3) remains available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Over-engineering the Intelligence Layer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Designing schema before usage evidence exists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Logical Capability Objects first, schema deferred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fatigue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 many parallel changes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B (parallel) + Gated Track A (sequential)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Governance Model</w:t>
      </w:r>
    </w:p>
    <w:p>
      <w:pPr>
        <w:pStyle w:val="Heading2"/>
        <w:spacing w:after="150" w:before="300"/>
      </w:pPr>
      <w:r>
        <w:t xml:space="preserve">Governance Objective</w:t>
      </w:r>
    </w:p>
    <w:p>
      <w:pPr>
        <w:spacing w:after="120"/>
      </w:pPr>
      <w:r>
        <w:t xml:space="preserve">Build Faster → Build → Govern → Learn → Improve. Not a rejection of build speed — Decision Principle 1 and Guardrail 4 both explicitly protect it.</w:t>
      </w:r>
    </w:p>
    <w:p>
      <w:pPr>
        <w:pStyle w:val="Heading2"/>
        <w:spacing w:after="150" w:before="300"/>
      </w:pPr>
      <w:r>
        <w:t xml:space="preserve">Minimum Agent Contract</w:t>
      </w:r>
    </w:p>
    <w:p>
      <w:pPr>
        <w:spacing w:after="120"/>
      </w:pPr>
      <w:r>
        <w:t xml:space="preserve">Every production AI agent must define: Agent Identity + Purpose + Input Data + Output Type + Decision Impact + Evaluation Method + Owner.</w:t>
      </w:r>
    </w:p>
    <w:p>
      <w:pPr>
        <w:spacing w:after="120"/>
      </w:pPr>
      <w:r>
        <w:t xml:space="preserve">Production entry gate: Agent Registration → Permission Review → Evaluation Dataset → Production Approval.</w:t>
      </w:r>
    </w:p>
    <w:p>
      <w:pPr>
        <w:pStyle w:val="Heading2"/>
        <w:spacing w:after="150" w:before="300"/>
      </w:pPr>
      <w:r>
        <w:t xml:space="preserve">Change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16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Governance Requirement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L1 — Experiment</w:t>
            </w:r>
          </w:p>
        </w:tc>
        <w:tc>
          <w:tcPr>
            <w:tcW w:type="dxa" w:w="4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n8n workflow trials, prompt experiments, model comparisons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— sandbox only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L2 — Controlled Change</w:t>
            </w:r>
          </w:p>
        </w:tc>
        <w:tc>
          <w:tcPr>
            <w:tcW w:type="dxa" w:w="4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agent capability, new production workflow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pass Architecture Review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L3 — Architecture Change</w:t>
            </w:r>
          </w:p>
        </w:tc>
        <w:tc>
          <w:tcPr>
            <w:tcW w:type="dxa" w:w="4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execution boundary change, Hub strategy change, data contract change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produce an ADR</w:t>
            </w:r>
          </w:p>
        </w:tc>
      </w:tr>
    </w:tbl>
    <w:p>
      <w:pPr>
        <w:pStyle w:val="Heading2"/>
        <w:spacing w:after="150" w:before="300"/>
      </w:pPr>
      <w:r>
        <w:t xml:space="preserve">Governance Evolution Model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Stage 1 — Founder Governance (Current)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Archi approves + Simple ADR + Agent Contract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Stage 2 — Platform Governance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Named owners + Review cadence + Automated checks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Stage 3 — Intelligence Governance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AI evaluates AI + Policy enforcement + Continuous improvement</w:t>
      </w:r>
    </w:p>
    <w:p>
      <w:pPr>
        <w:spacing w:after="120"/>
      </w:pPr>
      <w:r>
        <w:t xml:space="preserve">Finnhouses should not adopt Enterprise-scale governance on day one. Stage 1 is the only stage this Blueprint recommends adopting now.</w:t>
      </w:r>
    </w:p>
    <w:p>
      <w:pPr>
        <w:pStyle w:val="Heading2"/>
        <w:spacing w:after="150" w:before="300"/>
      </w:pPr>
      <w:r>
        <w:t xml:space="preserve">Governance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Registered AI Agents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Decisions with Evaluation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Workflows with Owner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Secrets without Owner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Systems without Rollback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Unreviewed AI Changes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Architecture Decision Log — Master ADR Register</w:t>
      </w:r>
    </w:p>
    <w:p>
      <w:pPr>
        <w:pStyle w:val="Heading2"/>
        <w:spacing w:after="150" w:before="300"/>
      </w:pPr>
      <w:r>
        <w:t xml:space="preserve">Strategic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0"/>
        <w:gridCol w:w="1560"/>
      </w:tblGrid>
      <w:tr>
        <w:trPr>
          <w:tblHeader/>
        </w:trPr>
        <w:tc>
          <w:tcPr>
            <w:tcW w:type="dxa" w:w="18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ADR ID</w:t>
            </w:r>
          </w:p>
        </w:tc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6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 all agents route through AiGateway?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4.4 / 5.3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Intelligence / AI Memory Layer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Decision &amp; Feedback Data Model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6.1 / 2.1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v1/v2 cutover sequencing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2/6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state schema reconciliation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6.3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 Governance Model (n8n)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Execution Boundary — Decision #1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7.1 / 7.2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reuse &amp; learning mechanism design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8.4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agent data-access scoping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13.1 / 13.2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 role assignment / maturity level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</w:tbl>
    <w:p>
      <w:pPr>
        <w:pStyle w:val="Heading2"/>
        <w:spacing w:after="150" w:before="300"/>
      </w:pPr>
      <w:r>
        <w:t xml:space="preserve">No-Regret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0"/>
        <w:gridCol w:w="1560"/>
      </w:tblGrid>
      <w:tr>
        <w:trPr>
          <w:tblHeader/>
        </w:trPr>
        <w:tc>
          <w:tcPr>
            <w:tcW w:type="dxa" w:w="18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ADR ID</w:t>
            </w:r>
          </w:p>
        </w:tc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6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8.1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Standardize Hub v1/v2 auth header convention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8.2 (Phase 1)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 Blast Radius Reduction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8.3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Recurring security posture review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9.1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v1 health-monitoring parity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9.2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Proactive alerting thresholds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9.3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Rollback playbook + Deployment Confidence Principle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9.4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Credential-compromise Response runbook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</w:tbl>
    <w:p>
      <w:pPr>
        <w:pStyle w:val="Heading2"/>
        <w:spacing w:after="150" w:before="300"/>
      </w:pPr>
      <w:r>
        <w:t xml:space="preserve">Deferred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 Deferred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Ch2 vs Ch5 table-count discrepancy (28 vs 26)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fresh count at implementation time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Gate 3 — Hub Runtime Evolution final choice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Deferred until Track A/B execution produces real data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hub_state JSON normalization (ADR 5.2)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Depends on Cluster B outcome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Dormant table disposition / schema lifecycle metadata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urgency, non-blocking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Domain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Shared substrate (memory, decision history, policy) allowing AI agents to reuse each other's output — currently absent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Ledger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Unified log of every AI decision — currently fragmented across 3 tables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Contract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Minimum required definition of a production AI agent: Identity, Purpose, Input, Output, Decision Impact, Evaluation, Owner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 Artifact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Logical object representing accumulated agent knowledge, distinct from a database table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 Contract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of Phase S0 — an agreement defining an agent's identity/access/evaluation prior to implementation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Control Plane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Registry + Policy Engine + Decision Ledger + Evaluation Dataset + Memory Layer + Access Control — not the same as AiGateway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AiGateway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v2 component providing model-routing abstraction — one component of, not equal to, an AI Control Plane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Maturity Inversion Pattern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most architecturally mature capability exists outside the production boundary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Intelligence Loop Maturity Model (L0–L5)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 for platform maturity; current state L1–L2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 Stream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structurally distinct path from demand to revenue; Finnhouses has 2 (CRM-routed vs. Fix &amp; Flip)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Capability (BC-x.x) / Domain (BD-x.x)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IDs distinguishing what the business does from which application implements it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Decision Required (ADR Candidate)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flagged conflict with a stated Principle, recorded with reasoning/drivers rather than resolved immediately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 Standard (A/B/C/D/E)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Source-type classification for every claim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(High/Medium/Low)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Separate from Evidence — how certain a conclusion is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No-Regret Action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reducing real risk without depending on any unresolved strategic decision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2026-07-25T12:37:07.343Z</dcterms:created>
  <dcterms:modified xsi:type="dcterms:W3CDTF">2026-07-25T12:37:07.343Z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