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Software Requirement Specification</w:t>
      </w:r>
    </w:p>
    <w:p>
      <w:pPr>
        <w:spacing w:after="400"/>
        <w:jc w:val="center"/>
      </w:pPr>
      <w:r>
        <w:rPr>
          <w:sz w:val="32"/>
          <w:szCs w:val="32"/>
        </w:rPr>
        <w:t xml:space="preserve">Meeting Notes Distiller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r>
              <w:rPr>
                <w:b/>
                <w:bCs/>
                <w:sz w:val="20"/>
                <w:szCs w:val="20"/>
              </w:rPr>
              <w:t xml:space="preserve">Field</w:t>
            </w:r>
          </w:p>
        </w:tc>
        <w:tc>
          <w:tcPr>
            <w:tcW w:type="pct" w:w="75%"/>
          </w:tcPr>
          <w:p>
            <w:r>
              <w:rPr>
                <w:b/>
                <w:bCs/>
                <w:sz w:val="20"/>
                <w:szCs w:val="20"/>
              </w:rPr>
              <w:t xml:space="preserve">Value</w:t>
            </w:r>
          </w:p>
        </w:tc>
      </w:tr>
      <w:tr>
        <w:tc>
          <w:tcPr>
            <w:tcW w:type="pct" w:w="25%"/>
          </w:tcPr>
          <w:p>
            <w:r>
              <w:rPr>
                <w:b w:val="false"/>
                <w:bCs w:val="false"/>
                <w:sz w:val="20"/>
                <w:szCs w:val="20"/>
              </w:rPr>
              <w:t xml:space="preserve">Document</w:t>
            </w:r>
          </w:p>
        </w:tc>
        <w:tc>
          <w:tcPr>
            <w:tcW w:type="pct" w:w="75%"/>
          </w:tcPr>
          <w:p>
            <w:r>
              <w:rPr>
                <w:b w:val="false"/>
                <w:bCs w:val="false"/>
                <w:sz w:val="20"/>
                <w:szCs w:val="20"/>
              </w:rPr>
              <w:t xml:space="preserve">Software Requirement Specification (SRS)</w:t>
            </w:r>
          </w:p>
        </w:tc>
      </w:tr>
      <w:tr>
        <w:tc>
          <w:tcPr>
            <w:tcW w:type="pct" w:w="25%"/>
          </w:tcPr>
          <w:p>
            <w:r>
              <w:rPr>
                <w:b w:val="false"/>
                <w:bCs w:val="false"/>
                <w:sz w:val="20"/>
                <w:szCs w:val="20"/>
              </w:rPr>
              <w:t xml:space="preserve">Product</w:t>
            </w:r>
          </w:p>
        </w:tc>
        <w:tc>
          <w:tcPr>
            <w:tcW w:type="pct" w:w="75%"/>
          </w:tcPr>
          <w:p>
            <w:r>
              <w:rPr>
                <w:b w:val="false"/>
                <w:bCs w:val="false"/>
                <w:sz w:val="20"/>
                <w:szCs w:val="20"/>
              </w:rPr>
              <w:t xml:space="preserve">Meeting Notes Distiller Web</w:t>
            </w:r>
          </w:p>
        </w:tc>
      </w:tr>
      <w:tr>
        <w:tc>
          <w:tcPr>
            <w:tcW w:type="pct" w:w="25%"/>
          </w:tcPr>
          <w:p>
            <w:r>
              <w:rPr>
                <w:b w:val="false"/>
                <w:bCs w:val="false"/>
                <w:sz w:val="20"/>
                <w:szCs w:val="20"/>
              </w:rPr>
              <w:t xml:space="preserve">Version</w:t>
            </w:r>
          </w:p>
        </w:tc>
        <w:tc>
          <w:tcPr>
            <w:tcW w:type="pct" w:w="75%"/>
          </w:tcPr>
          <w:p>
            <w:r>
              <w:rPr>
                <w:b w:val="false"/>
                <w:bCs w:val="false"/>
                <w:sz w:val="20"/>
                <w:szCs w:val="20"/>
              </w:rPr>
              <w:t xml:space="preserve">1.0</w:t>
            </w:r>
          </w:p>
        </w:tc>
      </w:tr>
      <w:tr>
        <w:tc>
          <w:tcPr>
            <w:tcW w:type="pct" w:w="25%"/>
          </w:tcPr>
          <w:p>
            <w:r>
              <w:rPr>
                <w:b w:val="false"/>
                <w:bCs w:val="false"/>
                <w:sz w:val="20"/>
                <w:szCs w:val="20"/>
              </w:rPr>
              <w:t xml:space="preserve">Status</w:t>
            </w:r>
          </w:p>
        </w:tc>
        <w:tc>
          <w:tcPr>
            <w:tcW w:type="pct" w:w="75%"/>
          </w:tcPr>
          <w:p>
            <w:r>
              <w:rPr>
                <w:b w:val="false"/>
                <w:bCs w:val="false"/>
                <w:sz w:val="20"/>
                <w:szCs w:val="20"/>
              </w:rPr>
              <w:t xml:space="preserve">Baselined for the proof of concept</w:t>
            </w:r>
          </w:p>
        </w:tc>
      </w:tr>
      <w:tr>
        <w:tc>
          <w:tcPr>
            <w:tcW w:type="pct" w:w="25%"/>
          </w:tcPr>
          <w:p>
            <w:r>
              <w:rPr>
                <w:b w:val="false"/>
                <w:bCs w:val="false"/>
                <w:sz w:val="20"/>
                <w:szCs w:val="20"/>
              </w:rPr>
              <w:t xml:space="preserve">Generated</w:t>
            </w:r>
          </w:p>
        </w:tc>
        <w:tc>
          <w:tcPr>
            <w:tcW w:type="pct" w:w="75%"/>
          </w:tcPr>
          <w:p>
            <w:r>
              <w:rPr>
                <w:b w:val="false"/>
                <w:bCs w:val="false"/>
                <w:sz w:val="20"/>
                <w:szCs w:val="20"/>
              </w:rPr>
              <w:t xml:space="preserve">2026-08-29</w:t>
            </w:r>
          </w:p>
        </w:tc>
      </w:tr>
      <w:tr>
        <w:tc>
          <w:tcPr>
            <w:tcW w:type="pct" w:w="25%"/>
          </w:tcPr>
          <w:p>
            <w:r>
              <w:rPr>
                <w:b w:val="false"/>
                <w:bCs w:val="false"/>
                <w:sz w:val="20"/>
                <w:szCs w:val="20"/>
              </w:rPr>
              <w:t xml:space="preserve">Source of truth</w:t>
            </w:r>
          </w:p>
        </w:tc>
        <w:tc>
          <w:tcPr>
            <w:tcW w:type="pct" w:w="75%"/>
          </w:tcPr>
          <w:p>
            <w:r>
              <w:rPr>
                <w:b w:val="false"/>
                <w:bCs w:val="false"/>
                <w:sz w:val="20"/>
                <w:szCs w:val="20"/>
              </w:rPr>
              <w:t xml:space="preserve">docs/ASSIGNMENT.md, CONTEXT.md, docs/adr/0001-three-layer-extraction-pipeline.md</w:t>
            </w:r>
          </w:p>
        </w:tc>
      </w:tr>
      <w:tr>
        <w:tc>
          <w:tcPr>
            <w:tcW w:type="pct" w:w="25%"/>
          </w:tcPr>
          <w:p>
            <w:r>
              <w:rPr>
                <w:b w:val="false"/>
                <w:bCs w:val="false"/>
                <w:sz w:val="20"/>
                <w:szCs w:val="20"/>
              </w:rPr>
              <w:t xml:space="preserve">Generator</w:t>
            </w:r>
          </w:p>
        </w:tc>
        <w:tc>
          <w:tcPr>
            <w:tcW w:type="pct" w:w="75%"/>
          </w:tcPr>
          <w:p>
            <w:r>
              <w:rPr>
                <w:b w:val="false"/>
                <w:bCs w:val="false"/>
                <w:sz w:val="20"/>
                <w:szCs w:val="20"/>
              </w:rPr>
              <w:t xml:space="preserve">npm run docs (backend/scripts/generate-docs.ts)</w:t>
            </w:r>
          </w:p>
        </w:tc>
      </w:tr>
    </w:tbl>
    <w:p>
      <w:pPr>
        <w:pStyle w:val="Heading1"/>
      </w:pPr>
      <w:r>
        <w:t xml:space="preserve">1. Introduction</w:t>
      </w:r>
    </w:p>
    <w:p>
      <w:pPr>
        <w:pStyle w:val="Heading2"/>
      </w:pPr>
      <w:r>
        <w:t xml:space="preserve">1.1 Purpose</w:t>
      </w:r>
    </w:p>
    <w:p>
      <w:pPr>
        <w:spacing w:after="120"/>
      </w:pPr>
      <w:r>
        <w:t xml:space="preserve">This document specifies the requirements for Meeting Notes Distiller Web — a web application that turns raw meeting transcripts into structured, reviewable summaries and surfaces the places where a meeting failed to produce a clear outcome. It is the requirement baseline for the implementation in this repository.</w:t>
      </w:r>
    </w:p>
    <w:p>
      <w:pPr>
        <w:pStyle w:val="Heading2"/>
      </w:pPr>
      <w:r>
        <w:t xml:space="preserve">1.2 Scope</w:t>
      </w:r>
    </w:p>
    <w:p>
      <w:pPr>
        <w:spacing w:after="120"/>
      </w:pPr>
      <w:r>
        <w:t xml:space="preserve">In scope: uploading .txt transcripts, extracting topics, participants, per-topic summaries, decisions and action items, flagging problems, displaying the result in a browser, and exporting the meeting summaries to Microsoft Word.</w:t>
      </w:r>
    </w:p>
    <w:p>
      <w:pPr>
        <w:spacing w:after="120"/>
      </w:pPr>
      <w:r>
        <w:t xml:space="preserve">Out of scope, deliberately: persistence (runs are held in memory only), authentication and multi-user accounts, audio or video transcription, editing the distilled result in the browser, and resolving relative dates to calendar dates.</w:t>
      </w:r>
    </w:p>
    <w:p>
      <w:pPr>
        <w:pStyle w:val="Heading2"/>
      </w:pPr>
      <w:r>
        <w:t xml:space="preserve">1.3 Definitions</w:t>
      </w:r>
    </w:p>
    <w:p>
      <w:pPr>
        <w:spacing w:after="120"/>
      </w:pPr>
      <w:r>
        <w:t xml:space="preserve">The canonical vocabulary lives in CONTEXT.md. The terms used throughout this document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Pr>
          <w:p>
            <w:r>
              <w:rPr>
                <w:b/>
                <w:bCs/>
                <w:sz w:val="20"/>
                <w:szCs w:val="20"/>
              </w:rPr>
              <w:t xml:space="preserve">Term</w:t>
            </w:r>
          </w:p>
        </w:tc>
        <w:tc>
          <w:tcPr>
            <w:tcW w:type="pct" w:w="78%"/>
          </w:tcPr>
          <w:p>
            <w:r>
              <w:rPr>
                <w:b/>
                <w:bCs/>
                <w:sz w:val="20"/>
                <w:szCs w:val="20"/>
              </w:rPr>
              <w:t xml:space="preserve">Definition</w:t>
            </w:r>
          </w:p>
        </w:tc>
      </w:tr>
      <w:tr>
        <w:tc>
          <w:tcPr>
            <w:tcW w:type="pct" w:w="22%"/>
          </w:tcPr>
          <w:p>
            <w:r>
              <w:rPr>
                <w:b w:val="false"/>
                <w:bCs w:val="false"/>
                <w:sz w:val="20"/>
                <w:szCs w:val="20"/>
              </w:rPr>
              <w:t xml:space="preserve">Distillation Run</w:t>
            </w:r>
          </w:p>
        </w:tc>
        <w:tc>
          <w:tcPr>
            <w:tcW w:type="pct" w:w="78%"/>
          </w:tcPr>
          <w:p>
            <w:r>
              <w:rPr>
                <w:b w:val="false"/>
                <w:bCs w:val="false"/>
                <w:sz w:val="20"/>
                <w:szCs w:val="20"/>
              </w:rPr>
              <w:t xml:space="preserve">One submission of one or more Transcripts, processed together. The unit a user sees results for and exports.</w:t>
            </w:r>
          </w:p>
        </w:tc>
      </w:tr>
      <w:tr>
        <w:tc>
          <w:tcPr>
            <w:tcW w:type="pct" w:w="22%"/>
          </w:tcPr>
          <w:p>
            <w:r>
              <w:rPr>
                <w:b w:val="false"/>
                <w:bCs w:val="false"/>
                <w:sz w:val="20"/>
                <w:szCs w:val="20"/>
              </w:rPr>
              <w:t xml:space="preserve">Meeting</w:t>
            </w:r>
          </w:p>
        </w:tc>
        <w:tc>
          <w:tcPr>
            <w:tcW w:type="pct" w:w="78%"/>
          </w:tcPr>
          <w:p>
            <w:r>
              <w:rPr>
                <w:b w:val="false"/>
                <w:bCs w:val="false"/>
                <w:sz w:val="20"/>
                <w:szCs w:val="20"/>
              </w:rPr>
              <w:t xml:space="preserve">One real-world gathering, represented by exactly one Transcript.</w:t>
            </w:r>
          </w:p>
        </w:tc>
      </w:tr>
      <w:tr>
        <w:tc>
          <w:tcPr>
            <w:tcW w:type="pct" w:w="22%"/>
          </w:tcPr>
          <w:p>
            <w:r>
              <w:rPr>
                <w:b w:val="false"/>
                <w:bCs w:val="false"/>
                <w:sz w:val="20"/>
                <w:szCs w:val="20"/>
              </w:rPr>
              <w:t xml:space="preserve">Transcript</w:t>
            </w:r>
          </w:p>
        </w:tc>
        <w:tc>
          <w:tcPr>
            <w:tcW w:type="pct" w:w="78%"/>
          </w:tcPr>
          <w:p>
            <w:r>
              <w:rPr>
                <w:b w:val="false"/>
                <w:bCs w:val="false"/>
                <w:sz w:val="20"/>
                <w:szCs w:val="20"/>
              </w:rPr>
              <w:t xml:space="preserve">The raw uploaded text of what was said at a Meeting, in whatever format it arrived.</w:t>
            </w:r>
          </w:p>
        </w:tc>
      </w:tr>
      <w:tr>
        <w:tc>
          <w:tcPr>
            <w:tcW w:type="pct" w:w="22%"/>
          </w:tcPr>
          <w:p>
            <w:r>
              <w:rPr>
                <w:b w:val="false"/>
                <w:bCs w:val="false"/>
                <w:sz w:val="20"/>
                <w:szCs w:val="20"/>
              </w:rPr>
              <w:t xml:space="preserve">Topic</w:t>
            </w:r>
          </w:p>
        </w:tc>
        <w:tc>
          <w:tcPr>
            <w:tcW w:type="pct" w:w="78%"/>
          </w:tcPr>
          <w:p>
            <w:r>
              <w:rPr>
                <w:b w:val="false"/>
                <w:bCs w:val="false"/>
                <w:sz w:val="20"/>
                <w:szCs w:val="20"/>
              </w:rPr>
              <w:t xml:space="preserve">One subject discussed within a Meeting. Carries its own summary, Decisions and Action Items.</w:t>
            </w:r>
          </w:p>
        </w:tc>
      </w:tr>
      <w:tr>
        <w:tc>
          <w:tcPr>
            <w:tcW w:type="pct" w:w="22%"/>
          </w:tcPr>
          <w:p>
            <w:r>
              <w:rPr>
                <w:b w:val="false"/>
                <w:bCs w:val="false"/>
                <w:sz w:val="20"/>
                <w:szCs w:val="20"/>
              </w:rPr>
              <w:t xml:space="preserve">Decision</w:t>
            </w:r>
          </w:p>
        </w:tc>
        <w:tc>
          <w:tcPr>
            <w:tcW w:type="pct" w:w="78%"/>
          </w:tcPr>
          <w:p>
            <w:r>
              <w:rPr>
                <w:b w:val="false"/>
                <w:bCs w:val="false"/>
                <w:sz w:val="20"/>
                <w:szCs w:val="20"/>
              </w:rPr>
              <w:t xml:space="preserve">A conclusion the Meeting reached about a Topic.</w:t>
            </w:r>
          </w:p>
        </w:tc>
      </w:tr>
      <w:tr>
        <w:tc>
          <w:tcPr>
            <w:tcW w:type="pct" w:w="22%"/>
          </w:tcPr>
          <w:p>
            <w:r>
              <w:rPr>
                <w:b w:val="false"/>
                <w:bCs w:val="false"/>
                <w:sz w:val="20"/>
                <w:szCs w:val="20"/>
              </w:rPr>
              <w:t xml:space="preserve">Action Item</w:t>
            </w:r>
          </w:p>
        </w:tc>
        <w:tc>
          <w:tcPr>
            <w:tcW w:type="pct" w:w="78%"/>
          </w:tcPr>
          <w:p>
            <w:r>
              <w:rPr>
                <w:b w:val="false"/>
                <w:bCs w:val="false"/>
                <w:sz w:val="20"/>
                <w:szCs w:val="20"/>
              </w:rPr>
              <w:t xml:space="preserve">A commitment that someone will do something after the Meeting. Carries an Owner, a description and a due date — any of which may be missing.</w:t>
            </w:r>
          </w:p>
        </w:tc>
      </w:tr>
      <w:tr>
        <w:tc>
          <w:tcPr>
            <w:tcW w:type="pct" w:w="22%"/>
          </w:tcPr>
          <w:p>
            <w:r>
              <w:rPr>
                <w:b w:val="false"/>
                <w:bCs w:val="false"/>
                <w:sz w:val="20"/>
                <w:szCs w:val="20"/>
              </w:rPr>
              <w:t xml:space="preserve">Owner</w:t>
            </w:r>
          </w:p>
        </w:tc>
        <w:tc>
          <w:tcPr>
            <w:tcW w:type="pct" w:w="78%"/>
          </w:tcPr>
          <w:p>
            <w:r>
              <w:rPr>
                <w:b w:val="false"/>
                <w:bCs w:val="false"/>
                <w:sz w:val="20"/>
                <w:szCs w:val="20"/>
              </w:rPr>
              <w:t xml:space="preserve">The single person accountable for an Action Item, identified by the exact name string as it appeared. Never normalised, never merged.</w:t>
            </w:r>
          </w:p>
        </w:tc>
      </w:tr>
      <w:tr>
        <w:tc>
          <w:tcPr>
            <w:tcW w:type="pct" w:w="22%"/>
          </w:tcPr>
          <w:p>
            <w:r>
              <w:rPr>
                <w:b w:val="false"/>
                <w:bCs w:val="false"/>
                <w:sz w:val="20"/>
                <w:szCs w:val="20"/>
              </w:rPr>
              <w:t xml:space="preserve">Participant</w:t>
            </w:r>
          </w:p>
        </w:tc>
        <w:tc>
          <w:tcPr>
            <w:tcW w:type="pct" w:w="78%"/>
          </w:tcPr>
          <w:p>
            <w:r>
              <w:rPr>
                <w:b w:val="false"/>
                <w:bCs w:val="false"/>
                <w:sz w:val="20"/>
                <w:szCs w:val="20"/>
              </w:rPr>
              <w:t xml:space="preserve">Someone present at the Meeting. Every Speaker is a Participant; a Participant need not speak.</w:t>
            </w:r>
          </w:p>
        </w:tc>
      </w:tr>
      <w:tr>
        <w:tc>
          <w:tcPr>
            <w:tcW w:type="pct" w:w="22%"/>
          </w:tcPr>
          <w:p>
            <w:r>
              <w:rPr>
                <w:b w:val="false"/>
                <w:bCs w:val="false"/>
                <w:sz w:val="20"/>
                <w:szCs w:val="20"/>
              </w:rPr>
              <w:t xml:space="preserve">Flag</w:t>
            </w:r>
          </w:p>
        </w:tc>
        <w:tc>
          <w:tcPr>
            <w:tcW w:type="pct" w:w="78%"/>
          </w:tcPr>
          <w:p>
            <w:r>
              <w:rPr>
                <w:b w:val="false"/>
                <w:bCs w:val="false"/>
                <w:sz w:val="20"/>
                <w:szCs w:val="20"/>
              </w:rPr>
              <w:t xml:space="preserve">A machine-detected problem a human should look at. Flags annotate the result; they never block it.</w:t>
            </w:r>
          </w:p>
        </w:tc>
      </w:tr>
    </w:tbl>
    <w:p>
      <w:pPr>
        <w:pStyle w:val="Heading1"/>
      </w:pPr>
      <w:r>
        <w:t xml:space="preserve">2. Overall description</w:t>
      </w:r>
    </w:p>
    <w:p>
      <w:pPr>
        <w:pStyle w:val="Heading2"/>
      </w:pPr>
      <w:r>
        <w:t xml:space="preserve">2.1 Product perspective</w:t>
      </w:r>
    </w:p>
    <w:p>
      <w:pPr>
        <w:spacing w:after="120"/>
      </w:pPr>
      <w:r>
        <w:t xml:space="preserve">The system is a two-tier web application: a React single-page frontend and an Express backend that owns the extraction pipeline. Extraction is split into three layers so that the LLM-dependent part is isolated behind one interface and every other behaviour stays deterministic and unit-testable. See ADR-0001.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Pr>
          <w:p>
            <w:r>
              <w:rPr>
                <w:b/>
                <w:bCs/>
                <w:sz w:val="20"/>
                <w:szCs w:val="20"/>
              </w:rPr>
              <w:t xml:space="preserve">Layer</w:t>
            </w:r>
          </w:p>
        </w:tc>
        <w:tc>
          <w:tcPr>
            <w:tcW w:type="pct" w:w="16%"/>
          </w:tcPr>
          <w:p>
            <w:r>
              <w:rPr>
                <w:b/>
                <w:bCs/>
                <w:sz w:val="20"/>
                <w:szCs w:val="20"/>
              </w:rPr>
              <w:t xml:space="preserve">Uses an LLM?</w:t>
            </w:r>
          </w:p>
        </w:tc>
        <w:tc>
          <w:tcPr>
            <w:tcW w:type="pct" w:w="54%"/>
          </w:tcPr>
          <w:p>
            <w:r>
              <w:rPr>
                <w:b/>
                <w:bCs/>
                <w:sz w:val="20"/>
                <w:szCs w:val="20"/>
              </w:rPr>
              <w:t xml:space="preserve">Responsibility</w:t>
            </w:r>
          </w:p>
        </w:tc>
      </w:tr>
      <w:tr>
        <w:tc>
          <w:tcPr>
            <w:tcW w:type="pct" w:w="30%"/>
          </w:tcPr>
          <w:p>
            <w:r>
              <w:rPr>
                <w:b w:val="false"/>
                <w:bCs w:val="false"/>
                <w:sz w:val="20"/>
                <w:szCs w:val="20"/>
              </w:rPr>
              <w:t xml:space="preserve">Parse (parse.ts)</w:t>
            </w:r>
          </w:p>
        </w:tc>
        <w:tc>
          <w:tcPr>
            <w:tcW w:type="pct" w:w="16%"/>
          </w:tcPr>
          <w:p>
            <w:r>
              <w:rPr>
                <w:b w:val="false"/>
                <w:bCs w:val="false"/>
                <w:sz w:val="20"/>
                <w:szCs w:val="20"/>
              </w:rPr>
              <w:t xml:space="preserve">No</w:t>
            </w:r>
          </w:p>
        </w:tc>
        <w:tc>
          <w:tcPr>
            <w:tcW w:type="pct" w:w="54%"/>
          </w:tcPr>
          <w:p>
            <w:r>
              <w:rPr>
                <w:b w:val="false"/>
                <w:bCs w:val="false"/>
                <w:sz w:val="20"/>
                <w:szCs w:val="20"/>
              </w:rPr>
              <w:t xml:space="preserve">Format detection, speaker turns, participants, meeting title and date.</w:t>
            </w:r>
          </w:p>
        </w:tc>
      </w:tr>
      <w:tr>
        <w:tc>
          <w:tcPr>
            <w:tcW w:type="pct" w:w="30%"/>
          </w:tcPr>
          <w:p>
            <w:r>
              <w:rPr>
                <w:b w:val="false"/>
                <w:bCs w:val="false"/>
                <w:sz w:val="20"/>
                <w:szCs w:val="20"/>
              </w:rPr>
              <w:t xml:space="preserve">Distill (distill.ts / distill.claude.ts)</w:t>
            </w:r>
          </w:p>
        </w:tc>
        <w:tc>
          <w:tcPr>
            <w:tcW w:type="pct" w:w="16%"/>
          </w:tcPr>
          <w:p>
            <w:r>
              <w:rPr>
                <w:b w:val="false"/>
                <w:bCs w:val="false"/>
                <w:sz w:val="20"/>
                <w:szCs w:val="20"/>
              </w:rPr>
              <w:t xml:space="preserve">Yes, isolated</w:t>
            </w:r>
          </w:p>
        </w:tc>
        <w:tc>
          <w:tcPr>
            <w:tcW w:type="pct" w:w="54%"/>
          </w:tcPr>
          <w:p>
            <w:r>
              <w:rPr>
                <w:b w:val="false"/>
                <w:bCs w:val="false"/>
                <w:sz w:val="20"/>
                <w:szCs w:val="20"/>
              </w:rPr>
              <w:t xml:space="preserve">Topics, per-topic summaries, Decisions, Action Items, milestones.</w:t>
            </w:r>
          </w:p>
        </w:tc>
      </w:tr>
      <w:tr>
        <w:tc>
          <w:tcPr>
            <w:tcW w:type="pct" w:w="30%"/>
          </w:tcPr>
          <w:p>
            <w:r>
              <w:rPr>
                <w:b w:val="false"/>
                <w:bCs w:val="false"/>
                <w:sz w:val="20"/>
                <w:szCs w:val="20"/>
              </w:rPr>
              <w:t xml:space="preserve">Analyze (analyze.ts)</w:t>
            </w:r>
          </w:p>
        </w:tc>
        <w:tc>
          <w:tcPr>
            <w:tcW w:type="pct" w:w="16%"/>
          </w:tcPr>
          <w:p>
            <w:r>
              <w:rPr>
                <w:b w:val="false"/>
                <w:bCs w:val="false"/>
                <w:sz w:val="20"/>
                <w:szCs w:val="20"/>
              </w:rPr>
              <w:t xml:space="preserve">No</w:t>
            </w:r>
          </w:p>
        </w:tc>
        <w:tc>
          <w:tcPr>
            <w:tcW w:type="pct" w:w="54%"/>
          </w:tcPr>
          <w:p>
            <w:r>
              <w:rPr>
                <w:b w:val="false"/>
                <w:bCs w:val="false"/>
                <w:sz w:val="20"/>
                <w:szCs w:val="20"/>
              </w:rPr>
              <w:t xml:space="preserve">Flagging rules, run against the Distiller output shape.</w:t>
            </w:r>
          </w:p>
        </w:tc>
      </w:tr>
      <w:tr>
        <w:tc>
          <w:tcPr>
            <w:tcW w:type="pct" w:w="30%"/>
          </w:tcPr>
          <w:p>
            <w:r>
              <w:rPr>
                <w:b w:val="false"/>
                <w:bCs w:val="false"/>
                <w:sz w:val="20"/>
                <w:szCs w:val="20"/>
              </w:rPr>
              <w:t xml:space="preserve">Rollup (rollup.ts)</w:t>
            </w:r>
          </w:p>
        </w:tc>
        <w:tc>
          <w:tcPr>
            <w:tcW w:type="pct" w:w="16%"/>
          </w:tcPr>
          <w:p>
            <w:r>
              <w:rPr>
                <w:b w:val="false"/>
                <w:bCs w:val="false"/>
                <w:sz w:val="20"/>
                <w:szCs w:val="20"/>
              </w:rPr>
              <w:t xml:space="preserve">No</w:t>
            </w:r>
          </w:p>
        </w:tc>
        <w:tc>
          <w:tcPr>
            <w:tcW w:type="pct" w:w="54%"/>
          </w:tcPr>
          <w:p>
            <w:r>
              <w:rPr>
                <w:b w:val="false"/>
                <w:bCs w:val="false"/>
                <w:sz w:val="20"/>
                <w:szCs w:val="20"/>
              </w:rPr>
              <w:t xml:space="preserve">Groups Action Items by Owner across the whole Run.</w:t>
            </w:r>
          </w:p>
        </w:tc>
      </w:tr>
      <w:tr>
        <w:tc>
          <w:tcPr>
            <w:tcW w:type="pct" w:w="30%"/>
          </w:tcPr>
          <w:p>
            <w:r>
              <w:rPr>
                <w:b w:val="false"/>
                <w:bCs w:val="false"/>
                <w:sz w:val="20"/>
                <w:szCs w:val="20"/>
              </w:rPr>
              <w:t xml:space="preserve">Export (docx.ts)</w:t>
            </w:r>
          </w:p>
        </w:tc>
        <w:tc>
          <w:tcPr>
            <w:tcW w:type="pct" w:w="16%"/>
          </w:tcPr>
          <w:p>
            <w:r>
              <w:rPr>
                <w:b w:val="false"/>
                <w:bCs w:val="false"/>
                <w:sz w:val="20"/>
                <w:szCs w:val="20"/>
              </w:rPr>
              <w:t xml:space="preserve">No</w:t>
            </w:r>
          </w:p>
        </w:tc>
        <w:tc>
          <w:tcPr>
            <w:tcW w:type="pct" w:w="54%"/>
          </w:tcPr>
          <w:p>
            <w:r>
              <w:rPr>
                <w:b w:val="false"/>
                <w:bCs w:val="false"/>
                <w:sz w:val="20"/>
                <w:szCs w:val="20"/>
              </w:rPr>
              <w:t xml:space="preserve">Builds the Word document for a Run.</w:t>
            </w:r>
          </w:p>
        </w:tc>
      </w:tr>
    </w:tbl>
    <w:p>
      <w:pPr>
        <w:pStyle w:val="Heading2"/>
      </w:pPr>
      <w:r>
        <w:t xml:space="preserve">2.2 Users</w:t>
      </w:r>
    </w:p>
    <w:p>
      <w:pPr>
        <w:pStyle w:val="ListParagraph"/>
        <w:numPr>
          <w:ilvl w:val="0"/>
          <w:numId w:val="1"/>
        </w:numPr>
      </w:pPr>
      <w:r>
        <w:t xml:space="preserve">Meeting participant — uploads the transcript and reads back what was decided and who owes what.</w:t>
      </w:r>
    </w:p>
    <w:p>
      <w:pPr>
        <w:pStyle w:val="ListParagraph"/>
        <w:numPr>
          <w:ilvl w:val="0"/>
          <w:numId w:val="1"/>
        </w:numPr>
      </w:pPr>
      <w:r>
        <w:t xml:space="preserve">Team lead / project manager — reads the by-owner rollup and the flags to see what is unassigned, unclear or contradictory.</w:t>
      </w:r>
    </w:p>
    <w:p>
      <w:pPr>
        <w:pStyle w:val="Heading2"/>
      </w:pPr>
      <w:r>
        <w:t xml:space="preserve">2.3 Assumptions and constraints</w:t>
      </w:r>
    </w:p>
    <w:p>
      <w:pPr>
        <w:pStyle w:val="ListParagraph"/>
        <w:numPr>
          <w:ilvl w:val="0"/>
          <w:numId w:val="1"/>
        </w:numPr>
      </w:pPr>
      <w:r>
        <w:t xml:space="preserve">Transcripts arrive as UTF-8 plain text (.txt). Audio is out of scope.</w:t>
      </w:r>
    </w:p>
    <w:p>
      <w:pPr>
        <w:pStyle w:val="ListParagraph"/>
        <w:numPr>
          <w:ilvl w:val="0"/>
          <w:numId w:val="1"/>
        </w:numPr>
      </w:pPr>
      <w:r>
        <w:t xml:space="preserve">Transcripts may be in Thai, English, or a mix of the two.</w:t>
      </w:r>
    </w:p>
    <w:p>
      <w:pPr>
        <w:pStyle w:val="ListParagraph"/>
        <w:numPr>
          <w:ilvl w:val="0"/>
          <w:numId w:val="1"/>
        </w:numPr>
      </w:pPr>
      <w:r>
        <w:t xml:space="preserve">The system runs on a local machine; a Distillation Run lives in the backend process memory.</w:t>
      </w:r>
    </w:p>
    <w:p>
      <w:pPr>
        <w:pStyle w:val="ListParagraph"/>
        <w:numPr>
          <w:ilvl w:val="0"/>
          <w:numId w:val="1"/>
        </w:numPr>
      </w:pPr>
      <w:r>
        <w:t xml:space="preserve">The LLM is optional. With no ANTHROPIC_API_KEY the system runs fully offline on the heuristic distiller.</w:t>
      </w:r>
    </w:p>
    <w:p>
      <w:pPr>
        <w:pStyle w:val="Heading1"/>
      </w:pPr>
      <w:r>
        <w:t xml:space="preserve">3. Functional requirements</w:t>
      </w:r>
    </w:p>
    <w:p>
      <w:pPr>
        <w:spacing w:after="60" w:before="200"/>
      </w:pPr>
      <w:r>
        <w:rPr>
          <w:b/>
          <w:bCs/>
        </w:rPr>
        <w:t xml:space="preserve">FR-1 — Upload transcripts</w:t>
      </w:r>
    </w:p>
    <w:p>
      <w:pPr>
        <w:spacing w:after="120"/>
      </w:pPr>
      <w:r>
        <w:t xml:space="preserve">A user can upload one or more .txt transcripts in a single action, and can add further files in additional uploads before submitting. Files can be removed or cleared before submission.</w:t>
      </w:r>
    </w:p>
    <w:p>
      <w:pPr>
        <w:spacing w:after="60"/>
      </w:pPr>
      <w:r>
        <w:rPr>
          <w:b/>
          <w:bCs/>
          <w:sz w:val="20"/>
          <w:szCs w:val="20"/>
        </w:rPr>
        <w:t xml:space="preserve">Implementation: </w:t>
      </w:r>
      <w:r>
        <w:rPr>
          <w:sz w:val="20"/>
          <w:szCs w:val="20"/>
        </w:rPr>
        <w:t xml:space="preserve">frontend/src/App.tsx (dropzone, file list), backend/src/server.ts (multer, multipart field "transcripts")</w:t>
      </w:r>
    </w:p>
    <w:p>
      <w:pPr>
        <w:spacing w:after="120"/>
      </w:pPr>
      <w:r>
        <w:rPr>
          <w:b/>
          <w:bCs/>
          <w:sz w:val="20"/>
          <w:szCs w:val="20"/>
        </w:rPr>
        <w:t xml:space="preserve">Verification: </w:t>
      </w:r>
      <w:r>
        <w:rPr>
          <w:sz w:val="20"/>
          <w:szCs w:val="20"/>
        </w:rPr>
        <w:t xml:space="preserve">E2E: upload multiple transcripts at once; allows multiple separate uploads before distilling; remove a file; clear all files</w:t>
      </w:r>
    </w:p>
    <w:p>
      <w:pPr>
        <w:spacing w:after="60" w:before="200"/>
      </w:pPr>
      <w:r>
        <w:rPr>
          <w:b/>
          <w:bCs/>
        </w:rPr>
        <w:t xml:space="preserve">FR-2 — Process without crashing</w:t>
      </w:r>
    </w:p>
    <w:p>
      <w:pPr>
        <w:spacing w:after="120"/>
      </w:pPr>
      <w:r>
        <w:t xml:space="preserve">On submit, every uploaded transcript is processed in the same Distillation Run. At least three transcript formats are supported, and an unrecognised format must degrade to "unstructured" rather than fail. A transcript is never rejected.</w:t>
      </w:r>
    </w:p>
    <w:p>
      <w:pPr>
        <w:spacing w:after="60"/>
      </w:pPr>
      <w:r>
        <w:rPr>
          <w:b/>
          <w:bCs/>
          <w:sz w:val="20"/>
          <w:szCs w:val="20"/>
        </w:rPr>
        <w:t xml:space="preserve">Implementation: </w:t>
      </w:r>
      <w:r>
        <w:rPr>
          <w:sz w:val="20"/>
          <w:szCs w:val="20"/>
        </w:rPr>
        <w:t xml:space="preserve">backend/src/parse.ts (detectFormat: speaker-colon, timestamped, header-bullet, unstructured), backend/src/pipeline.ts</w:t>
      </w:r>
    </w:p>
    <w:p>
      <w:pPr>
        <w:spacing w:after="120"/>
      </w:pPr>
      <w:r>
        <w:rPr>
          <w:b/>
          <w:bCs/>
          <w:sz w:val="20"/>
          <w:szCs w:val="20"/>
        </w:rPr>
        <w:t xml:space="preserve">Verification: </w:t>
      </w:r>
      <w:r>
        <w:rPr>
          <w:sz w:val="20"/>
          <w:szCs w:val="20"/>
        </w:rPr>
        <w:t xml:space="preserve">Unit: format detection suite, including the empty-transcript and free-form fallback cases</w:t>
      </w:r>
    </w:p>
    <w:p>
      <w:pPr>
        <w:spacing w:after="60" w:before="200"/>
      </w:pPr>
      <w:r>
        <w:rPr>
          <w:b/>
          <w:bCs/>
        </w:rPr>
        <w:t xml:space="preserve">FR-3.1 — Extract topics</w:t>
      </w:r>
    </w:p>
    <w:p>
      <w:pPr>
        <w:spacing w:after="120"/>
      </w:pPr>
      <w:r>
        <w:t xml:space="preserve">Each Meeting is split into one or more Topics. A transcript covering several subjects produces several Topics.</w:t>
      </w:r>
    </w:p>
    <w:p>
      <w:pPr>
        <w:spacing w:after="60"/>
      </w:pPr>
      <w:r>
        <w:rPr>
          <w:b/>
          <w:bCs/>
          <w:sz w:val="20"/>
          <w:szCs w:val="20"/>
        </w:rPr>
        <w:t xml:space="preserve">Implementation: </w:t>
      </w:r>
      <w:r>
        <w:rPr>
          <w:sz w:val="20"/>
          <w:szCs w:val="20"/>
        </w:rPr>
        <w:t xml:space="preserve">backend/src/distill.ts (HeuristicDistiller), backend/src/distill.claude.ts (ClaudeDistiller)</w:t>
      </w:r>
    </w:p>
    <w:p>
      <w:pPr>
        <w:spacing w:after="120"/>
      </w:pPr>
      <w:r>
        <w:rPr>
          <w:b/>
          <w:bCs/>
          <w:sz w:val="20"/>
          <w:szCs w:val="20"/>
        </w:rPr>
        <w:t xml:space="preserve">Verification: </w:t>
      </w:r>
      <w:r>
        <w:rPr>
          <w:sz w:val="20"/>
          <w:szCs w:val="20"/>
        </w:rPr>
        <w:t xml:space="preserve">Unit: splits a transcript into one topic per topic cue. E2E: two topic sections rendered for the sprint-planning sample</w:t>
      </w:r>
    </w:p>
    <w:p>
      <w:pPr>
        <w:spacing w:after="60" w:before="200"/>
      </w:pPr>
      <w:r>
        <w:rPr>
          <w:b/>
          <w:bCs/>
        </w:rPr>
        <w:t xml:space="preserve">FR-3.2 — Extract participants</w:t>
      </w:r>
    </w:p>
    <w:p>
      <w:pPr>
        <w:spacing w:after="120"/>
      </w:pPr>
      <w:r>
        <w:t xml:space="preserve">Participants are listed per Meeting. Every Speaker is a Participant; a Participant listed in the header who never speaks is still a Participant.</w:t>
      </w:r>
    </w:p>
    <w:p>
      <w:pPr>
        <w:spacing w:after="60"/>
      </w:pPr>
      <w:r>
        <w:rPr>
          <w:b/>
          <w:bCs/>
          <w:sz w:val="20"/>
          <w:szCs w:val="20"/>
        </w:rPr>
        <w:t xml:space="preserve">Implementation: </w:t>
      </w:r>
      <w:r>
        <w:rPr>
          <w:sz w:val="20"/>
          <w:szCs w:val="20"/>
        </w:rPr>
        <w:t xml:space="preserve">backend/src/parse.ts (attendee header + speaker turns)</w:t>
      </w:r>
    </w:p>
    <w:p>
      <w:pPr>
        <w:spacing w:after="120"/>
      </w:pPr>
      <w:r>
        <w:rPr>
          <w:b/>
          <w:bCs/>
          <w:sz w:val="20"/>
          <w:szCs w:val="20"/>
        </w:rPr>
        <w:t xml:space="preserve">Verification: </w:t>
      </w:r>
      <w:r>
        <w:rPr>
          <w:sz w:val="20"/>
          <w:szCs w:val="20"/>
        </w:rPr>
        <w:t xml:space="preserve">Unit: includes a listed attendee who never speaks; never treats a header line as a speaker turn</w:t>
      </w:r>
    </w:p>
    <w:p>
      <w:pPr>
        <w:spacing w:after="60" w:before="200"/>
      </w:pPr>
      <w:r>
        <w:rPr>
          <w:b/>
          <w:bCs/>
        </w:rPr>
        <w:t xml:space="preserve">FR-3.3 — Summarise each topic</w:t>
      </w:r>
    </w:p>
    <w:p>
      <w:pPr>
        <w:spacing w:after="120"/>
      </w:pPr>
      <w:r>
        <w:t xml:space="preserve">Each Topic carries its own summary.</w:t>
      </w:r>
    </w:p>
    <w:p>
      <w:pPr>
        <w:spacing w:after="60"/>
      </w:pPr>
      <w:r>
        <w:rPr>
          <w:b/>
          <w:bCs/>
          <w:sz w:val="20"/>
          <w:szCs w:val="20"/>
        </w:rPr>
        <w:t xml:space="preserve">Implementation: </w:t>
      </w:r>
      <w:r>
        <w:rPr>
          <w:sz w:val="20"/>
          <w:szCs w:val="20"/>
        </w:rPr>
        <w:t xml:space="preserve">backend/src/distill.ts / distill.claude.ts (Topic.summary)</w:t>
      </w:r>
    </w:p>
    <w:p>
      <w:pPr>
        <w:spacing w:after="120"/>
      </w:pPr>
      <w:r>
        <w:rPr>
          <w:b/>
          <w:bCs/>
          <w:sz w:val="20"/>
          <w:szCs w:val="20"/>
        </w:rPr>
        <w:t xml:space="preserve">Verification: </w:t>
      </w:r>
      <w:r>
        <w:rPr>
          <w:sz w:val="20"/>
          <w:szCs w:val="20"/>
        </w:rPr>
        <w:t xml:space="preserve">E2E: topic sections render a summary. Contract covered by the Distiller interface tests</w:t>
      </w:r>
    </w:p>
    <w:p>
      <w:pPr>
        <w:spacing w:after="60" w:before="200"/>
      </w:pPr>
      <w:r>
        <w:rPr>
          <w:b/>
          <w:bCs/>
        </w:rPr>
        <w:t xml:space="preserve">FR-3.4 — Extract decisions</w:t>
      </w:r>
    </w:p>
    <w:p>
      <w:pPr>
        <w:spacing w:after="120"/>
      </w:pPr>
      <w:r>
        <w:t xml:space="preserve">Each Topic carries the Decisions reached about it. A Topic may legitimately have none.</w:t>
      </w:r>
    </w:p>
    <w:p>
      <w:pPr>
        <w:spacing w:after="60"/>
      </w:pPr>
      <w:r>
        <w:rPr>
          <w:b/>
          <w:bCs/>
          <w:sz w:val="20"/>
          <w:szCs w:val="20"/>
        </w:rPr>
        <w:t xml:space="preserve">Implementation: </w:t>
      </w:r>
      <w:r>
        <w:rPr>
          <w:sz w:val="20"/>
          <w:szCs w:val="20"/>
        </w:rPr>
        <w:t xml:space="preserve">backend/src/distill.ts (decision cues, bilingual)</w:t>
      </w:r>
    </w:p>
    <w:p>
      <w:pPr>
        <w:spacing w:after="120"/>
      </w:pPr>
      <w:r>
        <w:rPr>
          <w:b/>
          <w:bCs/>
          <w:sz w:val="20"/>
          <w:szCs w:val="20"/>
        </w:rPr>
        <w:t xml:space="preserve">Verification: </w:t>
      </w:r>
      <w:r>
        <w:rPr>
          <w:sz w:val="20"/>
          <w:szCs w:val="20"/>
        </w:rPr>
        <w:t xml:space="preserve">Unit: analyze suite depends on the decisions array; E2E: messy-notes sample renders "No decision reached."</w:t>
      </w:r>
    </w:p>
    <w:p>
      <w:pPr>
        <w:spacing w:after="60" w:before="200"/>
      </w:pPr>
      <w:r>
        <w:rPr>
          <w:b/>
          <w:bCs/>
        </w:rPr>
        <w:t xml:space="preserve">FR-3.5 — Extract action items</w:t>
      </w:r>
    </w:p>
    <w:p>
      <w:pPr>
        <w:spacing w:after="120"/>
      </w:pPr>
      <w:r>
        <w:t xml:space="preserve">Each Action Item records who (Owner), what (description) and by when (due date), exactly as stated in the transcript. Any of the three may be missing. The Owner is the verbatim name string; a self-assignment is attributed to the speaker.</w:t>
      </w:r>
    </w:p>
    <w:p>
      <w:pPr>
        <w:spacing w:after="60"/>
      </w:pPr>
      <w:r>
        <w:rPr>
          <w:b/>
          <w:bCs/>
          <w:sz w:val="20"/>
          <w:szCs w:val="20"/>
        </w:rPr>
        <w:t xml:space="preserve">Implementation: </w:t>
      </w:r>
      <w:r>
        <w:rPr>
          <w:sz w:val="20"/>
          <w:szCs w:val="20"/>
        </w:rPr>
        <w:t xml:space="preserve">backend/src/distill.ts (owner cues, self-assignment, dueDate / dueDateRaw)</w:t>
      </w:r>
    </w:p>
    <w:p>
      <w:pPr>
        <w:spacing w:after="120"/>
      </w:pPr>
      <w:r>
        <w:rPr>
          <w:b/>
          <w:bCs/>
          <w:sz w:val="20"/>
          <w:szCs w:val="20"/>
        </w:rPr>
        <w:t xml:space="preserve">Verification: </w:t>
      </w:r>
      <w:r>
        <w:rPr>
          <w:sz w:val="20"/>
          <w:szCs w:val="20"/>
        </w:rPr>
        <w:t xml:space="preserve">Unit: attributes an action item to the named owner; attributes a self-assignment to the speaker; leaves the owner null rather than guessing</w:t>
      </w:r>
    </w:p>
    <w:p>
      <w:pPr>
        <w:spacing w:after="60" w:before="200"/>
      </w:pPr>
      <w:r>
        <w:rPr>
          <w:b/>
          <w:bCs/>
        </w:rPr>
        <w:t xml:space="preserve">FR-4.1 — Flag no-decision meetings</w:t>
      </w:r>
    </w:p>
    <w:p>
      <w:pPr>
        <w:spacing w:after="120"/>
      </w:pPr>
      <w:r>
        <w:t xml:space="preserve">A Meeting in which no Topic reached a Decision is flagged NO_DECISION.</w:t>
      </w:r>
    </w:p>
    <w:p>
      <w:pPr>
        <w:spacing w:after="60"/>
      </w:pPr>
      <w:r>
        <w:rPr>
          <w:b/>
          <w:bCs/>
          <w:sz w:val="20"/>
          <w:szCs w:val="20"/>
        </w:rPr>
        <w:t xml:space="preserve">Implementation: </w:t>
      </w:r>
      <w:r>
        <w:rPr>
          <w:sz w:val="20"/>
          <w:szCs w:val="20"/>
        </w:rPr>
        <w:t xml:space="preserve">backend/src/analyze.ts (flagNoDecision)</w:t>
      </w:r>
    </w:p>
    <w:p>
      <w:pPr>
        <w:spacing w:after="120"/>
      </w:pPr>
      <w:r>
        <w:rPr>
          <w:b/>
          <w:bCs/>
          <w:sz w:val="20"/>
          <w:szCs w:val="20"/>
        </w:rPr>
        <w:t xml:space="preserve">Verification: </w:t>
      </w:r>
      <w:r>
        <w:rPr>
          <w:sz w:val="20"/>
          <w:szCs w:val="20"/>
        </w:rPr>
        <w:t xml:space="preserve">Unit: flags a meeting whose topics reached no decision; does not flag a meeting where any topic reached a decision</w:t>
      </w:r>
    </w:p>
    <w:p>
      <w:pPr>
        <w:spacing w:after="60" w:before="200"/>
      </w:pPr>
      <w:r>
        <w:rPr>
          <w:b/>
          <w:bCs/>
        </w:rPr>
        <w:t xml:space="preserve">FR-4.2 — Flag inconsistent action items</w:t>
      </w:r>
    </w:p>
    <w:p>
      <w:pPr>
        <w:spacing w:after="120"/>
      </w:pPr>
      <w:r>
        <w:t xml:space="preserve">Action Items that conflict or cannot be acted on are flagged: an unresolvable deadline (UNCLEAR_DUE_DATE), a deadline that falls before the Meeting or after a milestone it must precede (CONFLICTING_DUE_DATE) — e.g. two candidate dates discussed with a go-live and no decision between them — and Owner names that look like the same person (AMBIGUOUS_OWNER).</w:t>
      </w:r>
    </w:p>
    <w:p>
      <w:pPr>
        <w:spacing w:after="60"/>
      </w:pPr>
      <w:r>
        <w:rPr>
          <w:b/>
          <w:bCs/>
          <w:sz w:val="20"/>
          <w:szCs w:val="20"/>
        </w:rPr>
        <w:t xml:space="preserve">Implementation: </w:t>
      </w:r>
      <w:r>
        <w:rPr>
          <w:sz w:val="20"/>
          <w:szCs w:val="20"/>
        </w:rPr>
        <w:t xml:space="preserve">backend/src/analyze.ts (flagUnclearDates, flagConflictingDates, flagAmbiguousOwners)</w:t>
      </w:r>
    </w:p>
    <w:p>
      <w:pPr>
        <w:spacing w:after="120"/>
      </w:pPr>
      <w:r>
        <w:rPr>
          <w:b/>
          <w:bCs/>
          <w:sz w:val="20"/>
          <w:szCs w:val="20"/>
        </w:rPr>
        <w:t xml:space="preserve">Verification: </w:t>
      </w:r>
      <w:r>
        <w:rPr>
          <w:sz w:val="20"/>
          <w:szCs w:val="20"/>
        </w:rPr>
        <w:t xml:space="preserve">Unit: date-problems suite and ownership suite (5 cases)</w:t>
      </w:r>
    </w:p>
    <w:p>
      <w:pPr>
        <w:spacing w:after="60" w:before="200"/>
      </w:pPr>
      <w:r>
        <w:rPr>
          <w:b/>
          <w:bCs/>
        </w:rPr>
        <w:t xml:space="preserve">FR-5.1 — Display meeting summaries</w:t>
      </w:r>
    </w:p>
    <w:p>
      <w:pPr>
        <w:spacing w:after="120"/>
      </w:pPr>
      <w:r>
        <w:t xml:space="preserve">The browser shows, per Meeting: title, date, participants, milestones, and for each Topic its summary, Decisions and Action Items.</w:t>
      </w:r>
    </w:p>
    <w:p>
      <w:pPr>
        <w:spacing w:after="60"/>
      </w:pPr>
      <w:r>
        <w:rPr>
          <w:b/>
          <w:bCs/>
          <w:sz w:val="20"/>
          <w:szCs w:val="20"/>
        </w:rPr>
        <w:t xml:space="preserve">Implementation: </w:t>
      </w:r>
      <w:r>
        <w:rPr>
          <w:sz w:val="20"/>
          <w:szCs w:val="20"/>
        </w:rPr>
        <w:t xml:space="preserve">frontend/src/App.tsx (MeetingCard, TopicSection)</w:t>
      </w:r>
    </w:p>
    <w:p>
      <w:pPr>
        <w:spacing w:after="120"/>
      </w:pPr>
      <w:r>
        <w:rPr>
          <w:b/>
          <w:bCs/>
          <w:sz w:val="20"/>
          <w:szCs w:val="20"/>
        </w:rPr>
        <w:t xml:space="preserve">Verification: </w:t>
      </w:r>
      <w:r>
        <w:rPr>
          <w:sz w:val="20"/>
          <w:szCs w:val="20"/>
        </w:rPr>
        <w:t xml:space="preserve">E2E: upload one transcript and see distillation results; Thai-language transcript distills correctly</w:t>
      </w:r>
    </w:p>
    <w:p>
      <w:pPr>
        <w:spacing w:after="60" w:before="200"/>
      </w:pPr>
      <w:r>
        <w:rPr>
          <w:b/>
          <w:bCs/>
        </w:rPr>
        <w:t xml:space="preserve">FR-5.2 — Group action items by owner</w:t>
      </w:r>
    </w:p>
    <w:p>
      <w:pPr>
        <w:spacing w:after="120"/>
      </w:pPr>
      <w:r>
        <w:t xml:space="preserve">Action Items are grouped by Owner across every Meeting in the Run, so one person sees everything on their plate in one place. Owners are matched on the exact string and never merged.</w:t>
      </w:r>
    </w:p>
    <w:p>
      <w:pPr>
        <w:spacing w:after="60"/>
      </w:pPr>
      <w:r>
        <w:rPr>
          <w:b/>
          <w:bCs/>
          <w:sz w:val="20"/>
          <w:szCs w:val="20"/>
        </w:rPr>
        <w:t xml:space="preserve">Implementation: </w:t>
      </w:r>
      <w:r>
        <w:rPr>
          <w:sz w:val="20"/>
          <w:szCs w:val="20"/>
        </w:rPr>
        <w:t xml:space="preserve">backend/src/rollup.ts (groupByOwner), frontend/src/App.tsx (OwnerGroups)</w:t>
      </w:r>
    </w:p>
    <w:p>
      <w:pPr>
        <w:spacing w:after="120"/>
      </w:pPr>
      <w:r>
        <w:rPr>
          <w:b/>
          <w:bCs/>
          <w:sz w:val="20"/>
          <w:szCs w:val="20"/>
        </w:rPr>
        <w:t xml:space="preserve">Verification: </w:t>
      </w:r>
      <w:r>
        <w:rPr>
          <w:sz w:val="20"/>
          <w:szCs w:val="20"/>
        </w:rPr>
        <w:t xml:space="preserve">Unit: rollup suite (3 cases). E2E: action items by owner tab</w:t>
      </w:r>
    </w:p>
    <w:p>
      <w:pPr>
        <w:spacing w:after="60" w:before="200"/>
      </w:pPr>
      <w:r>
        <w:rPr>
          <w:b/>
          <w:bCs/>
        </w:rPr>
        <w:t xml:space="preserve">FR-5.3 — Surface unowned and unclear items</w:t>
      </w:r>
    </w:p>
    <w:p>
      <w:pPr>
        <w:spacing w:after="120"/>
      </w:pPr>
      <w:r>
        <w:t xml:space="preserve">Action Items with no Owner are collected into their own group, listed last, and every Flag is shown with a human-readable message. Flags annotate the result and never block it.</w:t>
      </w:r>
    </w:p>
    <w:p>
      <w:pPr>
        <w:spacing w:after="60"/>
      </w:pPr>
      <w:r>
        <w:rPr>
          <w:b/>
          <w:bCs/>
          <w:sz w:val="20"/>
          <w:szCs w:val="20"/>
        </w:rPr>
        <w:t xml:space="preserve">Implementation: </w:t>
      </w:r>
      <w:r>
        <w:rPr>
          <w:sz w:val="20"/>
          <w:szCs w:val="20"/>
        </w:rPr>
        <w:t xml:space="preserve">backend/src/rollup.ts (null-owner group), backend/src/analyze.ts, frontend/src/App.tsx (FlagsView, FLAG_LABELS)</w:t>
      </w:r>
    </w:p>
    <w:p>
      <w:pPr>
        <w:spacing w:after="120"/>
      </w:pPr>
      <w:r>
        <w:rPr>
          <w:b/>
          <w:bCs/>
          <w:sz w:val="20"/>
          <w:szCs w:val="20"/>
        </w:rPr>
        <w:t xml:space="preserve">Verification: </w:t>
      </w:r>
      <w:r>
        <w:rPr>
          <w:sz w:val="20"/>
          <w:szCs w:val="20"/>
        </w:rPr>
        <w:t xml:space="preserve">Unit: flags an action item with no owner; collects unowned action items into their own group, listed last. E2E: flags tab shows issues from messy notes</w:t>
      </w:r>
    </w:p>
    <w:p>
      <w:pPr>
        <w:spacing w:after="60" w:before="200"/>
      </w:pPr>
      <w:r>
        <w:rPr>
          <w:b/>
          <w:bCs/>
        </w:rPr>
        <w:t xml:space="preserve">FR-6 — Download a Word document</w:t>
      </w:r>
    </w:p>
    <w:p>
      <w:pPr>
        <w:spacing w:after="120"/>
      </w:pPr>
      <w:r>
        <w:t xml:space="preserve">The Meeting summaries of FR-5.1 can be downloaded as a .docx file for the whole Distillation Run.</w:t>
      </w:r>
    </w:p>
    <w:p>
      <w:pPr>
        <w:spacing w:after="60"/>
      </w:pPr>
      <w:r>
        <w:rPr>
          <w:b/>
          <w:bCs/>
          <w:sz w:val="20"/>
          <w:szCs w:val="20"/>
        </w:rPr>
        <w:t xml:space="preserve">Implementation: </w:t>
      </w:r>
      <w:r>
        <w:rPr>
          <w:sz w:val="20"/>
          <w:szCs w:val="20"/>
        </w:rPr>
        <w:t xml:space="preserve">backend/src/docx.ts (buildRunDocument), GET /api/runs/:id/document.docx, frontend download button</w:t>
      </w:r>
    </w:p>
    <w:p>
      <w:pPr>
        <w:spacing w:after="120"/>
      </w:pPr>
      <w:r>
        <w:rPr>
          <w:b/>
          <w:bCs/>
          <w:sz w:val="20"/>
          <w:szCs w:val="20"/>
        </w:rPr>
        <w:t xml:space="preserve">Verification: </w:t>
      </w:r>
      <w:r>
        <w:rPr>
          <w:sz w:val="20"/>
          <w:szCs w:val="20"/>
        </w:rPr>
        <w:t xml:space="preserve">E2E: download docx button triggers file download</w:t>
      </w:r>
    </w:p>
    <w:p>
      <w:pPr>
        <w:spacing w:after="60" w:before="200"/>
      </w:pPr>
      <w:r>
        <w:rPr>
          <w:b/>
          <w:bCs/>
        </w:rPr>
        <w:t xml:space="preserve">FR-7 — Unit tests for the extraction edge cases</w:t>
      </w:r>
    </w:p>
    <w:p>
      <w:pPr>
        <w:spacing w:after="120"/>
      </w:pPr>
      <w:r>
        <w:t xml:space="preserve">The extraction logic has unit tests covering at least the two edge cases named in the assignment: an Action Item with no Owner, and a Meeting that reached no Decision.</w:t>
      </w:r>
    </w:p>
    <w:p>
      <w:pPr>
        <w:spacing w:after="60"/>
      </w:pPr>
      <w:r>
        <w:rPr>
          <w:b/>
          <w:bCs/>
          <w:sz w:val="20"/>
          <w:szCs w:val="20"/>
        </w:rPr>
        <w:t xml:space="preserve">Implementation: </w:t>
      </w:r>
      <w:r>
        <w:rPr>
          <w:sz w:val="20"/>
          <w:szCs w:val="20"/>
        </w:rPr>
        <w:t xml:space="preserve">backend/tests/ (vitest)</w:t>
      </w:r>
    </w:p>
    <w:p>
      <w:pPr>
        <w:spacing w:after="120"/>
      </w:pPr>
      <w:r>
        <w:rPr>
          <w:b/>
          <w:bCs/>
          <w:sz w:val="20"/>
          <w:szCs w:val="20"/>
        </w:rPr>
        <w:t xml:space="preserve">Verification: </w:t>
      </w:r>
      <w:r>
        <w:rPr>
          <w:sz w:val="20"/>
          <w:szCs w:val="20"/>
        </w:rPr>
        <w:t xml:space="preserve">The generated Unit Test Case workbook; 29 cases, run offline by `npm test`</w:t>
      </w:r>
    </w:p>
    <w:p>
      <w:pPr>
        <w:pStyle w:val="Heading1"/>
      </w:pPr>
      <w:r>
        <w:t xml:space="preserve">4. Non-functional requirements and standing rules</w:t>
      </w:r>
    </w:p>
    <w:p>
      <w:pPr>
        <w:spacing w:after="60" w:before="200"/>
      </w:pPr>
      <w:r>
        <w:rPr>
          <w:b/>
          <w:bCs/>
        </w:rPr>
        <w:t xml:space="preserve">NFR-1 — Never reject a transcript</w:t>
      </w:r>
    </w:p>
    <w:p>
      <w:pPr>
        <w:spacing w:after="120"/>
      </w:pPr>
      <w:r>
        <w:t xml:space="preserve">Format detection has no failure mode. Anything unrecognised falls through to "unstructured" and the pipeline degrades rather than erroring.</w:t>
      </w:r>
    </w:p>
    <w:p>
      <w:pPr>
        <w:spacing w:after="60"/>
      </w:pPr>
      <w:r>
        <w:rPr>
          <w:b/>
          <w:bCs/>
          <w:sz w:val="20"/>
          <w:szCs w:val="20"/>
        </w:rPr>
        <w:t xml:space="preserve">Implementation: </w:t>
      </w:r>
      <w:r>
        <w:rPr>
          <w:sz w:val="20"/>
          <w:szCs w:val="20"/>
        </w:rPr>
        <w:t xml:space="preserve">backend/src/parse.ts</w:t>
      </w:r>
    </w:p>
    <w:p>
      <w:pPr>
        <w:spacing w:after="120"/>
      </w:pPr>
      <w:r>
        <w:rPr>
          <w:b/>
          <w:bCs/>
          <w:sz w:val="20"/>
          <w:szCs w:val="20"/>
        </w:rPr>
        <w:t xml:space="preserve">Verification: </w:t>
      </w:r>
      <w:r>
        <w:rPr>
          <w:sz w:val="20"/>
          <w:szCs w:val="20"/>
        </w:rPr>
        <w:t xml:space="preserve">Unit: falls back to unstructured instead of throwing on free-form notes; does not crash on an empty transcript</w:t>
      </w:r>
    </w:p>
    <w:p>
      <w:pPr>
        <w:spacing w:after="60" w:before="200"/>
      </w:pPr>
      <w:r>
        <w:rPr>
          <w:b/>
          <w:bCs/>
        </w:rPr>
        <w:t xml:space="preserve">NFR-2 — Tests run offline</w:t>
      </w:r>
    </w:p>
    <w:p>
      <w:pPr>
        <w:spacing w:after="120"/>
      </w:pPr>
      <w:r>
        <w:t xml:space="preserve">`npm test` requires no network and no ANTHROPIC_API_KEY. Every unit-tested behaviour lives in the Parse or Analyze layer; the Distill layer is exercised through the deterministic HeuristicDistiller.</w:t>
      </w:r>
    </w:p>
    <w:p>
      <w:pPr>
        <w:spacing w:after="60"/>
      </w:pPr>
      <w:r>
        <w:rPr>
          <w:b/>
          <w:bCs/>
          <w:sz w:val="20"/>
          <w:szCs w:val="20"/>
        </w:rPr>
        <w:t xml:space="preserve">Implementation: </w:t>
      </w:r>
      <w:r>
        <w:rPr>
          <w:sz w:val="20"/>
          <w:szCs w:val="20"/>
        </w:rPr>
        <w:t xml:space="preserve">backend/src/distill.ts (Distiller interface + HeuristicDistiller), backend/tests/fixtures.ts</w:t>
      </w:r>
    </w:p>
    <w:p>
      <w:pPr>
        <w:spacing w:after="120"/>
      </w:pPr>
      <w:r>
        <w:rPr>
          <w:b/>
          <w:bCs/>
          <w:sz w:val="20"/>
          <w:szCs w:val="20"/>
        </w:rPr>
        <w:t xml:space="preserve">Verification: </w:t>
      </w:r>
      <w:r>
        <w:rPr>
          <w:sz w:val="20"/>
          <w:szCs w:val="20"/>
        </w:rPr>
        <w:t xml:space="preserve">The whole vitest suite; ADR-0001</w:t>
      </w:r>
    </w:p>
    <w:p>
      <w:pPr>
        <w:spacing w:after="60" w:before="200"/>
      </w:pPr>
      <w:r>
        <w:rPr>
          <w:b/>
          <w:bCs/>
        </w:rPr>
        <w:t xml:space="preserve">NFR-3 — Owners are never merged</w:t>
      </w:r>
    </w:p>
    <w:p>
      <w:pPr>
        <w:spacing w:after="120"/>
      </w:pPr>
      <w:r>
        <w:t xml:space="preserve">"Somchai", "somchai" and "คุณสมชาย" are three distinct Owners. Look-alikes are surfaced as an AMBIGUOUS_OWNER flag for a human to resolve; normalisation is used for comparison only.</w:t>
      </w:r>
    </w:p>
    <w:p>
      <w:pPr>
        <w:spacing w:after="60"/>
      </w:pPr>
      <w:r>
        <w:rPr>
          <w:b/>
          <w:bCs/>
          <w:sz w:val="20"/>
          <w:szCs w:val="20"/>
        </w:rPr>
        <w:t xml:space="preserve">Implementation: </w:t>
      </w:r>
      <w:r>
        <w:rPr>
          <w:sz w:val="20"/>
          <w:szCs w:val="20"/>
        </w:rPr>
        <w:t xml:space="preserve">backend/src/analyze.ts (normaliseOwner), backend/src/rollup.ts</w:t>
      </w:r>
    </w:p>
    <w:p>
      <w:pPr>
        <w:spacing w:after="120"/>
      </w:pPr>
      <w:r>
        <w:rPr>
          <w:b/>
          <w:bCs/>
          <w:sz w:val="20"/>
          <w:szCs w:val="20"/>
        </w:rPr>
        <w:t xml:space="preserve">Verification: </w:t>
      </w:r>
      <w:r>
        <w:rPr>
          <w:sz w:val="20"/>
          <w:szCs w:val="20"/>
        </w:rPr>
        <w:t xml:space="preserve">Unit: keeps look-alike owner names in separate groups; strips honorifics and casing only for comparison</w:t>
      </w:r>
    </w:p>
    <w:p>
      <w:pPr>
        <w:spacing w:after="60" w:before="200"/>
      </w:pPr>
      <w:r>
        <w:rPr>
          <w:b/>
          <w:bCs/>
        </w:rPr>
        <w:t xml:space="preserve">NFR-4 — Relative dates are not resolved</w:t>
      </w:r>
    </w:p>
    <w:p>
      <w:pPr>
        <w:spacing w:after="120"/>
      </w:pPr>
      <w:r>
        <w:t xml:space="preserve">"Next Friday" is kept verbatim in dueDateRaw with dueDate = null, and flagged UNCLEAR_DUE_DATE. The system never guesses a calendar date.</w:t>
      </w:r>
    </w:p>
    <w:p>
      <w:pPr>
        <w:spacing w:after="60"/>
      </w:pPr>
      <w:r>
        <w:rPr>
          <w:b/>
          <w:bCs/>
          <w:sz w:val="20"/>
          <w:szCs w:val="20"/>
        </w:rPr>
        <w:t xml:space="preserve">Implementation: </w:t>
      </w:r>
      <w:r>
        <w:rPr>
          <w:sz w:val="20"/>
          <w:szCs w:val="20"/>
        </w:rPr>
        <w:t xml:space="preserve">backend/src/distill.ts, backend/src/analyze.ts</w:t>
      </w:r>
    </w:p>
    <w:p>
      <w:pPr>
        <w:spacing w:after="120"/>
      </w:pPr>
      <w:r>
        <w:rPr>
          <w:b/>
          <w:bCs/>
          <w:sz w:val="20"/>
          <w:szCs w:val="20"/>
        </w:rPr>
        <w:t xml:space="preserve">Verification: </w:t>
      </w:r>
      <w:r>
        <w:rPr>
          <w:sz w:val="20"/>
          <w:szCs w:val="20"/>
        </w:rPr>
        <w:t xml:space="preserve">Unit: keeps a vague deadline as raw text and refuses to resolve it to a date</w:t>
      </w:r>
    </w:p>
    <w:p>
      <w:pPr>
        <w:spacing w:after="60" w:before="200"/>
      </w:pPr>
      <w:r>
        <w:rPr>
          <w:b/>
          <w:bCs/>
        </w:rPr>
        <w:t xml:space="preserve">NFR-5 — LLM is optional and isolated</w:t>
      </w:r>
    </w:p>
    <w:p>
      <w:pPr>
        <w:spacing w:after="120"/>
      </w:pPr>
      <w:r>
        <w:t xml:space="preserve">Distillation is the only layer that may call an LLM, behind the Distiller interface. With ANTHROPIC_API_KEY set, ClaudeDistiller is used and falls back to HeuristicDistiller on any API error; without a key the system runs fully offline.</w:t>
      </w:r>
    </w:p>
    <w:p>
      <w:pPr>
        <w:spacing w:after="60"/>
      </w:pPr>
      <w:r>
        <w:rPr>
          <w:b/>
          <w:bCs/>
          <w:sz w:val="20"/>
          <w:szCs w:val="20"/>
        </w:rPr>
        <w:t xml:space="preserve">Implementation: </w:t>
      </w:r>
      <w:r>
        <w:rPr>
          <w:sz w:val="20"/>
          <w:szCs w:val="20"/>
        </w:rPr>
        <w:t xml:space="preserve">backend/src/distill.claude.ts (createDistiller)</w:t>
      </w:r>
    </w:p>
    <w:p>
      <w:pPr>
        <w:spacing w:after="120"/>
      </w:pPr>
      <w:r>
        <w:rPr>
          <w:b/>
          <w:bCs/>
          <w:sz w:val="20"/>
          <w:szCs w:val="20"/>
        </w:rPr>
        <w:t xml:space="preserve">Verification: </w:t>
      </w:r>
      <w:r>
        <w:rPr>
          <w:sz w:val="20"/>
          <w:szCs w:val="20"/>
        </w:rPr>
        <w:t xml:space="preserve">GET /api/health reports the active distiller; ADR-0001</w:t>
      </w:r>
    </w:p>
    <w:p>
      <w:pPr>
        <w:spacing w:after="60" w:before="200"/>
      </w:pPr>
      <w:r>
        <w:rPr>
          <w:b/>
          <w:bCs/>
        </w:rPr>
        <w:t xml:space="preserve">NFR-6 — Bilingual by design</w:t>
      </w:r>
    </w:p>
    <w:p>
      <w:pPr>
        <w:spacing w:after="120"/>
      </w:pPr>
      <w:r>
        <w:t xml:space="preserve">Cue patterns mix Thai and English throughout Parse, Distill and Analyze. Sample data covers both.</w:t>
      </w:r>
    </w:p>
    <w:p>
      <w:pPr>
        <w:spacing w:after="60"/>
      </w:pPr>
      <w:r>
        <w:rPr>
          <w:b/>
          <w:bCs/>
          <w:sz w:val="20"/>
          <w:szCs w:val="20"/>
        </w:rPr>
        <w:t xml:space="preserve">Implementation: </w:t>
      </w:r>
      <w:r>
        <w:rPr>
          <w:sz w:val="20"/>
          <w:szCs w:val="20"/>
        </w:rPr>
        <w:t xml:space="preserve">backend/src/parse.ts, backend/src/distill.ts, backend/src/analyze.ts (HONORIFICS)</w:t>
      </w:r>
    </w:p>
    <w:p>
      <w:pPr>
        <w:spacing w:after="120"/>
      </w:pPr>
      <w:r>
        <w:rPr>
          <w:b/>
          <w:bCs/>
          <w:sz w:val="20"/>
          <w:szCs w:val="20"/>
        </w:rPr>
        <w:t xml:space="preserve">Verification: </w:t>
      </w:r>
      <w:r>
        <w:rPr>
          <w:sz w:val="20"/>
          <w:szCs w:val="20"/>
        </w:rPr>
        <w:t xml:space="preserve">Unit: handles a Thai transcript. E2E: Thai-language transcript distills correctly</w:t>
      </w:r>
    </w:p>
    <w:p>
      <w:pPr>
        <w:spacing w:after="60" w:before="200"/>
      </w:pPr>
      <w:r>
        <w:rPr>
          <w:b/>
          <w:bCs/>
        </w:rPr>
        <w:t xml:space="preserve">NFR-7 — In-memory storage only</w:t>
      </w:r>
    </w:p>
    <w:p>
      <w:pPr>
        <w:spacing w:after="120"/>
      </w:pPr>
      <w:r>
        <w:t xml:space="preserve">A Distillation Run is held in memory for the lifetime of the backend process. There is no database — this is a proof of concept, and persistence was deliberately left out of scope.</w:t>
      </w:r>
    </w:p>
    <w:p>
      <w:pPr>
        <w:spacing w:after="60"/>
      </w:pPr>
      <w:r>
        <w:rPr>
          <w:b/>
          <w:bCs/>
          <w:sz w:val="20"/>
          <w:szCs w:val="20"/>
        </w:rPr>
        <w:t xml:space="preserve">Implementation: </w:t>
      </w:r>
      <w:r>
        <w:rPr>
          <w:sz w:val="20"/>
          <w:szCs w:val="20"/>
        </w:rPr>
        <w:t xml:space="preserve">backend/src/server.ts (runs Map)</w:t>
      </w:r>
    </w:p>
    <w:p>
      <w:pPr>
        <w:spacing w:after="120"/>
      </w:pPr>
      <w:r>
        <w:rPr>
          <w:b/>
          <w:bCs/>
          <w:sz w:val="20"/>
          <w:szCs w:val="20"/>
        </w:rPr>
        <w:t xml:space="preserve">Verification: </w:t>
      </w:r>
      <w:r>
        <w:rPr>
          <w:sz w:val="20"/>
          <w:szCs w:val="20"/>
        </w:rPr>
        <w:t xml:space="preserve">Documented limitation; runs are lost on restart</w:t>
      </w:r>
    </w:p>
    <w:p>
      <w:pPr>
        <w:spacing w:after="60" w:before="200"/>
      </w:pPr>
      <w:r>
        <w:rPr>
          <w:b/>
          <w:bCs/>
        </w:rPr>
        <w:t xml:space="preserve">NFR-8 — Upload limits</w:t>
      </w:r>
    </w:p>
    <w:p>
      <w:pPr>
        <w:spacing w:after="120"/>
      </w:pPr>
      <w:r>
        <w:t xml:space="preserve">At most 20 files per Distillation Run, 2 MB per file, text/* or .txt only.</w:t>
      </w:r>
    </w:p>
    <w:p>
      <w:pPr>
        <w:spacing w:after="60"/>
      </w:pPr>
      <w:r>
        <w:rPr>
          <w:b/>
          <w:bCs/>
          <w:sz w:val="20"/>
          <w:szCs w:val="20"/>
        </w:rPr>
        <w:t xml:space="preserve">Implementation: </w:t>
      </w:r>
      <w:r>
        <w:rPr>
          <w:sz w:val="20"/>
          <w:szCs w:val="20"/>
        </w:rPr>
        <w:t xml:space="preserve">backend/src/server.ts (multer limits + fileFilter)</w:t>
      </w:r>
    </w:p>
    <w:p>
      <w:pPr>
        <w:spacing w:after="120"/>
      </w:pPr>
      <w:r>
        <w:rPr>
          <w:b/>
          <w:bCs/>
          <w:sz w:val="20"/>
          <w:szCs w:val="20"/>
        </w:rPr>
        <w:t xml:space="preserve">Verification: </w:t>
      </w:r>
      <w:r>
        <w:rPr>
          <w:sz w:val="20"/>
          <w:szCs w:val="20"/>
        </w:rPr>
        <w:t xml:space="preserve">Configuration; rejected files never reach the pipeline</w:t>
      </w:r>
    </w:p>
    <w:p>
      <w:pPr>
        <w:pStyle w:val="Heading1"/>
      </w:pPr>
      <w:r>
        <w:t xml:space="preserve">5. External interfaces</w:t>
      </w:r>
    </w:p>
    <w:p>
      <w:pPr>
        <w:pStyle w:val="Heading2"/>
      </w:pPr>
      <w:r>
        <w:t xml:space="preserve">5.1 HTTP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Pr>
          <w:p>
            <w:r>
              <w:rPr>
                <w:b/>
                <w:bCs/>
                <w:sz w:val="20"/>
                <w:szCs w:val="20"/>
              </w:rPr>
              <w:t xml:space="preserve">Method</w:t>
            </w:r>
          </w:p>
        </w:tc>
        <w:tc>
          <w:tcPr>
            <w:tcW w:type="pct" w:w="33%"/>
          </w:tcPr>
          <w:p>
            <w:r>
              <w:rPr>
                <w:b/>
                <w:bCs/>
                <w:sz w:val="20"/>
                <w:szCs w:val="20"/>
              </w:rPr>
              <w:t xml:space="preserve">Path</w:t>
            </w:r>
          </w:p>
        </w:tc>
        <w:tc>
          <w:tcPr>
            <w:tcW w:type="pct" w:w="55%"/>
          </w:tcPr>
          <w:p>
            <w:r>
              <w:rPr>
                <w:b/>
                <w:bCs/>
                <w:sz w:val="20"/>
                <w:szCs w:val="20"/>
              </w:rPr>
              <w:t xml:space="preserve">Description</w:t>
            </w:r>
          </w:p>
        </w:tc>
      </w:tr>
      <w:tr>
        <w:tc>
          <w:tcPr>
            <w:tcW w:type="pct" w:w="12%"/>
          </w:tcPr>
          <w:p>
            <w:r>
              <w:rPr>
                <w:b w:val="false"/>
                <w:bCs w:val="false"/>
                <w:sz w:val="20"/>
                <w:szCs w:val="20"/>
              </w:rPr>
              <w:t xml:space="preserve">GET</w:t>
            </w:r>
          </w:p>
        </w:tc>
        <w:tc>
          <w:tcPr>
            <w:tcW w:type="pct" w:w="33%"/>
          </w:tcPr>
          <w:p>
            <w:r>
              <w:rPr>
                <w:b w:val="false"/>
                <w:bCs w:val="false"/>
                <w:sz w:val="20"/>
                <w:szCs w:val="20"/>
              </w:rPr>
              <w:t xml:space="preserve">/api/health</w:t>
            </w:r>
          </w:p>
        </w:tc>
        <w:tc>
          <w:tcPr>
            <w:tcW w:type="pct" w:w="55%"/>
          </w:tcPr>
          <w:p>
            <w:r>
              <w:rPr>
                <w:b w:val="false"/>
                <w:bCs w:val="false"/>
                <w:sz w:val="20"/>
                <w:szCs w:val="20"/>
              </w:rPr>
              <w:t xml:space="preserve">Liveness check. Reports which Distiller is active.</w:t>
            </w:r>
          </w:p>
        </w:tc>
      </w:tr>
      <w:tr>
        <w:tc>
          <w:tcPr>
            <w:tcW w:type="pct" w:w="12%"/>
          </w:tcPr>
          <w:p>
            <w:r>
              <w:rPr>
                <w:b w:val="false"/>
                <w:bCs w:val="false"/>
                <w:sz w:val="20"/>
                <w:szCs w:val="20"/>
              </w:rPr>
              <w:t xml:space="preserve">POST</w:t>
            </w:r>
          </w:p>
        </w:tc>
        <w:tc>
          <w:tcPr>
            <w:tcW w:type="pct" w:w="33%"/>
          </w:tcPr>
          <w:p>
            <w:r>
              <w:rPr>
                <w:b w:val="false"/>
                <w:bCs w:val="false"/>
                <w:sz w:val="20"/>
                <w:szCs w:val="20"/>
              </w:rPr>
              <w:t xml:space="preserve">/api/runs</w:t>
            </w:r>
          </w:p>
        </w:tc>
        <w:tc>
          <w:tcPr>
            <w:tcW w:type="pct" w:w="55%"/>
          </w:tcPr>
          <w:p>
            <w:r>
              <w:rPr>
                <w:b w:val="false"/>
                <w:bCs w:val="false"/>
                <w:sz w:val="20"/>
                <w:szCs w:val="20"/>
              </w:rPr>
              <w:t xml:space="preserve">Upload transcripts as multipart field "transcripts". Returns the DistillationRun.</w:t>
            </w:r>
          </w:p>
        </w:tc>
      </w:tr>
      <w:tr>
        <w:tc>
          <w:tcPr>
            <w:tcW w:type="pct" w:w="12%"/>
          </w:tcPr>
          <w:p>
            <w:r>
              <w:rPr>
                <w:b w:val="false"/>
                <w:bCs w:val="false"/>
                <w:sz w:val="20"/>
                <w:szCs w:val="20"/>
              </w:rPr>
              <w:t xml:space="preserve">GET</w:t>
            </w:r>
          </w:p>
        </w:tc>
        <w:tc>
          <w:tcPr>
            <w:tcW w:type="pct" w:w="33%"/>
          </w:tcPr>
          <w:p>
            <w:r>
              <w:rPr>
                <w:b w:val="false"/>
                <w:bCs w:val="false"/>
                <w:sz w:val="20"/>
                <w:szCs w:val="20"/>
              </w:rPr>
              <w:t xml:space="preserve">/api/runs/:id</w:t>
            </w:r>
          </w:p>
        </w:tc>
        <w:tc>
          <w:tcPr>
            <w:tcW w:type="pct" w:w="55%"/>
          </w:tcPr>
          <w:p>
            <w:r>
              <w:rPr>
                <w:b w:val="false"/>
                <w:bCs w:val="false"/>
                <w:sz w:val="20"/>
                <w:szCs w:val="20"/>
              </w:rPr>
              <w:t xml:space="preserve">Retrieve a stored Distillation Run. 404 once the process restarts.</w:t>
            </w:r>
          </w:p>
        </w:tc>
      </w:tr>
      <w:tr>
        <w:tc>
          <w:tcPr>
            <w:tcW w:type="pct" w:w="12%"/>
          </w:tcPr>
          <w:p>
            <w:r>
              <w:rPr>
                <w:b w:val="false"/>
                <w:bCs w:val="false"/>
                <w:sz w:val="20"/>
                <w:szCs w:val="20"/>
              </w:rPr>
              <w:t xml:space="preserve">GET</w:t>
            </w:r>
          </w:p>
        </w:tc>
        <w:tc>
          <w:tcPr>
            <w:tcW w:type="pct" w:w="33%"/>
          </w:tcPr>
          <w:p>
            <w:r>
              <w:rPr>
                <w:b w:val="false"/>
                <w:bCs w:val="false"/>
                <w:sz w:val="20"/>
                <w:szCs w:val="20"/>
              </w:rPr>
              <w:t xml:space="preserve">/api/runs/:id/document.docx</w:t>
            </w:r>
          </w:p>
        </w:tc>
        <w:tc>
          <w:tcPr>
            <w:tcW w:type="pct" w:w="55%"/>
          </w:tcPr>
          <w:p>
            <w:r>
              <w:rPr>
                <w:b w:val="false"/>
                <w:bCs w:val="false"/>
                <w:sz w:val="20"/>
                <w:szCs w:val="20"/>
              </w:rPr>
              <w:t xml:space="preserve">Download the Word document for the Run.</w:t>
            </w:r>
          </w:p>
        </w:tc>
      </w:tr>
    </w:tbl>
    <w:p>
      <w:pPr>
        <w:pStyle w:val="Heading2"/>
      </w:pPr>
      <w:r>
        <w:t xml:space="preserve">5.2 Flag 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Pr>
          <w:p>
            <w:r>
              <w:rPr>
                <w:b/>
                <w:bCs/>
                <w:sz w:val="20"/>
                <w:szCs w:val="20"/>
              </w:rPr>
              <w:t xml:space="preserve">Code</w:t>
            </w:r>
          </w:p>
        </w:tc>
        <w:tc>
          <w:tcPr>
            <w:tcW w:type="pct" w:w="55%"/>
          </w:tcPr>
          <w:p>
            <w:r>
              <w:rPr>
                <w:b/>
                <w:bCs/>
                <w:sz w:val="20"/>
                <w:szCs w:val="20"/>
              </w:rPr>
              <w:t xml:space="preserve">Raised when</w:t>
            </w:r>
          </w:p>
        </w:tc>
        <w:tc>
          <w:tcPr>
            <w:tcW w:type="pct" w:w="21%"/>
          </w:tcPr>
          <w:p>
            <w:r>
              <w:rPr>
                <w:b/>
                <w:bCs/>
                <w:sz w:val="20"/>
                <w:szCs w:val="20"/>
              </w:rPr>
              <w:t xml:space="preserve">Requirement</w:t>
            </w:r>
          </w:p>
        </w:tc>
      </w:tr>
      <w:tr>
        <w:tc>
          <w:tcPr>
            <w:tcW w:type="pct" w:w="24%"/>
          </w:tcPr>
          <w:p>
            <w:r>
              <w:rPr>
                <w:b w:val="false"/>
                <w:bCs w:val="false"/>
                <w:sz w:val="20"/>
                <w:szCs w:val="20"/>
              </w:rPr>
              <w:t xml:space="preserve">NO_DECISION</w:t>
            </w:r>
          </w:p>
        </w:tc>
        <w:tc>
          <w:tcPr>
            <w:tcW w:type="pct" w:w="55%"/>
          </w:tcPr>
          <w:p>
            <w:r>
              <w:rPr>
                <w:b w:val="false"/>
                <w:bCs w:val="false"/>
                <w:sz w:val="20"/>
                <w:szCs w:val="20"/>
              </w:rPr>
              <w:t xml:space="preserve">No Topic in the Meeting reached a Decision.</w:t>
            </w:r>
          </w:p>
        </w:tc>
        <w:tc>
          <w:tcPr>
            <w:tcW w:type="pct" w:w="21%"/>
          </w:tcPr>
          <w:p>
            <w:r>
              <w:rPr>
                <w:b w:val="false"/>
                <w:bCs w:val="false"/>
                <w:sz w:val="20"/>
                <w:szCs w:val="20"/>
              </w:rPr>
              <w:t xml:space="preserve">FR-4.1</w:t>
            </w:r>
          </w:p>
        </w:tc>
      </w:tr>
      <w:tr>
        <w:tc>
          <w:tcPr>
            <w:tcW w:type="pct" w:w="24%"/>
          </w:tcPr>
          <w:p>
            <w:r>
              <w:rPr>
                <w:b w:val="false"/>
                <w:bCs w:val="false"/>
                <w:sz w:val="20"/>
                <w:szCs w:val="20"/>
              </w:rPr>
              <w:t xml:space="preserve">UNOWNED_ACTION_ITEM</w:t>
            </w:r>
          </w:p>
        </w:tc>
        <w:tc>
          <w:tcPr>
            <w:tcW w:type="pct" w:w="55%"/>
          </w:tcPr>
          <w:p>
            <w:r>
              <w:rPr>
                <w:b w:val="false"/>
                <w:bCs w:val="false"/>
                <w:sz w:val="20"/>
                <w:szCs w:val="20"/>
              </w:rPr>
              <w:t xml:space="preserve">An Action Item has no Owner.</w:t>
            </w:r>
          </w:p>
        </w:tc>
        <w:tc>
          <w:tcPr>
            <w:tcW w:type="pct" w:w="21%"/>
          </w:tcPr>
          <w:p>
            <w:r>
              <w:rPr>
                <w:b w:val="false"/>
                <w:bCs w:val="false"/>
                <w:sz w:val="20"/>
                <w:szCs w:val="20"/>
              </w:rPr>
              <w:t xml:space="preserve">FR-4.2, FR-5.3</w:t>
            </w:r>
          </w:p>
        </w:tc>
      </w:tr>
      <w:tr>
        <w:tc>
          <w:tcPr>
            <w:tcW w:type="pct" w:w="24%"/>
          </w:tcPr>
          <w:p>
            <w:r>
              <w:rPr>
                <w:b w:val="false"/>
                <w:bCs w:val="false"/>
                <w:sz w:val="20"/>
                <w:szCs w:val="20"/>
              </w:rPr>
              <w:t xml:space="preserve">AMBIGUOUS_OWNER</w:t>
            </w:r>
          </w:p>
        </w:tc>
        <w:tc>
          <w:tcPr>
            <w:tcW w:type="pct" w:w="55%"/>
          </w:tcPr>
          <w:p>
            <w:r>
              <w:rPr>
                <w:b w:val="false"/>
                <w:bCs w:val="false"/>
                <w:sz w:val="20"/>
                <w:szCs w:val="20"/>
              </w:rPr>
              <w:t xml:space="preserve">Two Owner strings normalise to the same person. Never merged automatically.</w:t>
            </w:r>
          </w:p>
        </w:tc>
        <w:tc>
          <w:tcPr>
            <w:tcW w:type="pct" w:w="21%"/>
          </w:tcPr>
          <w:p>
            <w:r>
              <w:rPr>
                <w:b w:val="false"/>
                <w:bCs w:val="false"/>
                <w:sz w:val="20"/>
                <w:szCs w:val="20"/>
              </w:rPr>
              <w:t xml:space="preserve">FR-4.2, NFR-3</w:t>
            </w:r>
          </w:p>
        </w:tc>
      </w:tr>
      <w:tr>
        <w:tc>
          <w:tcPr>
            <w:tcW w:type="pct" w:w="24%"/>
          </w:tcPr>
          <w:p>
            <w:r>
              <w:rPr>
                <w:b w:val="false"/>
                <w:bCs w:val="false"/>
                <w:sz w:val="20"/>
                <w:szCs w:val="20"/>
              </w:rPr>
              <w:t xml:space="preserve">UNCLEAR_DUE_DATE</w:t>
            </w:r>
          </w:p>
        </w:tc>
        <w:tc>
          <w:tcPr>
            <w:tcW w:type="pct" w:w="55%"/>
          </w:tcPr>
          <w:p>
            <w:r>
              <w:rPr>
                <w:b w:val="false"/>
                <w:bCs w:val="false"/>
                <w:sz w:val="20"/>
                <w:szCs w:val="20"/>
              </w:rPr>
              <w:t xml:space="preserve">A deadline was stated but cannot be pinned to a calendar day.</w:t>
            </w:r>
          </w:p>
        </w:tc>
        <w:tc>
          <w:tcPr>
            <w:tcW w:type="pct" w:w="21%"/>
          </w:tcPr>
          <w:p>
            <w:r>
              <w:rPr>
                <w:b w:val="false"/>
                <w:bCs w:val="false"/>
                <w:sz w:val="20"/>
                <w:szCs w:val="20"/>
              </w:rPr>
              <w:t xml:space="preserve">FR-4.2, NFR-4</w:t>
            </w:r>
          </w:p>
        </w:tc>
      </w:tr>
      <w:tr>
        <w:tc>
          <w:tcPr>
            <w:tcW w:type="pct" w:w="24%"/>
          </w:tcPr>
          <w:p>
            <w:r>
              <w:rPr>
                <w:b w:val="false"/>
                <w:bCs w:val="false"/>
                <w:sz w:val="20"/>
                <w:szCs w:val="20"/>
              </w:rPr>
              <w:t xml:space="preserve">CONFLICTING_DUE_DATE</w:t>
            </w:r>
          </w:p>
        </w:tc>
        <w:tc>
          <w:tcPr>
            <w:tcW w:type="pct" w:w="55%"/>
          </w:tcPr>
          <w:p>
            <w:r>
              <w:rPr>
                <w:b w:val="false"/>
                <w:bCs w:val="false"/>
                <w:sz w:val="20"/>
                <w:szCs w:val="20"/>
              </w:rPr>
              <w:t xml:space="preserve">A deadline falls before the Meeting, or after a milestone it must precede.</w:t>
            </w:r>
          </w:p>
        </w:tc>
        <w:tc>
          <w:tcPr>
            <w:tcW w:type="pct" w:w="21%"/>
          </w:tcPr>
          <w:p>
            <w:r>
              <w:rPr>
                <w:b w:val="false"/>
                <w:bCs w:val="false"/>
                <w:sz w:val="20"/>
                <w:szCs w:val="20"/>
              </w:rPr>
              <w:t xml:space="preserve">FR-4.2</w:t>
            </w:r>
          </w:p>
        </w:tc>
      </w:tr>
    </w:tbl>
    <w:p>
      <w:pPr>
        <w:pStyle w:val="Heading1"/>
      </w:pPr>
      <w:r>
        <w:t xml:space="preserve">6. Traceability matrix</w:t>
      </w:r>
    </w:p>
    <w:p>
      <w:pPr>
        <w:spacing w:after="120"/>
      </w:pPr>
      <w:r>
        <w:t xml:space="preserve">Every requirement maps to the code that implements it and the tests that verify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Pr>
          <w:p>
            <w:r>
              <w:rPr>
                <w:b/>
                <w:bCs/>
                <w:sz w:val="20"/>
                <w:szCs w:val="20"/>
              </w:rPr>
              <w:t xml:space="preserve">ID</w:t>
            </w:r>
          </w:p>
        </w:tc>
        <w:tc>
          <w:tcPr>
            <w:tcW w:type="pct" w:w="20%"/>
          </w:tcPr>
          <w:p>
            <w:r>
              <w:rPr>
                <w:b/>
                <w:bCs/>
                <w:sz w:val="20"/>
                <w:szCs w:val="20"/>
              </w:rPr>
              <w:t xml:space="preserve">Requirement</w:t>
            </w:r>
          </w:p>
        </w:tc>
        <w:tc>
          <w:tcPr>
            <w:tcW w:type="pct" w:w="34%"/>
          </w:tcPr>
          <w:p>
            <w:r>
              <w:rPr>
                <w:b/>
                <w:bCs/>
                <w:sz w:val="20"/>
                <w:szCs w:val="20"/>
              </w:rPr>
              <w:t xml:space="preserve">Implementation</w:t>
            </w:r>
          </w:p>
        </w:tc>
        <w:tc>
          <w:tcPr>
            <w:tcW w:type="pct" w:w="38%"/>
          </w:tcPr>
          <w:p>
            <w:r>
              <w:rPr>
                <w:b/>
                <w:bCs/>
                <w:sz w:val="20"/>
                <w:szCs w:val="20"/>
              </w:rPr>
              <w:t xml:space="preserve">Verification</w:t>
            </w:r>
          </w:p>
        </w:tc>
      </w:tr>
      <w:tr>
        <w:tc>
          <w:tcPr>
            <w:tcW w:type="pct" w:w="8%"/>
          </w:tcPr>
          <w:p>
            <w:r>
              <w:rPr>
                <w:b w:val="false"/>
                <w:bCs w:val="false"/>
                <w:sz w:val="20"/>
                <w:szCs w:val="20"/>
              </w:rPr>
              <w:t xml:space="preserve">FR-1</w:t>
            </w:r>
          </w:p>
        </w:tc>
        <w:tc>
          <w:tcPr>
            <w:tcW w:type="pct" w:w="20%"/>
          </w:tcPr>
          <w:p>
            <w:r>
              <w:rPr>
                <w:b w:val="false"/>
                <w:bCs w:val="false"/>
                <w:sz w:val="20"/>
                <w:szCs w:val="20"/>
              </w:rPr>
              <w:t xml:space="preserve">Upload transcripts</w:t>
            </w:r>
          </w:p>
        </w:tc>
        <w:tc>
          <w:tcPr>
            <w:tcW w:type="pct" w:w="34%"/>
          </w:tcPr>
          <w:p>
            <w:r>
              <w:rPr>
                <w:b w:val="false"/>
                <w:bCs w:val="false"/>
                <w:sz w:val="20"/>
                <w:szCs w:val="20"/>
              </w:rPr>
              <w:t xml:space="preserve">frontend/src/App.tsx (dropzone, file list), backend/src/server.ts (multer, multipart field "transcripts")</w:t>
            </w:r>
          </w:p>
        </w:tc>
        <w:tc>
          <w:tcPr>
            <w:tcW w:type="pct" w:w="38%"/>
          </w:tcPr>
          <w:p>
            <w:r>
              <w:rPr>
                <w:b w:val="false"/>
                <w:bCs w:val="false"/>
                <w:sz w:val="20"/>
                <w:szCs w:val="20"/>
              </w:rPr>
              <w:t xml:space="preserve">E2E: upload multiple transcripts at once; allows multiple separate uploads before distilling; remove a file; clear all files</w:t>
            </w:r>
          </w:p>
        </w:tc>
      </w:tr>
      <w:tr>
        <w:tc>
          <w:tcPr>
            <w:tcW w:type="pct" w:w="8%"/>
          </w:tcPr>
          <w:p>
            <w:r>
              <w:rPr>
                <w:b w:val="false"/>
                <w:bCs w:val="false"/>
                <w:sz w:val="20"/>
                <w:szCs w:val="20"/>
              </w:rPr>
              <w:t xml:space="preserve">FR-2</w:t>
            </w:r>
          </w:p>
        </w:tc>
        <w:tc>
          <w:tcPr>
            <w:tcW w:type="pct" w:w="20%"/>
          </w:tcPr>
          <w:p>
            <w:r>
              <w:rPr>
                <w:b w:val="false"/>
                <w:bCs w:val="false"/>
                <w:sz w:val="20"/>
                <w:szCs w:val="20"/>
              </w:rPr>
              <w:t xml:space="preserve">Process without crashing</w:t>
            </w:r>
          </w:p>
        </w:tc>
        <w:tc>
          <w:tcPr>
            <w:tcW w:type="pct" w:w="34%"/>
          </w:tcPr>
          <w:p>
            <w:r>
              <w:rPr>
                <w:b w:val="false"/>
                <w:bCs w:val="false"/>
                <w:sz w:val="20"/>
                <w:szCs w:val="20"/>
              </w:rPr>
              <w:t xml:space="preserve">backend/src/parse.ts (detectFormat: speaker-colon, timestamped, header-bullet, unstructured), backend/src/pipeline.ts</w:t>
            </w:r>
          </w:p>
        </w:tc>
        <w:tc>
          <w:tcPr>
            <w:tcW w:type="pct" w:w="38%"/>
          </w:tcPr>
          <w:p>
            <w:r>
              <w:rPr>
                <w:b w:val="false"/>
                <w:bCs w:val="false"/>
                <w:sz w:val="20"/>
                <w:szCs w:val="20"/>
              </w:rPr>
              <w:t xml:space="preserve">Unit: format detection suite, including the empty-transcript and free-form fallback cases</w:t>
            </w:r>
          </w:p>
        </w:tc>
      </w:tr>
      <w:tr>
        <w:tc>
          <w:tcPr>
            <w:tcW w:type="pct" w:w="8%"/>
          </w:tcPr>
          <w:p>
            <w:r>
              <w:rPr>
                <w:b w:val="false"/>
                <w:bCs w:val="false"/>
                <w:sz w:val="20"/>
                <w:szCs w:val="20"/>
              </w:rPr>
              <w:t xml:space="preserve">FR-3.1</w:t>
            </w:r>
          </w:p>
        </w:tc>
        <w:tc>
          <w:tcPr>
            <w:tcW w:type="pct" w:w="20%"/>
          </w:tcPr>
          <w:p>
            <w:r>
              <w:rPr>
                <w:b w:val="false"/>
                <w:bCs w:val="false"/>
                <w:sz w:val="20"/>
                <w:szCs w:val="20"/>
              </w:rPr>
              <w:t xml:space="preserve">Extract topics</w:t>
            </w:r>
          </w:p>
        </w:tc>
        <w:tc>
          <w:tcPr>
            <w:tcW w:type="pct" w:w="34%"/>
          </w:tcPr>
          <w:p>
            <w:r>
              <w:rPr>
                <w:b w:val="false"/>
                <w:bCs w:val="false"/>
                <w:sz w:val="20"/>
                <w:szCs w:val="20"/>
              </w:rPr>
              <w:t xml:space="preserve">backend/src/distill.ts (HeuristicDistiller), backend/src/distill.claude.ts (ClaudeDistiller)</w:t>
            </w:r>
          </w:p>
        </w:tc>
        <w:tc>
          <w:tcPr>
            <w:tcW w:type="pct" w:w="38%"/>
          </w:tcPr>
          <w:p>
            <w:r>
              <w:rPr>
                <w:b w:val="false"/>
                <w:bCs w:val="false"/>
                <w:sz w:val="20"/>
                <w:szCs w:val="20"/>
              </w:rPr>
              <w:t xml:space="preserve">Unit: splits a transcript into one topic per topic cue. E2E: two topic sections rendered for the sprint-planning sample</w:t>
            </w:r>
          </w:p>
        </w:tc>
      </w:tr>
      <w:tr>
        <w:tc>
          <w:tcPr>
            <w:tcW w:type="pct" w:w="8%"/>
          </w:tcPr>
          <w:p>
            <w:r>
              <w:rPr>
                <w:b w:val="false"/>
                <w:bCs w:val="false"/>
                <w:sz w:val="20"/>
                <w:szCs w:val="20"/>
              </w:rPr>
              <w:t xml:space="preserve">FR-3.2</w:t>
            </w:r>
          </w:p>
        </w:tc>
        <w:tc>
          <w:tcPr>
            <w:tcW w:type="pct" w:w="20%"/>
          </w:tcPr>
          <w:p>
            <w:r>
              <w:rPr>
                <w:b w:val="false"/>
                <w:bCs w:val="false"/>
                <w:sz w:val="20"/>
                <w:szCs w:val="20"/>
              </w:rPr>
              <w:t xml:space="preserve">Extract participants</w:t>
            </w:r>
          </w:p>
        </w:tc>
        <w:tc>
          <w:tcPr>
            <w:tcW w:type="pct" w:w="34%"/>
          </w:tcPr>
          <w:p>
            <w:r>
              <w:rPr>
                <w:b w:val="false"/>
                <w:bCs w:val="false"/>
                <w:sz w:val="20"/>
                <w:szCs w:val="20"/>
              </w:rPr>
              <w:t xml:space="preserve">backend/src/parse.ts (attendee header + speaker turns)</w:t>
            </w:r>
          </w:p>
        </w:tc>
        <w:tc>
          <w:tcPr>
            <w:tcW w:type="pct" w:w="38%"/>
          </w:tcPr>
          <w:p>
            <w:r>
              <w:rPr>
                <w:b w:val="false"/>
                <w:bCs w:val="false"/>
                <w:sz w:val="20"/>
                <w:szCs w:val="20"/>
              </w:rPr>
              <w:t xml:space="preserve">Unit: includes a listed attendee who never speaks; never treats a header line as a speaker turn</w:t>
            </w:r>
          </w:p>
        </w:tc>
      </w:tr>
      <w:tr>
        <w:tc>
          <w:tcPr>
            <w:tcW w:type="pct" w:w="8%"/>
          </w:tcPr>
          <w:p>
            <w:r>
              <w:rPr>
                <w:b w:val="false"/>
                <w:bCs w:val="false"/>
                <w:sz w:val="20"/>
                <w:szCs w:val="20"/>
              </w:rPr>
              <w:t xml:space="preserve">FR-3.3</w:t>
            </w:r>
          </w:p>
        </w:tc>
        <w:tc>
          <w:tcPr>
            <w:tcW w:type="pct" w:w="20%"/>
          </w:tcPr>
          <w:p>
            <w:r>
              <w:rPr>
                <w:b w:val="false"/>
                <w:bCs w:val="false"/>
                <w:sz w:val="20"/>
                <w:szCs w:val="20"/>
              </w:rPr>
              <w:t xml:space="preserve">Summarise each topic</w:t>
            </w:r>
          </w:p>
        </w:tc>
        <w:tc>
          <w:tcPr>
            <w:tcW w:type="pct" w:w="34%"/>
          </w:tcPr>
          <w:p>
            <w:r>
              <w:rPr>
                <w:b w:val="false"/>
                <w:bCs w:val="false"/>
                <w:sz w:val="20"/>
                <w:szCs w:val="20"/>
              </w:rPr>
              <w:t xml:space="preserve">backend/src/distill.ts / distill.claude.ts (Topic.summary)</w:t>
            </w:r>
          </w:p>
        </w:tc>
        <w:tc>
          <w:tcPr>
            <w:tcW w:type="pct" w:w="38%"/>
          </w:tcPr>
          <w:p>
            <w:r>
              <w:rPr>
                <w:b w:val="false"/>
                <w:bCs w:val="false"/>
                <w:sz w:val="20"/>
                <w:szCs w:val="20"/>
              </w:rPr>
              <w:t xml:space="preserve">E2E: topic sections render a summary. Contract covered by the Distiller interface tests</w:t>
            </w:r>
          </w:p>
        </w:tc>
      </w:tr>
      <w:tr>
        <w:tc>
          <w:tcPr>
            <w:tcW w:type="pct" w:w="8%"/>
          </w:tcPr>
          <w:p>
            <w:r>
              <w:rPr>
                <w:b w:val="false"/>
                <w:bCs w:val="false"/>
                <w:sz w:val="20"/>
                <w:szCs w:val="20"/>
              </w:rPr>
              <w:t xml:space="preserve">FR-3.4</w:t>
            </w:r>
          </w:p>
        </w:tc>
        <w:tc>
          <w:tcPr>
            <w:tcW w:type="pct" w:w="20%"/>
          </w:tcPr>
          <w:p>
            <w:r>
              <w:rPr>
                <w:b w:val="false"/>
                <w:bCs w:val="false"/>
                <w:sz w:val="20"/>
                <w:szCs w:val="20"/>
              </w:rPr>
              <w:t xml:space="preserve">Extract decisions</w:t>
            </w:r>
          </w:p>
        </w:tc>
        <w:tc>
          <w:tcPr>
            <w:tcW w:type="pct" w:w="34%"/>
          </w:tcPr>
          <w:p>
            <w:r>
              <w:rPr>
                <w:b w:val="false"/>
                <w:bCs w:val="false"/>
                <w:sz w:val="20"/>
                <w:szCs w:val="20"/>
              </w:rPr>
              <w:t xml:space="preserve">backend/src/distill.ts (decision cues, bilingual)</w:t>
            </w:r>
          </w:p>
        </w:tc>
        <w:tc>
          <w:tcPr>
            <w:tcW w:type="pct" w:w="38%"/>
          </w:tcPr>
          <w:p>
            <w:r>
              <w:rPr>
                <w:b w:val="false"/>
                <w:bCs w:val="false"/>
                <w:sz w:val="20"/>
                <w:szCs w:val="20"/>
              </w:rPr>
              <w:t xml:space="preserve">Unit: analyze suite depends on the decisions array; E2E: messy-notes sample renders "No decision reached."</w:t>
            </w:r>
          </w:p>
        </w:tc>
      </w:tr>
      <w:tr>
        <w:tc>
          <w:tcPr>
            <w:tcW w:type="pct" w:w="8%"/>
          </w:tcPr>
          <w:p>
            <w:r>
              <w:rPr>
                <w:b w:val="false"/>
                <w:bCs w:val="false"/>
                <w:sz w:val="20"/>
                <w:szCs w:val="20"/>
              </w:rPr>
              <w:t xml:space="preserve">FR-3.5</w:t>
            </w:r>
          </w:p>
        </w:tc>
        <w:tc>
          <w:tcPr>
            <w:tcW w:type="pct" w:w="20%"/>
          </w:tcPr>
          <w:p>
            <w:r>
              <w:rPr>
                <w:b w:val="false"/>
                <w:bCs w:val="false"/>
                <w:sz w:val="20"/>
                <w:szCs w:val="20"/>
              </w:rPr>
              <w:t xml:space="preserve">Extract action items</w:t>
            </w:r>
          </w:p>
        </w:tc>
        <w:tc>
          <w:tcPr>
            <w:tcW w:type="pct" w:w="34%"/>
          </w:tcPr>
          <w:p>
            <w:r>
              <w:rPr>
                <w:b w:val="false"/>
                <w:bCs w:val="false"/>
                <w:sz w:val="20"/>
                <w:szCs w:val="20"/>
              </w:rPr>
              <w:t xml:space="preserve">backend/src/distill.ts (owner cues, self-assignment, dueDate / dueDateRaw)</w:t>
            </w:r>
          </w:p>
        </w:tc>
        <w:tc>
          <w:tcPr>
            <w:tcW w:type="pct" w:w="38%"/>
          </w:tcPr>
          <w:p>
            <w:r>
              <w:rPr>
                <w:b w:val="false"/>
                <w:bCs w:val="false"/>
                <w:sz w:val="20"/>
                <w:szCs w:val="20"/>
              </w:rPr>
              <w:t xml:space="preserve">Unit: attributes an action item to the named owner; attributes a self-assignment to the speaker; leaves the owner null rather than guessing</w:t>
            </w:r>
          </w:p>
        </w:tc>
      </w:tr>
      <w:tr>
        <w:tc>
          <w:tcPr>
            <w:tcW w:type="pct" w:w="8%"/>
          </w:tcPr>
          <w:p>
            <w:r>
              <w:rPr>
                <w:b w:val="false"/>
                <w:bCs w:val="false"/>
                <w:sz w:val="20"/>
                <w:szCs w:val="20"/>
              </w:rPr>
              <w:t xml:space="preserve">FR-4.1</w:t>
            </w:r>
          </w:p>
        </w:tc>
        <w:tc>
          <w:tcPr>
            <w:tcW w:type="pct" w:w="20%"/>
          </w:tcPr>
          <w:p>
            <w:r>
              <w:rPr>
                <w:b w:val="false"/>
                <w:bCs w:val="false"/>
                <w:sz w:val="20"/>
                <w:szCs w:val="20"/>
              </w:rPr>
              <w:t xml:space="preserve">Flag no-decision meetings</w:t>
            </w:r>
          </w:p>
        </w:tc>
        <w:tc>
          <w:tcPr>
            <w:tcW w:type="pct" w:w="34%"/>
          </w:tcPr>
          <w:p>
            <w:r>
              <w:rPr>
                <w:b w:val="false"/>
                <w:bCs w:val="false"/>
                <w:sz w:val="20"/>
                <w:szCs w:val="20"/>
              </w:rPr>
              <w:t xml:space="preserve">backend/src/analyze.ts (flagNoDecision)</w:t>
            </w:r>
          </w:p>
        </w:tc>
        <w:tc>
          <w:tcPr>
            <w:tcW w:type="pct" w:w="38%"/>
          </w:tcPr>
          <w:p>
            <w:r>
              <w:rPr>
                <w:b w:val="false"/>
                <w:bCs w:val="false"/>
                <w:sz w:val="20"/>
                <w:szCs w:val="20"/>
              </w:rPr>
              <w:t xml:space="preserve">Unit: flags a meeting whose topics reached no decision; does not flag a meeting where any topic reached a decision</w:t>
            </w:r>
          </w:p>
        </w:tc>
      </w:tr>
      <w:tr>
        <w:tc>
          <w:tcPr>
            <w:tcW w:type="pct" w:w="8%"/>
          </w:tcPr>
          <w:p>
            <w:r>
              <w:rPr>
                <w:b w:val="false"/>
                <w:bCs w:val="false"/>
                <w:sz w:val="20"/>
                <w:szCs w:val="20"/>
              </w:rPr>
              <w:t xml:space="preserve">FR-4.2</w:t>
            </w:r>
          </w:p>
        </w:tc>
        <w:tc>
          <w:tcPr>
            <w:tcW w:type="pct" w:w="20%"/>
          </w:tcPr>
          <w:p>
            <w:r>
              <w:rPr>
                <w:b w:val="false"/>
                <w:bCs w:val="false"/>
                <w:sz w:val="20"/>
                <w:szCs w:val="20"/>
              </w:rPr>
              <w:t xml:space="preserve">Flag inconsistent action items</w:t>
            </w:r>
          </w:p>
        </w:tc>
        <w:tc>
          <w:tcPr>
            <w:tcW w:type="pct" w:w="34%"/>
          </w:tcPr>
          <w:p>
            <w:r>
              <w:rPr>
                <w:b w:val="false"/>
                <w:bCs w:val="false"/>
                <w:sz w:val="20"/>
                <w:szCs w:val="20"/>
              </w:rPr>
              <w:t xml:space="preserve">backend/src/analyze.ts (flagUnclearDates, flagConflictingDates, flagAmbiguousOwners)</w:t>
            </w:r>
          </w:p>
        </w:tc>
        <w:tc>
          <w:tcPr>
            <w:tcW w:type="pct" w:w="38%"/>
          </w:tcPr>
          <w:p>
            <w:r>
              <w:rPr>
                <w:b w:val="false"/>
                <w:bCs w:val="false"/>
                <w:sz w:val="20"/>
                <w:szCs w:val="20"/>
              </w:rPr>
              <w:t xml:space="preserve">Unit: date-problems suite and ownership suite (5 cases)</w:t>
            </w:r>
          </w:p>
        </w:tc>
      </w:tr>
      <w:tr>
        <w:tc>
          <w:tcPr>
            <w:tcW w:type="pct" w:w="8%"/>
          </w:tcPr>
          <w:p>
            <w:r>
              <w:rPr>
                <w:b w:val="false"/>
                <w:bCs w:val="false"/>
                <w:sz w:val="20"/>
                <w:szCs w:val="20"/>
              </w:rPr>
              <w:t xml:space="preserve">FR-5.1</w:t>
            </w:r>
          </w:p>
        </w:tc>
        <w:tc>
          <w:tcPr>
            <w:tcW w:type="pct" w:w="20%"/>
          </w:tcPr>
          <w:p>
            <w:r>
              <w:rPr>
                <w:b w:val="false"/>
                <w:bCs w:val="false"/>
                <w:sz w:val="20"/>
                <w:szCs w:val="20"/>
              </w:rPr>
              <w:t xml:space="preserve">Display meeting summaries</w:t>
            </w:r>
          </w:p>
        </w:tc>
        <w:tc>
          <w:tcPr>
            <w:tcW w:type="pct" w:w="34%"/>
          </w:tcPr>
          <w:p>
            <w:r>
              <w:rPr>
                <w:b w:val="false"/>
                <w:bCs w:val="false"/>
                <w:sz w:val="20"/>
                <w:szCs w:val="20"/>
              </w:rPr>
              <w:t xml:space="preserve">frontend/src/App.tsx (MeetingCard, TopicSection)</w:t>
            </w:r>
          </w:p>
        </w:tc>
        <w:tc>
          <w:tcPr>
            <w:tcW w:type="pct" w:w="38%"/>
          </w:tcPr>
          <w:p>
            <w:r>
              <w:rPr>
                <w:b w:val="false"/>
                <w:bCs w:val="false"/>
                <w:sz w:val="20"/>
                <w:szCs w:val="20"/>
              </w:rPr>
              <w:t xml:space="preserve">E2E: upload one transcript and see distillation results; Thai-language transcript distills correctly</w:t>
            </w:r>
          </w:p>
        </w:tc>
      </w:tr>
      <w:tr>
        <w:tc>
          <w:tcPr>
            <w:tcW w:type="pct" w:w="8%"/>
          </w:tcPr>
          <w:p>
            <w:r>
              <w:rPr>
                <w:b w:val="false"/>
                <w:bCs w:val="false"/>
                <w:sz w:val="20"/>
                <w:szCs w:val="20"/>
              </w:rPr>
              <w:t xml:space="preserve">FR-5.2</w:t>
            </w:r>
          </w:p>
        </w:tc>
        <w:tc>
          <w:tcPr>
            <w:tcW w:type="pct" w:w="20%"/>
          </w:tcPr>
          <w:p>
            <w:r>
              <w:rPr>
                <w:b w:val="false"/>
                <w:bCs w:val="false"/>
                <w:sz w:val="20"/>
                <w:szCs w:val="20"/>
              </w:rPr>
              <w:t xml:space="preserve">Group action items by owner</w:t>
            </w:r>
          </w:p>
        </w:tc>
        <w:tc>
          <w:tcPr>
            <w:tcW w:type="pct" w:w="34%"/>
          </w:tcPr>
          <w:p>
            <w:r>
              <w:rPr>
                <w:b w:val="false"/>
                <w:bCs w:val="false"/>
                <w:sz w:val="20"/>
                <w:szCs w:val="20"/>
              </w:rPr>
              <w:t xml:space="preserve">backend/src/rollup.ts (groupByOwner), frontend/src/App.tsx (OwnerGroups)</w:t>
            </w:r>
          </w:p>
        </w:tc>
        <w:tc>
          <w:tcPr>
            <w:tcW w:type="pct" w:w="38%"/>
          </w:tcPr>
          <w:p>
            <w:r>
              <w:rPr>
                <w:b w:val="false"/>
                <w:bCs w:val="false"/>
                <w:sz w:val="20"/>
                <w:szCs w:val="20"/>
              </w:rPr>
              <w:t xml:space="preserve">Unit: rollup suite (3 cases). E2E: action items by owner tab</w:t>
            </w:r>
          </w:p>
        </w:tc>
      </w:tr>
      <w:tr>
        <w:tc>
          <w:tcPr>
            <w:tcW w:type="pct" w:w="8%"/>
          </w:tcPr>
          <w:p>
            <w:r>
              <w:rPr>
                <w:b w:val="false"/>
                <w:bCs w:val="false"/>
                <w:sz w:val="20"/>
                <w:szCs w:val="20"/>
              </w:rPr>
              <w:t xml:space="preserve">FR-5.3</w:t>
            </w:r>
          </w:p>
        </w:tc>
        <w:tc>
          <w:tcPr>
            <w:tcW w:type="pct" w:w="20%"/>
          </w:tcPr>
          <w:p>
            <w:r>
              <w:rPr>
                <w:b w:val="false"/>
                <w:bCs w:val="false"/>
                <w:sz w:val="20"/>
                <w:szCs w:val="20"/>
              </w:rPr>
              <w:t xml:space="preserve">Surface unowned and unclear items</w:t>
            </w:r>
          </w:p>
        </w:tc>
        <w:tc>
          <w:tcPr>
            <w:tcW w:type="pct" w:w="34%"/>
          </w:tcPr>
          <w:p>
            <w:r>
              <w:rPr>
                <w:b w:val="false"/>
                <w:bCs w:val="false"/>
                <w:sz w:val="20"/>
                <w:szCs w:val="20"/>
              </w:rPr>
              <w:t xml:space="preserve">backend/src/rollup.ts (null-owner group), backend/src/analyze.ts, frontend/src/App.tsx (FlagsView, FLAG_LABELS)</w:t>
            </w:r>
          </w:p>
        </w:tc>
        <w:tc>
          <w:tcPr>
            <w:tcW w:type="pct" w:w="38%"/>
          </w:tcPr>
          <w:p>
            <w:r>
              <w:rPr>
                <w:b w:val="false"/>
                <w:bCs w:val="false"/>
                <w:sz w:val="20"/>
                <w:szCs w:val="20"/>
              </w:rPr>
              <w:t xml:space="preserve">Unit: flags an action item with no owner; collects unowned action items into their own group, listed last. E2E: flags tab shows issues from messy notes</w:t>
            </w:r>
          </w:p>
        </w:tc>
      </w:tr>
      <w:tr>
        <w:tc>
          <w:tcPr>
            <w:tcW w:type="pct" w:w="8%"/>
          </w:tcPr>
          <w:p>
            <w:r>
              <w:rPr>
                <w:b w:val="false"/>
                <w:bCs w:val="false"/>
                <w:sz w:val="20"/>
                <w:szCs w:val="20"/>
              </w:rPr>
              <w:t xml:space="preserve">FR-6</w:t>
            </w:r>
          </w:p>
        </w:tc>
        <w:tc>
          <w:tcPr>
            <w:tcW w:type="pct" w:w="20%"/>
          </w:tcPr>
          <w:p>
            <w:r>
              <w:rPr>
                <w:b w:val="false"/>
                <w:bCs w:val="false"/>
                <w:sz w:val="20"/>
                <w:szCs w:val="20"/>
              </w:rPr>
              <w:t xml:space="preserve">Download a Word document</w:t>
            </w:r>
          </w:p>
        </w:tc>
        <w:tc>
          <w:tcPr>
            <w:tcW w:type="pct" w:w="34%"/>
          </w:tcPr>
          <w:p>
            <w:r>
              <w:rPr>
                <w:b w:val="false"/>
                <w:bCs w:val="false"/>
                <w:sz w:val="20"/>
                <w:szCs w:val="20"/>
              </w:rPr>
              <w:t xml:space="preserve">backend/src/docx.ts (buildRunDocument), GET /api/runs/:id/document.docx, frontend download button</w:t>
            </w:r>
          </w:p>
        </w:tc>
        <w:tc>
          <w:tcPr>
            <w:tcW w:type="pct" w:w="38%"/>
          </w:tcPr>
          <w:p>
            <w:r>
              <w:rPr>
                <w:b w:val="false"/>
                <w:bCs w:val="false"/>
                <w:sz w:val="20"/>
                <w:szCs w:val="20"/>
              </w:rPr>
              <w:t xml:space="preserve">E2E: download docx button triggers file download</w:t>
            </w:r>
          </w:p>
        </w:tc>
      </w:tr>
      <w:tr>
        <w:tc>
          <w:tcPr>
            <w:tcW w:type="pct" w:w="8%"/>
          </w:tcPr>
          <w:p>
            <w:r>
              <w:rPr>
                <w:b w:val="false"/>
                <w:bCs w:val="false"/>
                <w:sz w:val="20"/>
                <w:szCs w:val="20"/>
              </w:rPr>
              <w:t xml:space="preserve">FR-7</w:t>
            </w:r>
          </w:p>
        </w:tc>
        <w:tc>
          <w:tcPr>
            <w:tcW w:type="pct" w:w="20%"/>
          </w:tcPr>
          <w:p>
            <w:r>
              <w:rPr>
                <w:b w:val="false"/>
                <w:bCs w:val="false"/>
                <w:sz w:val="20"/>
                <w:szCs w:val="20"/>
              </w:rPr>
              <w:t xml:space="preserve">Unit tests for the extraction edge cases</w:t>
            </w:r>
          </w:p>
        </w:tc>
        <w:tc>
          <w:tcPr>
            <w:tcW w:type="pct" w:w="34%"/>
          </w:tcPr>
          <w:p>
            <w:r>
              <w:rPr>
                <w:b w:val="false"/>
                <w:bCs w:val="false"/>
                <w:sz w:val="20"/>
                <w:szCs w:val="20"/>
              </w:rPr>
              <w:t xml:space="preserve">backend/tests/ (vitest)</w:t>
            </w:r>
          </w:p>
        </w:tc>
        <w:tc>
          <w:tcPr>
            <w:tcW w:type="pct" w:w="38%"/>
          </w:tcPr>
          <w:p>
            <w:r>
              <w:rPr>
                <w:b w:val="false"/>
                <w:bCs w:val="false"/>
                <w:sz w:val="20"/>
                <w:szCs w:val="20"/>
              </w:rPr>
              <w:t xml:space="preserve">The generated Unit Test Case workbook; 29 cases, run offline by `npm test`</w:t>
            </w:r>
          </w:p>
        </w:tc>
      </w:tr>
      <w:tr>
        <w:tc>
          <w:tcPr>
            <w:tcW w:type="pct" w:w="8%"/>
          </w:tcPr>
          <w:p>
            <w:r>
              <w:rPr>
                <w:b w:val="false"/>
                <w:bCs w:val="false"/>
                <w:sz w:val="20"/>
                <w:szCs w:val="20"/>
              </w:rPr>
              <w:t xml:space="preserve">NFR-1</w:t>
            </w:r>
          </w:p>
        </w:tc>
        <w:tc>
          <w:tcPr>
            <w:tcW w:type="pct" w:w="20%"/>
          </w:tcPr>
          <w:p>
            <w:r>
              <w:rPr>
                <w:b w:val="false"/>
                <w:bCs w:val="false"/>
                <w:sz w:val="20"/>
                <w:szCs w:val="20"/>
              </w:rPr>
              <w:t xml:space="preserve">Never reject a transcript</w:t>
            </w:r>
          </w:p>
        </w:tc>
        <w:tc>
          <w:tcPr>
            <w:tcW w:type="pct" w:w="34%"/>
          </w:tcPr>
          <w:p>
            <w:r>
              <w:rPr>
                <w:b w:val="false"/>
                <w:bCs w:val="false"/>
                <w:sz w:val="20"/>
                <w:szCs w:val="20"/>
              </w:rPr>
              <w:t xml:space="preserve">backend/src/parse.ts</w:t>
            </w:r>
          </w:p>
        </w:tc>
        <w:tc>
          <w:tcPr>
            <w:tcW w:type="pct" w:w="38%"/>
          </w:tcPr>
          <w:p>
            <w:r>
              <w:rPr>
                <w:b w:val="false"/>
                <w:bCs w:val="false"/>
                <w:sz w:val="20"/>
                <w:szCs w:val="20"/>
              </w:rPr>
              <w:t xml:space="preserve">Unit: falls back to unstructured instead of throwing on free-form notes; does not crash on an empty transcript</w:t>
            </w:r>
          </w:p>
        </w:tc>
      </w:tr>
      <w:tr>
        <w:tc>
          <w:tcPr>
            <w:tcW w:type="pct" w:w="8%"/>
          </w:tcPr>
          <w:p>
            <w:r>
              <w:rPr>
                <w:b w:val="false"/>
                <w:bCs w:val="false"/>
                <w:sz w:val="20"/>
                <w:szCs w:val="20"/>
              </w:rPr>
              <w:t xml:space="preserve">NFR-2</w:t>
            </w:r>
          </w:p>
        </w:tc>
        <w:tc>
          <w:tcPr>
            <w:tcW w:type="pct" w:w="20%"/>
          </w:tcPr>
          <w:p>
            <w:r>
              <w:rPr>
                <w:b w:val="false"/>
                <w:bCs w:val="false"/>
                <w:sz w:val="20"/>
                <w:szCs w:val="20"/>
              </w:rPr>
              <w:t xml:space="preserve">Tests run offline</w:t>
            </w:r>
          </w:p>
        </w:tc>
        <w:tc>
          <w:tcPr>
            <w:tcW w:type="pct" w:w="34%"/>
          </w:tcPr>
          <w:p>
            <w:r>
              <w:rPr>
                <w:b w:val="false"/>
                <w:bCs w:val="false"/>
                <w:sz w:val="20"/>
                <w:szCs w:val="20"/>
              </w:rPr>
              <w:t xml:space="preserve">backend/src/distill.ts (Distiller interface + HeuristicDistiller), backend/tests/fixtures.ts</w:t>
            </w:r>
          </w:p>
        </w:tc>
        <w:tc>
          <w:tcPr>
            <w:tcW w:type="pct" w:w="38%"/>
          </w:tcPr>
          <w:p>
            <w:r>
              <w:rPr>
                <w:b w:val="false"/>
                <w:bCs w:val="false"/>
                <w:sz w:val="20"/>
                <w:szCs w:val="20"/>
              </w:rPr>
              <w:t xml:space="preserve">The whole vitest suite; ADR-0001</w:t>
            </w:r>
          </w:p>
        </w:tc>
      </w:tr>
      <w:tr>
        <w:tc>
          <w:tcPr>
            <w:tcW w:type="pct" w:w="8%"/>
          </w:tcPr>
          <w:p>
            <w:r>
              <w:rPr>
                <w:b w:val="false"/>
                <w:bCs w:val="false"/>
                <w:sz w:val="20"/>
                <w:szCs w:val="20"/>
              </w:rPr>
              <w:t xml:space="preserve">NFR-3</w:t>
            </w:r>
          </w:p>
        </w:tc>
        <w:tc>
          <w:tcPr>
            <w:tcW w:type="pct" w:w="20%"/>
          </w:tcPr>
          <w:p>
            <w:r>
              <w:rPr>
                <w:b w:val="false"/>
                <w:bCs w:val="false"/>
                <w:sz w:val="20"/>
                <w:szCs w:val="20"/>
              </w:rPr>
              <w:t xml:space="preserve">Owners are never merged</w:t>
            </w:r>
          </w:p>
        </w:tc>
        <w:tc>
          <w:tcPr>
            <w:tcW w:type="pct" w:w="34%"/>
          </w:tcPr>
          <w:p>
            <w:r>
              <w:rPr>
                <w:b w:val="false"/>
                <w:bCs w:val="false"/>
                <w:sz w:val="20"/>
                <w:szCs w:val="20"/>
              </w:rPr>
              <w:t xml:space="preserve">backend/src/analyze.ts (normaliseOwner), backend/src/rollup.ts</w:t>
            </w:r>
          </w:p>
        </w:tc>
        <w:tc>
          <w:tcPr>
            <w:tcW w:type="pct" w:w="38%"/>
          </w:tcPr>
          <w:p>
            <w:r>
              <w:rPr>
                <w:b w:val="false"/>
                <w:bCs w:val="false"/>
                <w:sz w:val="20"/>
                <w:szCs w:val="20"/>
              </w:rPr>
              <w:t xml:space="preserve">Unit: keeps look-alike owner names in separate groups; strips honorifics and casing only for comparison</w:t>
            </w:r>
          </w:p>
        </w:tc>
      </w:tr>
      <w:tr>
        <w:tc>
          <w:tcPr>
            <w:tcW w:type="pct" w:w="8%"/>
          </w:tcPr>
          <w:p>
            <w:r>
              <w:rPr>
                <w:b w:val="false"/>
                <w:bCs w:val="false"/>
                <w:sz w:val="20"/>
                <w:szCs w:val="20"/>
              </w:rPr>
              <w:t xml:space="preserve">NFR-4</w:t>
            </w:r>
          </w:p>
        </w:tc>
        <w:tc>
          <w:tcPr>
            <w:tcW w:type="pct" w:w="20%"/>
          </w:tcPr>
          <w:p>
            <w:r>
              <w:rPr>
                <w:b w:val="false"/>
                <w:bCs w:val="false"/>
                <w:sz w:val="20"/>
                <w:szCs w:val="20"/>
              </w:rPr>
              <w:t xml:space="preserve">Relative dates are not resolved</w:t>
            </w:r>
          </w:p>
        </w:tc>
        <w:tc>
          <w:tcPr>
            <w:tcW w:type="pct" w:w="34%"/>
          </w:tcPr>
          <w:p>
            <w:r>
              <w:rPr>
                <w:b w:val="false"/>
                <w:bCs w:val="false"/>
                <w:sz w:val="20"/>
                <w:szCs w:val="20"/>
              </w:rPr>
              <w:t xml:space="preserve">backend/src/distill.ts, backend/src/analyze.ts</w:t>
            </w:r>
          </w:p>
        </w:tc>
        <w:tc>
          <w:tcPr>
            <w:tcW w:type="pct" w:w="38%"/>
          </w:tcPr>
          <w:p>
            <w:r>
              <w:rPr>
                <w:b w:val="false"/>
                <w:bCs w:val="false"/>
                <w:sz w:val="20"/>
                <w:szCs w:val="20"/>
              </w:rPr>
              <w:t xml:space="preserve">Unit: keeps a vague deadline as raw text and refuses to resolve it to a date</w:t>
            </w:r>
          </w:p>
        </w:tc>
      </w:tr>
      <w:tr>
        <w:tc>
          <w:tcPr>
            <w:tcW w:type="pct" w:w="8%"/>
          </w:tcPr>
          <w:p>
            <w:r>
              <w:rPr>
                <w:b w:val="false"/>
                <w:bCs w:val="false"/>
                <w:sz w:val="20"/>
                <w:szCs w:val="20"/>
              </w:rPr>
              <w:t xml:space="preserve">NFR-5</w:t>
            </w:r>
          </w:p>
        </w:tc>
        <w:tc>
          <w:tcPr>
            <w:tcW w:type="pct" w:w="20%"/>
          </w:tcPr>
          <w:p>
            <w:r>
              <w:rPr>
                <w:b w:val="false"/>
                <w:bCs w:val="false"/>
                <w:sz w:val="20"/>
                <w:szCs w:val="20"/>
              </w:rPr>
              <w:t xml:space="preserve">LLM is optional and isolated</w:t>
            </w:r>
          </w:p>
        </w:tc>
        <w:tc>
          <w:tcPr>
            <w:tcW w:type="pct" w:w="34%"/>
          </w:tcPr>
          <w:p>
            <w:r>
              <w:rPr>
                <w:b w:val="false"/>
                <w:bCs w:val="false"/>
                <w:sz w:val="20"/>
                <w:szCs w:val="20"/>
              </w:rPr>
              <w:t xml:space="preserve">backend/src/distill.claude.ts (createDistiller)</w:t>
            </w:r>
          </w:p>
        </w:tc>
        <w:tc>
          <w:tcPr>
            <w:tcW w:type="pct" w:w="38%"/>
          </w:tcPr>
          <w:p>
            <w:r>
              <w:rPr>
                <w:b w:val="false"/>
                <w:bCs w:val="false"/>
                <w:sz w:val="20"/>
                <w:szCs w:val="20"/>
              </w:rPr>
              <w:t xml:space="preserve">GET /api/health reports the active distiller; ADR-0001</w:t>
            </w:r>
          </w:p>
        </w:tc>
      </w:tr>
      <w:tr>
        <w:tc>
          <w:tcPr>
            <w:tcW w:type="pct" w:w="8%"/>
          </w:tcPr>
          <w:p>
            <w:r>
              <w:rPr>
                <w:b w:val="false"/>
                <w:bCs w:val="false"/>
                <w:sz w:val="20"/>
                <w:szCs w:val="20"/>
              </w:rPr>
              <w:t xml:space="preserve">NFR-6</w:t>
            </w:r>
          </w:p>
        </w:tc>
        <w:tc>
          <w:tcPr>
            <w:tcW w:type="pct" w:w="20%"/>
          </w:tcPr>
          <w:p>
            <w:r>
              <w:rPr>
                <w:b w:val="false"/>
                <w:bCs w:val="false"/>
                <w:sz w:val="20"/>
                <w:szCs w:val="20"/>
              </w:rPr>
              <w:t xml:space="preserve">Bilingual by design</w:t>
            </w:r>
          </w:p>
        </w:tc>
        <w:tc>
          <w:tcPr>
            <w:tcW w:type="pct" w:w="34%"/>
          </w:tcPr>
          <w:p>
            <w:r>
              <w:rPr>
                <w:b w:val="false"/>
                <w:bCs w:val="false"/>
                <w:sz w:val="20"/>
                <w:szCs w:val="20"/>
              </w:rPr>
              <w:t xml:space="preserve">backend/src/parse.ts, backend/src/distill.ts, backend/src/analyze.ts (HONORIFICS)</w:t>
            </w:r>
          </w:p>
        </w:tc>
        <w:tc>
          <w:tcPr>
            <w:tcW w:type="pct" w:w="38%"/>
          </w:tcPr>
          <w:p>
            <w:r>
              <w:rPr>
                <w:b w:val="false"/>
                <w:bCs w:val="false"/>
                <w:sz w:val="20"/>
                <w:szCs w:val="20"/>
              </w:rPr>
              <w:t xml:space="preserve">Unit: handles a Thai transcript. E2E: Thai-language transcript distills correctly</w:t>
            </w:r>
          </w:p>
        </w:tc>
      </w:tr>
      <w:tr>
        <w:tc>
          <w:tcPr>
            <w:tcW w:type="pct" w:w="8%"/>
          </w:tcPr>
          <w:p>
            <w:r>
              <w:rPr>
                <w:b w:val="false"/>
                <w:bCs w:val="false"/>
                <w:sz w:val="20"/>
                <w:szCs w:val="20"/>
              </w:rPr>
              <w:t xml:space="preserve">NFR-7</w:t>
            </w:r>
          </w:p>
        </w:tc>
        <w:tc>
          <w:tcPr>
            <w:tcW w:type="pct" w:w="20%"/>
          </w:tcPr>
          <w:p>
            <w:r>
              <w:rPr>
                <w:b w:val="false"/>
                <w:bCs w:val="false"/>
                <w:sz w:val="20"/>
                <w:szCs w:val="20"/>
              </w:rPr>
              <w:t xml:space="preserve">In-memory storage only</w:t>
            </w:r>
          </w:p>
        </w:tc>
        <w:tc>
          <w:tcPr>
            <w:tcW w:type="pct" w:w="34%"/>
          </w:tcPr>
          <w:p>
            <w:r>
              <w:rPr>
                <w:b w:val="false"/>
                <w:bCs w:val="false"/>
                <w:sz w:val="20"/>
                <w:szCs w:val="20"/>
              </w:rPr>
              <w:t xml:space="preserve">backend/src/server.ts (runs Map)</w:t>
            </w:r>
          </w:p>
        </w:tc>
        <w:tc>
          <w:tcPr>
            <w:tcW w:type="pct" w:w="38%"/>
          </w:tcPr>
          <w:p>
            <w:r>
              <w:rPr>
                <w:b w:val="false"/>
                <w:bCs w:val="false"/>
                <w:sz w:val="20"/>
                <w:szCs w:val="20"/>
              </w:rPr>
              <w:t xml:space="preserve">Documented limitation; runs are lost on restart</w:t>
            </w:r>
          </w:p>
        </w:tc>
      </w:tr>
      <w:tr>
        <w:tc>
          <w:tcPr>
            <w:tcW w:type="pct" w:w="8%"/>
          </w:tcPr>
          <w:p>
            <w:r>
              <w:rPr>
                <w:b w:val="false"/>
                <w:bCs w:val="false"/>
                <w:sz w:val="20"/>
                <w:szCs w:val="20"/>
              </w:rPr>
              <w:t xml:space="preserve">NFR-8</w:t>
            </w:r>
          </w:p>
        </w:tc>
        <w:tc>
          <w:tcPr>
            <w:tcW w:type="pct" w:w="20%"/>
          </w:tcPr>
          <w:p>
            <w:r>
              <w:rPr>
                <w:b w:val="false"/>
                <w:bCs w:val="false"/>
                <w:sz w:val="20"/>
                <w:szCs w:val="20"/>
              </w:rPr>
              <w:t xml:space="preserve">Upload limits</w:t>
            </w:r>
          </w:p>
        </w:tc>
        <w:tc>
          <w:tcPr>
            <w:tcW w:type="pct" w:w="34%"/>
          </w:tcPr>
          <w:p>
            <w:r>
              <w:rPr>
                <w:b w:val="false"/>
                <w:bCs w:val="false"/>
                <w:sz w:val="20"/>
                <w:szCs w:val="20"/>
              </w:rPr>
              <w:t xml:space="preserve">backend/src/server.ts (multer limits + fileFilter)</w:t>
            </w:r>
          </w:p>
        </w:tc>
        <w:tc>
          <w:tcPr>
            <w:tcW w:type="pct" w:w="38%"/>
          </w:tcPr>
          <w:p>
            <w:r>
              <w:rPr>
                <w:b w:val="false"/>
                <w:bCs w:val="false"/>
                <w:sz w:val="20"/>
                <w:szCs w:val="20"/>
              </w:rPr>
              <w:t xml:space="preserve">Configuration; rejected files never reach the pipeline</w:t>
            </w:r>
          </w:p>
        </w:tc>
      </w:tr>
    </w:tbl>
    <w:p>
      <w:pPr>
        <w:pStyle w:val="Heading1"/>
      </w:pPr>
      <w:r>
        <w:t xml:space="preserve">7. Design decisions</w:t>
      </w:r>
    </w:p>
    <w:p>
      <w:pPr>
        <w:spacing w:after="120"/>
      </w:pPr>
      <w:r>
        <w:t xml:space="preserve">The decisions below are load-bearing: changing one changes the behaviour a user sees.</w:t>
      </w:r>
    </w:p>
    <w:p>
      <w:pPr>
        <w:pStyle w:val="ListParagraph"/>
        <w:numPr>
          <w:ilvl w:val="0"/>
          <w:numId w:val="1"/>
        </w:numPr>
      </w:pPr>
      <w:r>
        <w:t xml:space="preserve">Three-layer pipeline with the LLM isolated behind the Distiller interface, so the whole test suite runs offline and deterministically (ADR-0001).</w:t>
      </w:r>
    </w:p>
    <w:p>
      <w:pPr>
        <w:pStyle w:val="ListParagraph"/>
        <w:numPr>
          <w:ilvl w:val="0"/>
          <w:numId w:val="1"/>
        </w:numPr>
      </w:pPr>
      <w:r>
        <w:t xml:space="preserve">Owners are never merged. Look-alikes are flagged for a human, because guessing wrong silently lands work on the wrong person.</w:t>
      </w:r>
    </w:p>
    <w:p>
      <w:pPr>
        <w:pStyle w:val="ListParagraph"/>
        <w:numPr>
          <w:ilvl w:val="0"/>
          <w:numId w:val="1"/>
        </w:numPr>
      </w:pPr>
      <w:r>
        <w:t xml:space="preserve">Relative dates are never resolved. "Next Friday" is kept verbatim and flagged rather than guessed at.</w:t>
      </w:r>
    </w:p>
    <w:p>
      <w:pPr>
        <w:pStyle w:val="ListParagraph"/>
        <w:numPr>
          <w:ilvl w:val="0"/>
          <w:numId w:val="1"/>
        </w:numPr>
      </w:pPr>
      <w:r>
        <w:t xml:space="preserve">Flags annotate, never block. A meeting with no decisions still produces a full summary.</w:t>
      </w:r>
    </w:p>
    <w:p>
      <w:pPr>
        <w:pStyle w:val="ListParagraph"/>
        <w:numPr>
          <w:ilvl w:val="0"/>
          <w:numId w:val="1"/>
        </w:numPr>
      </w:pPr>
      <w:r>
        <w:t xml:space="preserve">A transcript is never rejected. Unrecognised formats degrade to "unstructured".</w:t>
      </w:r>
    </w:p>
    <w:p>
      <w:pPr>
        <w:pStyle w:val="ListParagraph"/>
        <w:numPr>
          <w:ilvl w:val="0"/>
          <w:numId w:val="1"/>
        </w:numPr>
      </w:pPr>
      <w:r>
        <w:t xml:space="preserve">Bilingual cue patterns throughout, rather than a language-detection step.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2026-08-29T15:17:19.074Z</dcterms:created>
  <dcterms:modified xsi:type="dcterms:W3CDTF">2026-08-29T15:17:19.074Z</dcterms:modified>
</cp:coreProperties>
</file>

<file path=docProps/custom.xml><?xml version="1.0" encoding="utf-8"?>
<Properties xmlns="http://schemas.openxmlformats.org/officeDocument/2006/custom-properties" xmlns:vt="http://schemas.openxmlformats.org/officeDocument/2006/docPropsVTypes"/>
</file>