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005EA8"/>
          <w:sz w:val="52"/>
        </w:rPr>
        <w:t>SP Access</w:t>
      </w:r>
    </w:p>
    <w:p>
      <w:pPr>
        <w:spacing w:after="360"/>
      </w:pPr>
      <w:r>
        <w:rPr>
          <w:color w:val="111827"/>
          <w:sz w:val="36"/>
        </w:rPr>
        <w:t>คู่มือการใช้งานและผลการทดสอบ Scenario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F6F8FA"/>
          </w:tcPr>
          <w:p>
            <w:pPr>
              <w:spacing w:after="60"/>
            </w:pPr>
            <w:r>
              <w:rPr>
                <w:b/>
                <w:color w:val="1F4D78"/>
                <w:sz w:val="20"/>
              </w:rPr>
              <w:t>วัตถุประสงค์ของเอกสาร</w:t>
            </w:r>
          </w:p>
          <w:p>
            <w:pPr>
              <w:spacing w:after="0"/>
            </w:pPr>
            <w:r>
              <w:rPr>
                <w:color w:val="111827"/>
                <w:sz w:val="19"/>
              </w:rPr>
              <w:t>เอกสารนี้ใช้เป็นคู่มือการเข้าใช้งาน การกำหนด permission และแบบบันทึกผลการทดสอบทุก scenario สำคัญของระบบ SharePoint Permission Management.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592"/>
        <w:gridCol w:w="6768"/>
      </w:tblGrid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รายการ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รายละเอียด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Application URL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https://spoapp.baht.net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My Apps URL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https://myapps.microsoft.com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ระบบที่เกี่ยวข้อง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Microsoft Entra ID, SharePoint Online, Microsoft Graph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บทบาทหลัก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Admin, Reviewer, Guest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สถานะเอกสาร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Draft สำหรับเติม screenshot และผลทดสอบจริง</w:t>
            </w:r>
          </w:p>
        </w:tc>
      </w:tr>
    </w:tbl>
    <w:p/>
    <w:p>
      <w:r>
        <w:br w:type="page"/>
      </w:r>
    </w:p>
    <w:p>
      <w:pPr>
        <w:pStyle w:val="Heading1"/>
      </w:pPr>
      <w:r>
        <w:t>1. ภาพรวมการใช้งาน</w:t>
      </w:r>
    </w:p>
    <w:p>
      <w:r>
        <w:t>SP Access เป็นระบบสำหรับช่วย Admin ตรวจสอบและกำหนดสิทธิ์ SharePoint บนระดับ site, library, folder และ file โดยระบบใช้ Microsoft Graph และข้อมูล permission จาก SharePoint เป็นแหล่งข้อมูลหลัก.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F6F8FA"/>
          </w:tcPr>
          <w:p>
            <w:pPr>
              <w:spacing w:after="60"/>
            </w:pPr>
            <w:r>
              <w:rPr>
                <w:b/>
                <w:color w:val="1F4D78"/>
                <w:sz w:val="20"/>
              </w:rPr>
              <w:t>ข้อควรรู้</w:t>
            </w:r>
          </w:p>
          <w:p>
            <w:pPr>
              <w:spacing w:after="0"/>
            </w:pPr>
            <w:r>
              <w:rPr>
                <w:color w:val="111827"/>
                <w:sz w:val="19"/>
              </w:rPr>
              <w:t>ระบบไม่ได้ bypass สิทธิ์ของ SharePoint ผู้ใช้ยังต้อง login ด้วย account ที่ได้รับ permission และ SharePoint จะประเมินสิทธิ์ล่าสุดทุกครั้งเมื่อเปิด link.</w:t>
            </w:r>
          </w:p>
        </w:tc>
      </w:tr>
    </w:tbl>
    <w:p/>
    <w:p>
      <w:pPr>
        <w:pStyle w:val="Heading1"/>
      </w:pPr>
      <w:r>
        <w:t>2. ช่องทางเข้าใช้งาน</w:t>
      </w:r>
    </w:p>
    <w:p>
      <w:pPr>
        <w:pStyle w:val="Heading2"/>
      </w:pPr>
      <w:r>
        <w:t>2.1 เข้าใช้งานผ่าน URL โดยตรง</w:t>
      </w:r>
    </w:p>
    <w:p>
      <w:pPr>
        <w:pStyle w:val="ListNumber"/>
      </w:pPr>
      <w:r>
        <w:t>เปิด browser และเข้า https://spoapp.baht.net</w:t>
      </w:r>
    </w:p>
    <w:p>
      <w:pPr>
        <w:pStyle w:val="ListNumber"/>
      </w:pPr>
      <w:r>
        <w:t>เลือก Sign in และ login ด้วยบัญชี Microsoft 365 ขององค์กร</w:t>
      </w:r>
    </w:p>
    <w:p>
      <w:pPr>
        <w:pStyle w:val="ListNumber"/>
      </w:pPr>
      <w:r>
        <w:t>ตรวจสอบเมนูด้านซ้ายว่า role ที่ได้รับแสดงถูกต้อง เช่น Admin, Reviewer หรือ Guest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F9FBFD"/>
          </w:tcPr>
          <w:p>
            <w:pPr>
              <w:spacing w:before="360" w:after="360"/>
              <w:jc w:val="center"/>
            </w:pPr>
            <w:r>
              <w:rPr>
                <w:b/>
                <w:color w:val="005EA8"/>
                <w:sz w:val="20"/>
              </w:rPr>
              <w:t>Screenshot: หน้า login / หน้าแรกหลังเข้า https://spoapp.baht.net</w:t>
              <w:br/>
            </w:r>
            <w:r>
              <w:rPr>
                <w:color w:val="5F6B7A"/>
                <w:sz w:val="18"/>
              </w:rPr>
              <w:t>วาง screenshot จริงในตำแหน่งนี้</w:t>
            </w:r>
          </w:p>
        </w:tc>
      </w:tr>
    </w:tbl>
    <w:p/>
    <w:p>
      <w:pPr>
        <w:pStyle w:val="Heading2"/>
      </w:pPr>
      <w:r>
        <w:t>2.2 เข้าใช้งานผ่าน My Apps</w:t>
      </w:r>
    </w:p>
    <w:p>
      <w:pPr>
        <w:pStyle w:val="ListNumber"/>
      </w:pPr>
      <w:r>
        <w:t>เปิด https://myapps.microsoft.com</w:t>
      </w:r>
    </w:p>
    <w:p>
      <w:pPr>
        <w:pStyle w:val="ListNumber"/>
      </w:pPr>
      <w:r>
        <w:t>ค้นหา application ชื่อ SP Access หรือชื่อที่องค์กรกำหนด</w:t>
      </w:r>
    </w:p>
    <w:p>
      <w:pPr>
        <w:pStyle w:val="ListNumber"/>
      </w:pPr>
      <w:r>
        <w:t>กดเปิด application และตรวจสอบว่า redirect เข้าระบบได้สำเร็จ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F9FBFD"/>
          </w:tcPr>
          <w:p>
            <w:pPr>
              <w:spacing w:before="360" w:after="360"/>
              <w:jc w:val="center"/>
            </w:pPr>
            <w:r>
              <w:rPr>
                <w:b/>
                <w:color w:val="005EA8"/>
                <w:sz w:val="20"/>
              </w:rPr>
              <w:t>Screenshot: SP Access บน My Apps และหน้าหลัง launch สำเร็จ</w:t>
              <w:br/>
            </w:r>
            <w:r>
              <w:rPr>
                <w:color w:val="5F6B7A"/>
                <w:sz w:val="18"/>
              </w:rPr>
              <w:t>วาง screenshot จริงในตำแหน่งนี้</w:t>
            </w:r>
          </w:p>
        </w:tc>
      </w:tr>
    </w:tbl>
    <w:p/>
    <w:p>
      <w:pPr>
        <w:pStyle w:val="Heading1"/>
      </w:pPr>
      <w:r>
        <w:t>3. บทบาทผู้ใช้งาน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4320"/>
        <w:gridCol w:w="324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Role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ใช้งานได้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ข้อจำกัดหลัก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Admin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จัดการ permission, grant/update/remove access, ดู audit</w:t>
            </w:r>
          </w:p>
        </w:tc>
        <w:tc>
          <w:tcPr>
            <w:tcW w:type="dxa" w:w="324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ต้องมีสิทธิ์ SharePoint/Graph ที่เพียงพอ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Reviewer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ดู permission review และข้อมูล site ที่ตนมีสิทธิ์</w:t>
            </w:r>
          </w:p>
        </w:tc>
        <w:tc>
          <w:tcPr>
            <w:tcW w:type="dxa" w:w="324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ไม่ควรแก้ permission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Guest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เปิดเฉพาะไฟล์หรือโฟลเดอร์ที่ได้รับสิทธิ์</w:t>
            </w:r>
          </w:p>
        </w:tc>
        <w:tc>
          <w:tcPr>
            <w:tcW w:type="dxa" w:w="324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อาจมองไม่เห็น parent path ถ้าไม่ได้รับสิทธิ์</w:t>
            </w:r>
          </w:p>
        </w:tc>
      </w:tr>
    </w:tbl>
    <w:p/>
    <w:p>
      <w:pPr>
        <w:pStyle w:val="Heading1"/>
      </w:pPr>
      <w:r>
        <w:t>4. ขั้นตอนกำหนด Permission</w:t>
      </w:r>
    </w:p>
    <w:p>
      <w:pPr>
        <w:pStyle w:val="ListNumber"/>
      </w:pPr>
      <w:r>
        <w:t>เลือก site และ library ที่ต้องการจัดการ</w:t>
      </w:r>
    </w:p>
    <w:p>
      <w:pPr>
        <w:pStyle w:val="ListNumber"/>
      </w:pPr>
      <w:r>
        <w:t>เลือก folder หรือ file เป้าหมาย</w:t>
      </w:r>
    </w:p>
    <w:p>
      <w:pPr>
        <w:pStyle w:val="ListNumber"/>
      </w:pPr>
      <w:r>
        <w:t>เปิด panel Manage Access</w:t>
      </w:r>
    </w:p>
    <w:p>
      <w:pPr>
        <w:pStyle w:val="ListNumber"/>
      </w:pPr>
      <w:r>
        <w:t>เลือกผู้รับสิทธิ์และ role เช่น viewer หรือ editor</w:t>
      </w:r>
    </w:p>
    <w:p>
      <w:pPr>
        <w:pStyle w:val="ListNumber"/>
      </w:pPr>
      <w:r>
        <w:t>ยืนยันการ grant access</w:t>
      </w:r>
    </w:p>
    <w:p>
      <w:pPr>
        <w:pStyle w:val="ListNumber"/>
      </w:pPr>
      <w:r>
        <w:t>copy item link จากผลลัพธ์หรือเมนูจุดสามจุด เพื่อส่งให้ผู้ใช้เป็น fallback</w:t>
      </w:r>
    </w:p>
    <w:p>
      <w:pPr>
        <w:pStyle w:val="ListNumber"/>
      </w:pPr>
      <w:r>
        <w:t>ตรวจสอบ Audit Log ว่ามี action และ invite diagnostics ถูกต้อง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F9FBFD"/>
          </w:tcPr>
          <w:p>
            <w:pPr>
              <w:spacing w:before="360" w:after="360"/>
              <w:jc w:val="center"/>
            </w:pPr>
            <w:r>
              <w:rPr>
                <w:b/>
                <w:color w:val="005EA8"/>
                <w:sz w:val="20"/>
              </w:rPr>
              <w:t>Screenshot: เลือก site/library/folder/file</w:t>
              <w:br/>
            </w:r>
            <w:r>
              <w:rPr>
                <w:color w:val="5F6B7A"/>
                <w:sz w:val="18"/>
              </w:rPr>
              <w:t>วาง screenshot จริงในตำแหน่งนี้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F9FBFD"/>
          </w:tcPr>
          <w:p>
            <w:pPr>
              <w:spacing w:before="360" w:after="360"/>
              <w:jc w:val="center"/>
            </w:pPr>
            <w:r>
              <w:rPr>
                <w:b/>
                <w:color w:val="005EA8"/>
                <w:sz w:val="20"/>
              </w:rPr>
              <w:t>Screenshot: Confirm grant access และ copy item link</w:t>
              <w:br/>
            </w:r>
            <w:r>
              <w:rPr>
                <w:color w:val="5F6B7A"/>
                <w:sz w:val="18"/>
              </w:rPr>
              <w:t>วาง screenshot จริงในตำแหน่งนี้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F9FBFD"/>
          </w:tcPr>
          <w:p>
            <w:pPr>
              <w:spacing w:before="360" w:after="360"/>
              <w:jc w:val="center"/>
            </w:pPr>
            <w:r>
              <w:rPr>
                <w:b/>
                <w:color w:val="005EA8"/>
                <w:sz w:val="20"/>
              </w:rPr>
              <w:t>Screenshot: Audit Log หลัง grant access</w:t>
              <w:br/>
            </w:r>
            <w:r>
              <w:rPr>
                <w:color w:val="5F6B7A"/>
                <w:sz w:val="18"/>
              </w:rPr>
              <w:t>วาง screenshot จริงในตำแหน่งนี้</w:t>
            </w:r>
          </w:p>
        </w:tc>
      </w:tr>
    </w:tbl>
    <w:p/>
    <w:p>
      <w:pPr>
        <w:pStyle w:val="Heading1"/>
      </w:pPr>
      <w:r>
        <w:t>5. การใช้ Link และ Email Invitation</w:t>
      </w:r>
    </w:p>
    <w:p>
      <w:pPr>
        <w:pStyle w:val="ListBullet"/>
      </w:pPr>
      <w:r>
        <w:t>หากเปิด option ส่ง email ระบบจะเรียก SharePoint/Graph invitation flow ตาม permission ที่กำหนด</w:t>
      </w:r>
    </w:p>
    <w:p>
      <w:pPr>
        <w:pStyle w:val="ListBullet"/>
      </w:pPr>
      <w:r>
        <w:t>หาก email ไม่ถึง โดยเฉพาะ external user ให้ใช้ direct item link เป็น fallback</w:t>
      </w:r>
    </w:p>
    <w:p>
      <w:pPr>
        <w:pStyle w:val="ListBullet"/>
      </w:pPr>
      <w:r>
        <w:t>direct item link เป็น link เดิมได้ แต่ผลลัพธ์ขึ้นกับ permission ล่าสุดของ account ที่ login</w:t>
      </w:r>
    </w:p>
    <w:p>
      <w:pPr>
        <w:pStyle w:val="ListBullet"/>
      </w:pPr>
      <w:r>
        <w:t>สำหรับไฟล์ที่อยู่ใต้ folder/library ที่ผู้ใช้ browse ไม่ได้ ควรส่ง direct file link ให้ผู้ใช้เปิดตรง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FFF7ED"/>
          </w:tcPr>
          <w:p>
            <w:pPr>
              <w:spacing w:after="60"/>
            </w:pPr>
            <w:r>
              <w:rPr>
                <w:b/>
                <w:color w:val="1F4D78"/>
                <w:sz w:val="20"/>
              </w:rPr>
              <w:t>ข้อจำกัดเรื่อง parent permission</w:t>
            </w:r>
          </w:p>
          <w:p>
            <w:pPr>
              <w:spacing w:after="0"/>
            </w:pPr>
            <w:r>
              <w:rPr>
                <w:color w:val="111827"/>
                <w:sz w:val="19"/>
              </w:rPr>
              <w:t>ถ้า grant สิทธิ์เฉพาะไฟล์ เช่น Confidential &gt; Folder1 &gt; Readme.docx แต่ผู้ใช้ไม่มีสิทธิ์ที่ Confidential หรือ Folder1 ผู้ใช้อาจ browse จาก parent ไม่ได้ แต่ควรทดสอบการเปิดจาก direct file link แยกต่างหาก.</w:t>
            </w:r>
          </w:p>
        </w:tc>
      </w:tr>
    </w:tbl>
    <w:p/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6. แผนการทดสอบ Scenario</w:t>
      </w:r>
    </w:p>
    <w:p>
      <w:r>
        <w:t>ให้บันทึกผลทดสอบจริงพร้อม screenshot ทุก scenario โดยแยกระหว่าง inherited permission และ non-inherited permission เพื่อให้เห็น behavior ของ SharePoint ชัดเจน.</w:t>
      </w:r>
    </w:p>
    <w:p>
      <w:pPr>
        <w:pStyle w:val="Heading2"/>
      </w:pPr>
      <w:r>
        <w:t>6.1 Environment และบัญชีทดสอบ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448"/>
        <w:gridCol w:w="3311"/>
        <w:gridCol w:w="3600"/>
      </w:tblGrid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ประเภทบัญชี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ตัวอย่าง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ใช้ทดสอบ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User ในกลุ่ม</w:t>
            </w:r>
          </w:p>
        </w:tc>
        <w:tc>
          <w:tcPr>
            <w:tcW w:type="dxa" w:w="3311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user ภายใน tenant และอยู่ใน SharePoint group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ยืนยันกรณี inherited/group permission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User นอกกลุ่ม tenant เดียวกัน</w:t>
            </w:r>
          </w:p>
        </w:tc>
        <w:tc>
          <w:tcPr>
            <w:tcW w:type="dxa" w:w="3311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บัญชีภายในองค์กรแต่ไม่อยู่ในกลุ่ม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ยืนยัน direct grant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External guest</w:t>
            </w:r>
          </w:p>
        </w:tc>
        <w:tc>
          <w:tcPr>
            <w:tcW w:type="dxa" w:w="3311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บัญชีนอก tenant ที่มี guest status แล้ว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ยืนยัน external access หลังถูก invite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External non-guest</w:t>
            </w:r>
          </w:p>
        </w:tc>
        <w:tc>
          <w:tcPr>
            <w:tcW w:type="dxa" w:w="3311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บัญชีนอก tenant ที่ยังไม่มี guest status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ยืนยัน invitation/onboarding flow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VM/Desktop app</w:t>
            </w:r>
          </w:p>
        </w:tc>
        <w:tc>
          <w:tcPr>
            <w:tcW w:type="dxa" w:w="3311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เครื่องทดสอบแยก account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ยืนยันเปิดไฟล์ผ่าน desktop app และ browser</w:t>
            </w:r>
          </w:p>
        </w:tc>
      </w:tr>
    </w:tbl>
    <w:p/>
    <w:p>
      <w:pPr>
        <w:pStyle w:val="Heading2"/>
      </w:pPr>
      <w:r>
        <w:t>6.2 Folder Scenario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60"/>
        <w:gridCol w:w="2592"/>
        <w:gridCol w:w="2592"/>
        <w:gridCol w:w="1007"/>
        <w:gridCol w:w="1007"/>
      </w:tblGrid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Scenario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Setup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Expected Result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Actual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Evidence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Folder -&gt; stop inherited group permission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สร้าง folder ใหม่และ stop inheritance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แสดง permission เฉพาะของ folder และ grant direct ได้</w:t>
            </w:r>
          </w:p>
        </w:tc>
        <w:tc>
          <w:tcPr>
            <w:tcW w:type="dxa" w:w="1007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  <w:tc>
          <w:tcPr>
            <w:tcW w:type="dxa" w:w="1007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Folder -&gt; group permission still exist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สร้าง folder ใหม่โดยยัง inherit group permission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เห็น inherited/group permission และ direct grant เพิ่มได้</w:t>
            </w:r>
          </w:p>
        </w:tc>
        <w:tc>
          <w:tcPr>
            <w:tcW w:type="dxa" w:w="1007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  <w:tc>
          <w:tcPr>
            <w:tcW w:type="dxa" w:w="1007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</w:tr>
    </w:tbl>
    <w:p/>
    <w:p>
      <w:pPr>
        <w:pStyle w:val="Heading2"/>
      </w:pPr>
      <w:r>
        <w:t>6.3 Manage Access / Sharing Scenario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1440"/>
        <w:gridCol w:w="2015"/>
        <w:gridCol w:w="2664"/>
        <w:gridCol w:w="648"/>
        <w:gridCol w:w="648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Scenario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Inheritance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Target User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Expected Result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Actual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Evidence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ให้ permission กับ user ในกลุ่ม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Inherited</w:t>
            </w:r>
          </w:p>
        </w:tc>
        <w:tc>
          <w:tcPr>
            <w:tcW w:type="dxa" w:w="2015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Same group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ผู้ใช้เปิดได้ตามสิทธิ์เดิม และ audit แสดง action ถูกต้อง</w:t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ให้ permission กับ user นอกกลุ่ม แต่ tenant เดียวกัน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Inherited</w:t>
            </w:r>
          </w:p>
        </w:tc>
        <w:tc>
          <w:tcPr>
            <w:tcW w:type="dxa" w:w="2015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Same tenant outside group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ผู้ใช้เปิด direct link ได้ตาม role ที่ grant</w:t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ให้ permission กับ user นอก tenant แต่มี guest status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Inherited</w:t>
            </w:r>
          </w:p>
        </w:tc>
        <w:tc>
          <w:tcPr>
            <w:tcW w:type="dxa" w:w="2015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External guest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ผู้ใช้เปิด direct link ได้หลัง login ด้วย guest account</w:t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ให้ permission กับ user นอก tenant แต่ไม่มี guest status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Inherited</w:t>
            </w:r>
          </w:p>
        </w:tc>
        <w:tc>
          <w:tcPr>
            <w:tcW w:type="dxa" w:w="2015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External non-guest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เกิด invitation/onboarding และควรมี fallback direct link</w:t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ให้ permission กับ user ในกลุ่ม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Non-inherited</w:t>
            </w:r>
          </w:p>
        </w:tc>
        <w:tc>
          <w:tcPr>
            <w:tcW w:type="dxa" w:w="2015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Same group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สิทธิ์บน item ถูกประเมินจาก direct/non-inherited permission</w:t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ให้ permission กับ user นอกกลุ่ม แต่ tenant เดียวกัน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Non-inherited</w:t>
            </w:r>
          </w:p>
        </w:tc>
        <w:tc>
          <w:tcPr>
            <w:tcW w:type="dxa" w:w="2015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Same tenant outside group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ผู้ใช้เปิด item ได้เฉพาะ scope ที่ grant</w:t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ให้ permission กับ user นอก tenant แต่มี guest status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Non-inherited</w:t>
            </w:r>
          </w:p>
        </w:tc>
        <w:tc>
          <w:tcPr>
            <w:tcW w:type="dxa" w:w="2015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External guest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ผู้ใช้เปิด item/folder ได้ตาม role</w:t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ให้ permission กับ user นอก tenant แต่ไม่มี guest status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Non-inherited</w:t>
            </w:r>
          </w:p>
        </w:tc>
        <w:tc>
          <w:tcPr>
            <w:tcW w:type="dxa" w:w="2015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External non-guest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ตรวจ invite status, diagnostics และ fallback link</w:t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</w:tr>
    </w:tbl>
    <w:p/>
    <w:p>
      <w:pPr>
        <w:pStyle w:val="Heading2"/>
      </w:pPr>
      <w:r>
        <w:t>6.4 Validate Permission ที่ไฟล์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1728"/>
        <w:gridCol w:w="1944"/>
        <w:gridCol w:w="2880"/>
        <w:gridCol w:w="720"/>
        <w:gridCol w:w="72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Test Case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Account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Open Method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Expected Result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Actual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Evidence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Viewer เปิดไฟล์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Internal/External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Browser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เปิดอ่านได้ แต่แก้ไขไม่ได้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Editor เปิดไฟล์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Internal/External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Browser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เปิดและแก้ไขได้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Viewer เปิดไฟล์ผ่าน desktop app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Internal/External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Desktop app on VM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เปิดตามสิทธิ์และติด Rights Management ตามนโยบาย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Direct file grant ใต้ parent ที่ไม่มีสิทธิ์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Internal/External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Direct file link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เปิดไฟล์โดยตรงได้ถ้า SharePoint อนุญาต แต่ browse parent ไม่ได้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Account ไม่มี permission แล้ว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Internal/External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Direct item link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ถูก deny access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</w:tr>
    </w:tbl>
    <w:p/>
    <w:p>
      <w:pPr>
        <w:pStyle w:val="Heading2"/>
      </w:pPr>
      <w:r>
        <w:t>6.5 Audit Log Validation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448"/>
        <w:gridCol w:w="5328"/>
        <w:gridCol w:w="792"/>
        <w:gridCol w:w="792"/>
      </w:tblGrid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Check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Expected Result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Actual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Evidence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Actor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แสดงผู้ที่กด grant/update/remove จริง ไม่ใช่ชื่อคนเดียวเสมอ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Target user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แสดง email ผู้รับสิทธิ์ถูกต้อง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Action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GrantAccess / UpdateAccess / RemoveAccess ถูกต้อง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Invite status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แสดง Accepted / Partial / Failed / Unknown ตามผล Graph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Share link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มี link สำหรับ copy/open ได้หลังทำรายการ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</w:tr>
    </w:tbl>
    <w:p/>
    <w:p>
      <w:pPr>
        <w:pStyle w:val="Heading1"/>
      </w:pPr>
      <w:r>
        <w:t>7. Screenshot Checklist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"/>
        <w:gridCol w:w="7343"/>
        <w:gridCol w:w="1080"/>
      </w:tblGrid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ลำดับ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Screenshot ที่ต้องเก็บ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9"/>
              </w:rPr>
              <w:t>สถานะ</w:t>
            </w:r>
          </w:p>
        </w:tc>
      </w:tr>
      <w:tr>
        <w:tc>
          <w:tcPr>
            <w:tcW w:type="dxa" w:w="936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1</w:t>
            </w:r>
          </w:p>
        </w:tc>
        <w:tc>
          <w:tcPr>
            <w:tcW w:type="dxa" w:w="7343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หน้าเข้าใช้งานผ่าน https://spoapp.baht.net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936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2</w:t>
            </w:r>
          </w:p>
        </w:tc>
        <w:tc>
          <w:tcPr>
            <w:tcW w:type="dxa" w:w="7343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หน้าเปิดผ่าน My Apps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936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3</w:t>
            </w:r>
          </w:p>
        </w:tc>
        <w:tc>
          <w:tcPr>
            <w:tcW w:type="dxa" w:w="7343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หน้าเลือก site/library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936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4</w:t>
            </w:r>
          </w:p>
        </w:tc>
        <w:tc>
          <w:tcPr>
            <w:tcW w:type="dxa" w:w="7343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หน้า Manage Access ก่อน grant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936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5</w:t>
            </w:r>
          </w:p>
        </w:tc>
        <w:tc>
          <w:tcPr>
            <w:tcW w:type="dxa" w:w="7343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หน้า Confirm grant access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936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6</w:t>
            </w:r>
          </w:p>
        </w:tc>
        <w:tc>
          <w:tcPr>
            <w:tcW w:type="dxa" w:w="7343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ผลลัพธ์หลัง grant/update พร้อม copy link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936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7</w:t>
            </w:r>
          </w:p>
        </w:tc>
        <w:tc>
          <w:tcPr>
            <w:tcW w:type="dxa" w:w="7343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Audit Log หลังทำรายการ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936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8</w:t>
            </w:r>
          </w:p>
        </w:tc>
        <w:tc>
          <w:tcPr>
            <w:tcW w:type="dxa" w:w="7343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User ภายใน tenant เปิดไฟล์สำเร็จ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936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9</w:t>
            </w:r>
          </w:p>
        </w:tc>
        <w:tc>
          <w:tcPr>
            <w:tcW w:type="dxa" w:w="7343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External guest เปิดไฟล์สำเร็จ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936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10</w:t>
            </w:r>
          </w:p>
        </w:tc>
        <w:tc>
          <w:tcPr>
            <w:tcW w:type="dxa" w:w="7343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  <w:t>Desktop app/VM validation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color w:val="111827"/>
                <w:sz w:val="18"/>
              </w:rPr>
            </w:r>
          </w:p>
        </w:tc>
      </w:tr>
    </w:tbl>
    <w:p/>
    <w:p>
      <w:pPr>
        <w:pStyle w:val="Heading1"/>
      </w:pPr>
      <w:r>
        <w:t>8. หมายเหตุและข้อจำกัด</w:t>
      </w:r>
    </w:p>
    <w:p>
      <w:pPr>
        <w:pStyle w:val="ListBullet"/>
      </w:pPr>
      <w:r>
        <w:t>InviteDeliveryStatus = Accepted หมายถึง Graph/SharePoint รับคำสั่งสร้าง permission สำเร็จ ไม่ใช่หลักฐานว่า email ถูกส่งถึง inbox แล้ว</w:t>
      </w:r>
    </w:p>
    <w:p>
      <w:pPr>
        <w:pStyle w:val="ListBullet"/>
      </w:pPr>
      <w:r>
        <w:t>External email delivery อาจขึ้นกับ tenant sharing policy, guest invitation flow, spam/junk, mailbox policy และข้อจำกัดของ SharePoint invitation</w:t>
      </w:r>
    </w:p>
    <w:p>
      <w:pPr>
        <w:pStyle w:val="ListBullet"/>
      </w:pPr>
      <w:r>
        <w:t>หาก email delivery ไม่สม่ำเสมอ ให้ใช้ direct item link เป็น fallback หลัก และตรวจสอบ audit diagnostics ประกอบ</w:t>
      </w:r>
    </w:p>
    <w:p>
      <w:pPr>
        <w:pStyle w:val="ListBullet"/>
      </w:pPr>
      <w:r>
        <w:t>Reviewer ควรเห็นเฉพาะข้อมูลที่ตนมีสิทธิ์ดู และไม่ควรต้องเลือก owner เองถ้า flow ถูกออกแบบให้ตรวจจาก account ที่ login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F6F8FA"/>
          </w:tcPr>
          <w:p>
            <w:pPr>
              <w:spacing w:after="60"/>
            </w:pPr>
            <w:r>
              <w:rPr>
                <w:b/>
                <w:color w:val="1F4D78"/>
                <w:sz w:val="20"/>
              </w:rPr>
              <w:t>ผลลัพธ์สุดท้ายที่ต้องการ</w:t>
            </w:r>
          </w:p>
          <w:p>
            <w:pPr>
              <w:spacing w:after="0"/>
            </w:pPr>
            <w:r>
              <w:rPr>
                <w:color w:val="111827"/>
                <w:sz w:val="19"/>
              </w:rPr>
              <w:t>หลังทดสอบครบ เอกสารนี้ควรมี screenshot และค่า Actual Result ครบทุกแถว เพื่อใช้ส่งมอบให้ลูกค้าและเป็นหลักฐาน UAT/Delivery.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A"/>
        <w:sz w:val="17"/>
      </w:rPr>
      <w:t>SP Access - User Guide and Scenario Testing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5EA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5EA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