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Heading1"/>
        <w:rPr/>
      </w:pPr>
      <w:r>
        <w:rPr>
          <w:rStyle w:val="StrongEmphasis"/>
        </w:rPr>
        <w:t xml:space="preserve">Test Strategy </w:t>
      </w:r>
      <w:r>
        <w:rPr>
          <w:rStyle w:val="StrongEmphasis"/>
        </w:rPr>
        <w:t>(Test Plan)</w:t>
      </w:r>
      <w:r>
        <w:rPr>
          <w:rStyle w:val="StrongEmphasis"/>
        </w:rPr>
        <w:t xml:space="preserve">– Place Bet Feature </w:t>
      </w:r>
    </w:p>
    <w:p>
      <w:pPr>
        <w:pStyle w:val="Heading2"/>
        <w:rPr/>
      </w:pPr>
      <w:r>
        <w:rPr/>
        <w:t>1. Introduction</w:t>
      </w:r>
    </w:p>
    <w:p>
      <w:pPr>
        <w:pStyle w:val="TextBody"/>
        <w:rPr/>
      </w:pPr>
      <w:r>
        <w:rPr/>
        <w:t xml:space="preserve">This document defines the test approach for the </w:t>
      </w:r>
      <w:r>
        <w:rPr>
          <w:rStyle w:val="StrongEmphasis"/>
        </w:rPr>
        <w:t>“Place Bet”</w:t>
      </w:r>
      <w:r>
        <w:rPr/>
        <w:t xml:space="preserve"> feature on SportingBet.co.za. The feature enables users to select sports events, add selections to a bet slip, enter stake amounts, and confirm bets. The goal is to ensure that the feature works correctly, is user-friendly, handles edge cases, and meets regulatory/compliance requirements.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2. Scope</w:t>
      </w:r>
    </w:p>
    <w:p>
      <w:pPr>
        <w:pStyle w:val="Heading3"/>
        <w:rPr/>
      </w:pPr>
      <w:r>
        <w:rPr>
          <w:rStyle w:val="StrongEmphasis"/>
        </w:rPr>
        <w:t>In Scope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User flow validation</w:t>
      </w:r>
      <w:r>
        <w:rPr/>
        <w:t>: Login → Select event → Add bet to slip → Place bet → Confirm receipt.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Stake validation</w:t>
      </w:r>
      <w:r>
        <w:rPr/>
        <w:t>: Minimum/maximum limits, insufficient balance, decimal vs whole number stakes.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Odds validation</w:t>
      </w:r>
      <w:r>
        <w:rPr/>
        <w:t>: Handling odds changes pre-confirmation.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UI/UX checks</w:t>
      </w:r>
      <w:r>
        <w:rPr/>
        <w:t>: Responsiveness on mobile and desktop, accessibility of bet slip controls.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API testing</w:t>
      </w:r>
      <w:r>
        <w:rPr/>
        <w:t>: Validation of request/response structure for bet placement.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Cross-browser/device testing</w:t>
      </w:r>
      <w:r>
        <w:rPr/>
        <w:t>: Chrome, Edge, Safari, iOS Safari, Android Chrome.</w:t>
      </w:r>
    </w:p>
    <w:p>
      <w:pPr>
        <w:pStyle w:val="Heading3"/>
        <w:rPr/>
      </w:pPr>
      <w:r>
        <w:rPr>
          <w:rStyle w:val="StrongEmphasis"/>
        </w:rPr>
        <w:t>Out of Scope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Bet settlement and winnings payout.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Payment processing (covered under Payments testing).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Third-party integrations (e.g., odds providers).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Localization and translations.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3. Test Types</w:t>
      </w:r>
    </w:p>
    <w:p>
      <w:pPr>
        <w:pStyle w:val="Heading3"/>
        <w:rPr/>
      </w:pPr>
      <w:r>
        <w:rPr>
          <w:rStyle w:val="StrongEmphasis"/>
        </w:rPr>
        <w:t>Manual Testing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Exploratory testing of the bet slip on different devices.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Validation of edge cases (e.g., insufficient balance, expired session).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Negative testing for invalid stakes.</w:t>
      </w:r>
    </w:p>
    <w:p>
      <w:pPr>
        <w:pStyle w:val="Heading3"/>
        <w:rPr/>
      </w:pPr>
      <w:r>
        <w:rPr>
          <w:rStyle w:val="StrongEmphasis"/>
        </w:rPr>
        <w:t>Automated Testing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UI Automation</w:t>
      </w:r>
      <w:r>
        <w:rPr/>
        <w:t>: Playwright + Cucumber for happy path and regression scenarios.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API Automation</w:t>
      </w:r>
      <w:r>
        <w:rPr/>
        <w:t>: Postman/Newman d for bet placement and response validation.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Regression Suite</w:t>
      </w:r>
      <w:r>
        <w:rPr/>
        <w:t>: Run in CI/CD pipeline with Azure DevOps.</w:t>
      </w:r>
    </w:p>
    <w:p>
      <w:pPr>
        <w:pStyle w:val="Heading3"/>
        <w:rPr/>
      </w:pPr>
      <w:r>
        <w:rPr>
          <w:rStyle w:val="StrongEmphasis"/>
        </w:rPr>
        <w:t>Performance Testing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Using </w:t>
      </w:r>
      <w:r>
        <w:rPr>
          <w:rStyle w:val="StrongEmphasis"/>
        </w:rPr>
        <w:t>k6</w:t>
      </w:r>
      <w:r>
        <w:rPr/>
        <w:t xml:space="preserve"> to simulate high loads on bet placement endpoints (e.g., 1,000 concurrent users placing bets).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Using </w:t>
      </w:r>
      <w:r>
        <w:rPr>
          <w:rStyle w:val="StrongEmphasis"/>
        </w:rPr>
        <w:t>JMeter</w:t>
      </w:r>
      <w:r>
        <w:rPr/>
        <w:t xml:space="preserve"> for stress and spike testing during peak sporting events.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4. Environment &amp; Tools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Environments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>QA Staging (primary test environment, with mocked payments).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ind w:left="1414" w:hanging="283"/>
        <w:rPr/>
      </w:pPr>
      <w:r>
        <w:rPr/>
        <w:t>Production (post-release smoke checks).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Tools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ind w:left="1414" w:hanging="283"/>
        <w:rPr/>
      </w:pPr>
      <w:r>
        <w:rPr>
          <w:rStyle w:val="StrongEmphasis"/>
        </w:rPr>
        <w:t>Test Automation</w:t>
      </w:r>
      <w:r>
        <w:rPr/>
        <w:t>: Playwright, Postman.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ind w:left="1414" w:hanging="283"/>
        <w:rPr/>
      </w:pPr>
      <w:r>
        <w:rPr>
          <w:rStyle w:val="StrongEmphasis"/>
        </w:rPr>
        <w:t>Performance</w:t>
      </w:r>
      <w:r>
        <w:rPr/>
        <w:t>: k6.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ind w:left="1414" w:hanging="283"/>
        <w:rPr/>
      </w:pPr>
      <w:r>
        <w:rPr>
          <w:rStyle w:val="StrongEmphasis"/>
        </w:rPr>
        <w:t>Defect Management</w:t>
      </w:r>
      <w:r>
        <w:rPr/>
        <w:t>: Jira.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ind w:left="1414" w:hanging="283"/>
        <w:rPr/>
      </w:pPr>
      <w:r>
        <w:rPr>
          <w:rStyle w:val="StrongEmphasis"/>
        </w:rPr>
        <w:t>CI/CD</w:t>
      </w:r>
      <w:r>
        <w:rPr/>
        <w:t>: Azure DevOps for automated test execution.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5. Risks &amp; Mitigations</w:t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96"/>
        <w:gridCol w:w="4942"/>
      </w:tblGrid>
      <w:tr>
        <w:trPr>
          <w:tblHeader w:val="true"/>
        </w:trPr>
        <w:tc>
          <w:tcPr>
            <w:tcW w:w="4696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</w:rPr>
              <w:t>Risk</w:t>
            </w:r>
          </w:p>
        </w:tc>
        <w:tc>
          <w:tcPr>
            <w:tcW w:w="4942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</w:rPr>
              <w:t>Mitigation</w:t>
            </w:r>
          </w:p>
        </w:tc>
      </w:tr>
      <w:tr>
        <w:trPr/>
        <w:tc>
          <w:tcPr>
            <w:tcW w:w="4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Peak load during big matches (e.g., EPL or World Cup) may cause bet delays or failures.</w:t>
            </w:r>
          </w:p>
        </w:tc>
        <w:tc>
          <w:tcPr>
            <w:tcW w:w="494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Run performance tests in staging with peak load simulations. Monitor production with Grafana.</w:t>
            </w:r>
          </w:p>
        </w:tc>
      </w:tr>
      <w:tr>
        <w:trPr/>
        <w:tc>
          <w:tcPr>
            <w:tcW w:w="4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Odds changes mid-placement may confuse users.</w:t>
            </w:r>
          </w:p>
        </w:tc>
        <w:tc>
          <w:tcPr>
            <w:tcW w:w="494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Ensure app displays clear error/confirmation messages when odds change.</w:t>
            </w:r>
          </w:p>
        </w:tc>
      </w:tr>
      <w:tr>
        <w:trPr/>
        <w:tc>
          <w:tcPr>
            <w:tcW w:w="4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Users attempting invalid stakes (e.g., less than R1 or more than R10,000).</w:t>
            </w:r>
          </w:p>
        </w:tc>
        <w:tc>
          <w:tcPr>
            <w:tcW w:w="494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Automate stake validation checks against regulatory requirements.</w:t>
            </w:r>
          </w:p>
        </w:tc>
      </w:tr>
      <w:tr>
        <w:trPr/>
        <w:tc>
          <w:tcPr>
            <w:tcW w:w="469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API downtime for bet placement.</w:t>
            </w:r>
          </w:p>
        </w:tc>
        <w:tc>
          <w:tcPr>
            <w:tcW w:w="494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Introduce retry mechanisms and validate error handling in tests.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6. Sample Test Cases</w:t>
      </w:r>
    </w:p>
    <w:tbl>
      <w:tblPr>
        <w:tblW w:w="963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53"/>
        <w:gridCol w:w="1900"/>
        <w:gridCol w:w="2033"/>
        <w:gridCol w:w="2555"/>
        <w:gridCol w:w="2497"/>
      </w:tblGrid>
      <w:tr>
        <w:trPr>
          <w:tblHeader w:val="true"/>
        </w:trPr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</w:rPr>
              <w:t>ID</w:t>
            </w:r>
          </w:p>
        </w:tc>
        <w:tc>
          <w:tcPr>
            <w:tcW w:w="1900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</w:rPr>
              <w:t>Test Scenario</w:t>
            </w:r>
          </w:p>
        </w:tc>
        <w:tc>
          <w:tcPr>
            <w:tcW w:w="203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</w:rPr>
              <w:t>Preconditions</w:t>
            </w:r>
          </w:p>
        </w:tc>
        <w:tc>
          <w:tcPr>
            <w:tcW w:w="255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</w:rPr>
              <w:t>Steps</w:t>
            </w:r>
          </w:p>
        </w:tc>
        <w:tc>
          <w:tcPr>
            <w:tcW w:w="249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>
                <w:rStyle w:val="StrongEmphasis"/>
              </w:rPr>
              <w:t>Expected Result</w:t>
            </w:r>
          </w:p>
        </w:tc>
      </w:tr>
      <w:tr>
        <w:trPr/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TC01</w:t>
            </w:r>
          </w:p>
        </w:tc>
        <w:tc>
          <w:tcPr>
            <w:tcW w:w="19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Place bet successfully (Happy Path)</w:t>
            </w:r>
          </w:p>
        </w:tc>
        <w:tc>
          <w:tcPr>
            <w:tcW w:w="2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User logged in with sufficient balance</w:t>
            </w:r>
          </w:p>
        </w:tc>
        <w:tc>
          <w:tcPr>
            <w:tcW w:w="25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 Select event2. Add bet to slip3. Enter valid stake4. Confirm bet</w:t>
            </w:r>
          </w:p>
        </w:tc>
        <w:tc>
          <w:tcPr>
            <w:tcW w:w="2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Bet placed successfully, balance reduced, bet receipt generated</w:t>
            </w:r>
          </w:p>
        </w:tc>
      </w:tr>
      <w:tr>
        <w:trPr/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TC02</w:t>
            </w:r>
          </w:p>
        </w:tc>
        <w:tc>
          <w:tcPr>
            <w:tcW w:w="19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Insufficient balance</w:t>
            </w:r>
          </w:p>
        </w:tc>
        <w:tc>
          <w:tcPr>
            <w:tcW w:w="2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User logged in with balance &lt; stake</w:t>
            </w:r>
          </w:p>
        </w:tc>
        <w:tc>
          <w:tcPr>
            <w:tcW w:w="25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 Select event2. Add bet3. Enter stake higher than balance4. Place bet</w:t>
            </w:r>
          </w:p>
        </w:tc>
        <w:tc>
          <w:tcPr>
            <w:tcW w:w="2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Error message “Insufficient funds” displayed, bet not placed</w:t>
            </w:r>
          </w:p>
        </w:tc>
      </w:tr>
      <w:tr>
        <w:trPr/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TC03</w:t>
            </w:r>
          </w:p>
        </w:tc>
        <w:tc>
          <w:tcPr>
            <w:tcW w:w="19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Odds change before confirmation</w:t>
            </w:r>
          </w:p>
        </w:tc>
        <w:tc>
          <w:tcPr>
            <w:tcW w:w="2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User logged in with valid balance</w:t>
            </w:r>
          </w:p>
        </w:tc>
        <w:tc>
          <w:tcPr>
            <w:tcW w:w="25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 Select event2. Add bet3. Wait for odds to change4. Try to confirm</w:t>
            </w:r>
          </w:p>
        </w:tc>
        <w:tc>
          <w:tcPr>
            <w:tcW w:w="2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System prompts user to accept new odds or cancel bet</w:t>
            </w:r>
          </w:p>
        </w:tc>
      </w:tr>
      <w:tr>
        <w:trPr/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TC04</w:t>
            </w:r>
          </w:p>
        </w:tc>
        <w:tc>
          <w:tcPr>
            <w:tcW w:w="19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Invalid stake (below min limit)</w:t>
            </w:r>
          </w:p>
        </w:tc>
        <w:tc>
          <w:tcPr>
            <w:tcW w:w="2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User logged in</w:t>
            </w:r>
          </w:p>
        </w:tc>
        <w:tc>
          <w:tcPr>
            <w:tcW w:w="25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 Select event2. Enter stake below allowed minimum3. Try to confirm</w:t>
            </w:r>
          </w:p>
        </w:tc>
        <w:tc>
          <w:tcPr>
            <w:tcW w:w="2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Validation error shown: “Minimum stake is R1”</w:t>
            </w:r>
          </w:p>
        </w:tc>
      </w:tr>
      <w:tr>
        <w:trPr/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TC05</w:t>
            </w:r>
          </w:p>
        </w:tc>
        <w:tc>
          <w:tcPr>
            <w:tcW w:w="19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Session expired during bet</w:t>
            </w:r>
          </w:p>
        </w:tc>
        <w:tc>
          <w:tcPr>
            <w:tcW w:w="2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User logged in but session expired</w:t>
            </w:r>
          </w:p>
        </w:tc>
        <w:tc>
          <w:tcPr>
            <w:tcW w:w="25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 Select event2. Add bet3. Place bet</w:t>
            </w:r>
          </w:p>
        </w:tc>
        <w:tc>
          <w:tcPr>
            <w:tcW w:w="2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System redirects to login page with error: “Session expired”</w:t>
            </w:r>
          </w:p>
        </w:tc>
      </w:tr>
      <w:tr>
        <w:trPr/>
        <w:tc>
          <w:tcPr>
            <w:tcW w:w="65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TC06</w:t>
            </w:r>
          </w:p>
        </w:tc>
        <w:tc>
          <w:tcPr>
            <w:tcW w:w="19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Invalid pagination for user bet history</w:t>
            </w:r>
          </w:p>
        </w:tc>
        <w:tc>
          <w:tcPr>
            <w:tcW w:w="2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User logged in</w:t>
            </w:r>
          </w:p>
        </w:tc>
        <w:tc>
          <w:tcPr>
            <w:tcW w:w="255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 Call API with invalid pagination params2. Observe response</w:t>
            </w:r>
          </w:p>
        </w:tc>
        <w:tc>
          <w:tcPr>
            <w:tcW w:w="249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API returns 400 error with appropriate error message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7. Exit Criteria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100% of critical and high-severity scenarios executed.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≥</w:t>
      </w:r>
      <w:r>
        <w:rPr/>
        <w:t>95% of automated regression suite passed.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 xml:space="preserve">No open </w:t>
      </w:r>
      <w:r>
        <w:rPr>
          <w:rStyle w:val="StrongEmphasis"/>
        </w:rPr>
        <w:t>Critical</w:t>
      </w:r>
      <w:r>
        <w:rPr/>
        <w:t xml:space="preserve"> defects, ≤2 open </w:t>
      </w:r>
      <w:r>
        <w:rPr>
          <w:rStyle w:val="StrongEmphasis"/>
        </w:rPr>
        <w:t>Major</w:t>
      </w:r>
      <w:r>
        <w:rPr/>
        <w:t xml:space="preserve"> defects allowed.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Stakeholder sign-off achieved.</w:t>
      </w:r>
    </w:p>
    <w:p>
      <w:pPr>
        <w:pStyle w:val="HorizontalLine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Times New Roman" w:hAnsi="Times New Roman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3</Pages>
  <Words>604</Words>
  <Characters>3412</Characters>
  <CharactersWithSpaces>3898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2025-08-24T15:15:22Z</dcterms:created>
  <dc:creator/>
  <dc:description/>
  <dc:language>en-GB</dc:language>
  <cp:lastModifiedBy/>
  <dcterms:modified xsi:type="dcterms:W3CDTF">2025-08-24T15:18:15Z</dcterms:modified>
  <cp:revision>1</cp:revision>
  <dc:subject/>
  <dc:title/>
</cp:coreProperties>
</file>