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READ:</w:t>
      </w:r>
    </w:p>
    <w:p w:rsidR="00000000" w:rsidDel="00000000" w:rsidP="00000000" w:rsidRDefault="00000000" w:rsidRPr="00000000" w14:paraId="00000002">
      <w:pPr>
        <w:rPr/>
      </w:pPr>
      <w:hyperlink r:id="rId6">
        <w:r w:rsidDel="00000000" w:rsidR="00000000" w:rsidRPr="00000000">
          <w:rPr>
            <w:color w:val="1155cc"/>
            <w:u w:val="single"/>
            <w:rtl w:val="0"/>
          </w:rPr>
          <w:t xml:space="preserve">Wang &amp; Tusche Preprint</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Find other papers related to Ongoing Thought (scour references for papers of interest).</w:t>
      </w:r>
    </w:p>
    <w:p w:rsidR="00000000" w:rsidDel="00000000" w:rsidP="00000000" w:rsidRDefault="00000000" w:rsidRPr="00000000" w14:paraId="00000004">
      <w:pPr>
        <w:rPr/>
      </w:pPr>
      <w:r w:rsidDel="00000000" w:rsidR="00000000" w:rsidRPr="00000000">
        <w:rPr>
          <w:rtl w:val="0"/>
        </w:rPr>
        <w:t xml:space="preserve">In particular (but search others)</w:t>
      </w:r>
    </w:p>
    <w:p w:rsidR="00000000" w:rsidDel="00000000" w:rsidP="00000000" w:rsidRDefault="00000000" w:rsidRPr="00000000" w14:paraId="00000005">
      <w:pPr>
        <w:rPr/>
      </w:pPr>
      <w:r w:rsidDel="00000000" w:rsidR="00000000" w:rsidRPr="00000000">
        <w:rPr>
          <w:rtl w:val="0"/>
        </w:rPr>
        <w:t xml:space="preserve">Ho et al</w:t>
      </w:r>
    </w:p>
    <w:p w:rsidR="00000000" w:rsidDel="00000000" w:rsidP="00000000" w:rsidRDefault="00000000" w:rsidRPr="00000000" w14:paraId="00000006">
      <w:pPr>
        <w:rPr/>
      </w:pPr>
      <w:r w:rsidDel="00000000" w:rsidR="00000000" w:rsidRPr="00000000">
        <w:rPr>
          <w:rtl w:val="0"/>
        </w:rPr>
        <w:t xml:space="preserve">Konu et al</w:t>
      </w:r>
    </w:p>
    <w:p w:rsidR="00000000" w:rsidDel="00000000" w:rsidP="00000000" w:rsidRDefault="00000000" w:rsidRPr="00000000" w14:paraId="00000007">
      <w:pPr>
        <w:rPr/>
      </w:pPr>
      <w:r w:rsidDel="00000000" w:rsidR="00000000" w:rsidRPr="00000000">
        <w:rPr>
          <w:rtl w:val="0"/>
        </w:rPr>
        <w:t xml:space="preserve">Mckeown et al</w:t>
      </w:r>
    </w:p>
    <w:p w:rsidR="00000000" w:rsidDel="00000000" w:rsidP="00000000" w:rsidRDefault="00000000" w:rsidRPr="00000000" w14:paraId="00000008">
      <w:pPr>
        <w:rPr/>
      </w:pPr>
      <w:r w:rsidDel="00000000" w:rsidR="00000000" w:rsidRPr="00000000">
        <w:rPr>
          <w:rtl w:val="0"/>
        </w:rPr>
        <w:t xml:space="preserve">Mulholland et al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b w:val="1"/>
          <w:bCs w:val="1"/>
          <w:sz w:val="32"/>
          <w:szCs w:val="32"/>
          <w:rtl w:val="0"/>
        </w:rPr>
        <w:t xml:space="preserve">AI SUMMARY OF MEETING 10.07.25</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0" w:before="0" w:lineRule="auto"/>
        <w:rPr>
          <w:b w:val="1"/>
          <w:bCs w:val="1"/>
          <w:sz w:val="34"/>
          <w:szCs w:val="34"/>
        </w:rPr>
      </w:pPr>
      <w:bookmarkStart w:colFirst="0" w:colLast="0" w:name="_h7zgd6m7cgf0" w:id="0"/>
      <w:bookmarkEnd w:id="0"/>
      <w:r w:rsidDel="00000000" w:rsidR="00000000" w:rsidRPr="00000000">
        <w:rPr>
          <w:b w:val="1"/>
          <w:bCs w:val="1"/>
          <w:sz w:val="34"/>
          <w:szCs w:val="34"/>
          <w:rtl w:val="0"/>
        </w:rPr>
        <w:t xml:space="preserve">Next steps</w:t>
      </w:r>
    </w:p>
    <w:p w:rsidR="00000000" w:rsidDel="00000000" w:rsidP="00000000" w:rsidRDefault="00000000" w:rsidRPr="00000000" w14:paraId="0000000F">
      <w:pPr>
        <w:numPr>
          <w:ilvl w:val="0"/>
          <w:numId w:val="1"/>
        </w:numPr>
        <w:spacing w:after="0" w:afterAutospacing="0" w:before="240" w:lineRule="auto"/>
        <w:ind w:left="360"/>
      </w:pPr>
      <w:r w:rsidDel="00000000" w:rsidR="00000000" w:rsidRPr="00000000">
        <w:rPr>
          <w:rtl w:val="0"/>
        </w:rPr>
        <w:t xml:space="preserve">Lindsey to read the paper shared by Damian in the analysis document and related papers on ongoing thought.</w:t>
      </w:r>
    </w:p>
    <w:p w:rsidR="00000000" w:rsidDel="00000000" w:rsidP="00000000" w:rsidRDefault="00000000" w:rsidRPr="00000000" w14:paraId="00000010">
      <w:pPr>
        <w:numPr>
          <w:ilvl w:val="0"/>
          <w:numId w:val="1"/>
        </w:numPr>
        <w:spacing w:after="0" w:afterAutospacing="0" w:before="0" w:beforeAutospacing="0" w:lineRule="auto"/>
        <w:ind w:left="360"/>
      </w:pPr>
      <w:r w:rsidDel="00000000" w:rsidR="00000000" w:rsidRPr="00000000">
        <w:rPr>
          <w:rtl w:val="0"/>
        </w:rPr>
        <w:t xml:space="preserve">Lindsey to find and review papers cited in the shared paper (</w:t>
      </w:r>
      <w:hyperlink r:id="rId7">
        <w:r w:rsidDel="00000000" w:rsidR="00000000" w:rsidRPr="00000000">
          <w:rPr>
            <w:color w:val="1155cc"/>
            <w:u w:val="single"/>
            <w:rtl w:val="0"/>
          </w:rPr>
          <w:t xml:space="preserve">Wang &amp; Tusche Preprint</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11">
      <w:pPr>
        <w:numPr>
          <w:ilvl w:val="0"/>
          <w:numId w:val="1"/>
        </w:numPr>
        <w:spacing w:after="0" w:afterAutospacing="0" w:before="0" w:beforeAutospacing="0" w:lineRule="auto"/>
        <w:ind w:left="360"/>
      </w:pPr>
      <w:r w:rsidDel="00000000" w:rsidR="00000000" w:rsidRPr="00000000">
        <w:rPr>
          <w:rtl w:val="0"/>
        </w:rPr>
        <w:t xml:space="preserve">Lindsey to go through the analysis documents and understand the distinction between ongoing thought and mind wandering.</w:t>
      </w:r>
    </w:p>
    <w:p w:rsidR="00000000" w:rsidDel="00000000" w:rsidP="00000000" w:rsidRDefault="00000000" w:rsidRPr="00000000" w14:paraId="00000012">
      <w:pPr>
        <w:numPr>
          <w:ilvl w:val="0"/>
          <w:numId w:val="1"/>
        </w:numPr>
        <w:spacing w:after="0" w:afterAutospacing="0" w:before="0" w:beforeAutospacing="0" w:lineRule="auto"/>
        <w:ind w:left="360"/>
      </w:pPr>
      <w:r w:rsidDel="00000000" w:rsidR="00000000" w:rsidRPr="00000000">
        <w:rPr>
          <w:rtl w:val="0"/>
        </w:rPr>
        <w:t xml:space="preserve">Lindsey to write up a summary of the meeting.</w:t>
      </w:r>
    </w:p>
    <w:p w:rsidR="00000000" w:rsidDel="00000000" w:rsidP="00000000" w:rsidRDefault="00000000" w:rsidRPr="00000000" w14:paraId="00000013">
      <w:pPr>
        <w:numPr>
          <w:ilvl w:val="0"/>
          <w:numId w:val="1"/>
        </w:numPr>
        <w:spacing w:after="0" w:afterAutospacing="0" w:before="0" w:beforeAutospacing="0" w:lineRule="auto"/>
        <w:ind w:left="360"/>
        <w:rPr>
          <w:strike w:val="1"/>
        </w:rPr>
      </w:pPr>
      <w:r w:rsidDel="00000000" w:rsidR="00000000" w:rsidRPr="00000000">
        <w:rPr>
          <w:strike w:val="1"/>
          <w:rtl w:val="0"/>
        </w:rPr>
        <w:t xml:space="preserve">Damian to wait for Hannah's response regarding the scoping review.</w:t>
      </w:r>
    </w:p>
    <w:p w:rsidR="00000000" w:rsidDel="00000000" w:rsidP="00000000" w:rsidRDefault="00000000" w:rsidRPr="00000000" w14:paraId="00000014">
      <w:pPr>
        <w:numPr>
          <w:ilvl w:val="0"/>
          <w:numId w:val="1"/>
        </w:numPr>
        <w:spacing w:after="0" w:afterAutospacing="0" w:before="0" w:beforeAutospacing="0" w:lineRule="auto"/>
        <w:ind w:left="360"/>
        <w:rPr>
          <w:strike w:val="1"/>
        </w:rPr>
      </w:pPr>
      <w:r w:rsidDel="00000000" w:rsidR="00000000" w:rsidRPr="00000000">
        <w:rPr>
          <w:strike w:val="1"/>
          <w:rtl w:val="0"/>
        </w:rPr>
        <w:t xml:space="preserve">Damian to send Lindsey the AI-related information.</w:t>
      </w:r>
    </w:p>
    <w:p w:rsidR="00000000" w:rsidDel="00000000" w:rsidP="00000000" w:rsidRDefault="00000000" w:rsidRPr="00000000" w14:paraId="00000015">
      <w:pPr>
        <w:numPr>
          <w:ilvl w:val="0"/>
          <w:numId w:val="1"/>
        </w:numPr>
        <w:spacing w:after="0" w:afterAutospacing="0" w:before="0" w:beforeAutospacing="0" w:lineRule="auto"/>
        <w:ind w:left="360"/>
        <w:rPr>
          <w:strike w:val="1"/>
        </w:rPr>
      </w:pPr>
      <w:r w:rsidDel="00000000" w:rsidR="00000000" w:rsidRPr="00000000">
        <w:rPr>
          <w:strike w:val="1"/>
          <w:rtl w:val="0"/>
        </w:rPr>
        <w:t xml:space="preserve">Damian to reschedule future meetings to 3:30 instead of 3:00.</w:t>
      </w:r>
    </w:p>
    <w:p w:rsidR="00000000" w:rsidDel="00000000" w:rsidP="00000000" w:rsidRDefault="00000000" w:rsidRPr="00000000" w14:paraId="00000016">
      <w:pPr>
        <w:numPr>
          <w:ilvl w:val="0"/>
          <w:numId w:val="1"/>
        </w:numPr>
        <w:spacing w:after="240" w:before="0" w:beforeAutospacing="0" w:lineRule="auto"/>
        <w:ind w:left="360"/>
      </w:pPr>
      <w:r w:rsidDel="00000000" w:rsidR="00000000" w:rsidRPr="00000000">
        <w:rPr>
          <w:rtl w:val="0"/>
        </w:rPr>
        <w:t xml:space="preserve">Theo to review the analysis documents.</w:t>
      </w:r>
    </w:p>
    <w:p w:rsidR="00000000" w:rsidDel="00000000" w:rsidP="00000000" w:rsidRDefault="00000000" w:rsidRPr="00000000" w14:paraId="00000017">
      <w:pPr>
        <w:spacing w:after="240" w:before="240" w:lineRule="auto"/>
        <w:ind w:left="720" w:firstLine="0"/>
        <w:rPr/>
      </w:pPr>
      <w:r w:rsidDel="00000000" w:rsidR="00000000" w:rsidRPr="00000000">
        <w:rPr>
          <w:rtl w:val="0"/>
        </w:rPr>
      </w:r>
    </w:p>
    <w:p w:rsidR="00000000" w:rsidDel="00000000" w:rsidP="00000000" w:rsidRDefault="00000000" w:rsidRPr="00000000" w14:paraId="00000018">
      <w:pPr>
        <w:pStyle w:val="Heading2"/>
        <w:keepNext w:val="0"/>
        <w:keepLines w:val="0"/>
        <w:spacing w:after="0" w:before="0" w:lineRule="auto"/>
        <w:rPr/>
      </w:pPr>
      <w:bookmarkStart w:colFirst="0" w:colLast="0" w:name="_qwu1zfw4z7oo" w:id="1"/>
      <w:bookmarkEnd w:id="1"/>
      <w:r w:rsidDel="00000000" w:rsidR="00000000" w:rsidRPr="00000000">
        <w:rPr>
          <w:b w:val="1"/>
          <w:bCs w:val="1"/>
          <w:sz w:val="34"/>
          <w:szCs w:val="34"/>
          <w:rtl w:val="0"/>
        </w:rPr>
        <w:t xml:space="preserve">Summary</w:t>
      </w:r>
      <w:r w:rsidDel="00000000" w:rsidR="00000000" w:rsidRPr="00000000">
        <w:rPr>
          <w:rtl w:val="0"/>
        </w:rPr>
      </w:r>
    </w:p>
    <w:p w:rsidR="00000000" w:rsidDel="00000000" w:rsidP="00000000" w:rsidRDefault="00000000" w:rsidRPr="00000000" w14:paraId="00000019">
      <w:pPr>
        <w:pStyle w:val="Heading3"/>
        <w:keepNext w:val="0"/>
        <w:keepLines w:val="0"/>
        <w:spacing w:after="0" w:before="0" w:lineRule="auto"/>
        <w:rPr>
          <w:b w:val="1"/>
          <w:bCs w:val="1"/>
          <w:color w:val="000000"/>
          <w:sz w:val="26"/>
          <w:szCs w:val="26"/>
        </w:rPr>
      </w:pPr>
      <w:bookmarkStart w:colFirst="0" w:colLast="0" w:name="_2zyzcu1gyf75" w:id="2"/>
      <w:bookmarkEnd w:id="2"/>
      <w:r w:rsidDel="00000000" w:rsidR="00000000" w:rsidRPr="00000000">
        <w:rPr>
          <w:b w:val="1"/>
          <w:bCs w:val="1"/>
          <w:color w:val="000000"/>
          <w:sz w:val="26"/>
          <w:szCs w:val="26"/>
          <w:rtl w:val="0"/>
        </w:rPr>
        <w:t xml:space="preserve">Data Analysis Project Status Review</w:t>
      </w:r>
    </w:p>
    <w:p w:rsidR="00000000" w:rsidDel="00000000" w:rsidP="00000000" w:rsidRDefault="00000000" w:rsidRPr="00000000" w14:paraId="0000001A">
      <w:pPr>
        <w:rPr/>
      </w:pPr>
      <w:r w:rsidDel="00000000" w:rsidR="00000000" w:rsidRPr="00000000">
        <w:rPr>
          <w:rtl w:val="0"/>
        </w:rPr>
        <w:t xml:space="preserve">Damian and Lindsey discussed the status of their data analysis project, focusing on the need to merge and update various documents and data sets. They identified that preliminary data processing had been completed, but more work was needed, particularly regarding ESM preprocessing. Damian mentioned having an email out to Hannah regarding a second review, and they agreed to focus on the data analysis moving forward. They also discussed the importance of having a working computer and charger for future meetings.</w:t>
      </w:r>
    </w:p>
    <w:p w:rsidR="00000000" w:rsidDel="00000000" w:rsidP="00000000" w:rsidRDefault="00000000" w:rsidRPr="00000000" w14:paraId="0000001B">
      <w:pPr>
        <w:pStyle w:val="Heading3"/>
        <w:keepNext w:val="0"/>
        <w:keepLines w:val="0"/>
        <w:spacing w:after="0" w:before="0" w:lineRule="auto"/>
        <w:rPr>
          <w:b w:val="1"/>
          <w:bCs w:val="1"/>
          <w:color w:val="000000"/>
          <w:sz w:val="26"/>
          <w:szCs w:val="26"/>
        </w:rPr>
      </w:pPr>
      <w:bookmarkStart w:colFirst="0" w:colLast="0" w:name="_g5byfruf888v" w:id="3"/>
      <w:bookmarkEnd w:id="3"/>
      <w:r w:rsidDel="00000000" w:rsidR="00000000" w:rsidRPr="00000000">
        <w:rPr>
          <w:b w:val="1"/>
          <w:bCs w:val="1"/>
          <w:color w:val="000000"/>
          <w:sz w:val="26"/>
          <w:szCs w:val="26"/>
          <w:rtl w:val="0"/>
        </w:rPr>
        <w:t xml:space="preserve">MDES Questionnaire Analysis Review</w:t>
      </w:r>
    </w:p>
    <w:p w:rsidR="00000000" w:rsidDel="00000000" w:rsidP="00000000" w:rsidRDefault="00000000" w:rsidRPr="00000000" w14:paraId="0000001C">
      <w:pPr>
        <w:rPr/>
      </w:pPr>
      <w:r w:rsidDel="00000000" w:rsidR="00000000" w:rsidRPr="00000000">
        <w:rPr>
          <w:rtl w:val="0"/>
        </w:rPr>
        <w:t xml:space="preserve">Damian and Lindsey discussed the MDES (Multidimensional Experience Sampling) questionnaire, which measures 16 dimensions of thought patterns on a 10-point Likert scale. They reviewed several studies by authors like Ho, Konu, and McKeown that explored ongoing thought and mind wandering. Damian explained that the questionnaire includes questions about emotion regulation strategies, momentary negative affect, and contextual information. They analyzed the results, which showed four main components of thought patterns and their relationship to negative affect. Lindsey agreed to read the paper.</w:t>
      </w:r>
    </w:p>
    <w:p w:rsidR="00000000" w:rsidDel="00000000" w:rsidP="00000000" w:rsidRDefault="00000000" w:rsidRPr="00000000" w14:paraId="0000001D">
      <w:pPr>
        <w:pStyle w:val="Heading3"/>
        <w:keepNext w:val="0"/>
        <w:keepLines w:val="0"/>
        <w:spacing w:after="0" w:before="0" w:lineRule="auto"/>
        <w:rPr>
          <w:b w:val="1"/>
          <w:bCs w:val="1"/>
          <w:color w:val="000000"/>
          <w:sz w:val="26"/>
          <w:szCs w:val="26"/>
        </w:rPr>
      </w:pPr>
      <w:bookmarkStart w:colFirst="0" w:colLast="0" w:name="_fsga9paf3cub" w:id="4"/>
      <w:bookmarkEnd w:id="4"/>
      <w:r w:rsidDel="00000000" w:rsidR="00000000" w:rsidRPr="00000000">
        <w:rPr>
          <w:b w:val="1"/>
          <w:bCs w:val="1"/>
          <w:color w:val="000000"/>
          <w:sz w:val="26"/>
          <w:szCs w:val="26"/>
          <w:rtl w:val="0"/>
        </w:rPr>
        <w:t xml:space="preserve">Meeting Time and Task Coordination</w:t>
      </w:r>
    </w:p>
    <w:p w:rsidR="00000000" w:rsidDel="00000000" w:rsidP="00000000" w:rsidRDefault="00000000" w:rsidRPr="00000000" w14:paraId="0000001E">
      <w:pPr>
        <w:rPr/>
      </w:pPr>
      <w:r w:rsidDel="00000000" w:rsidR="00000000" w:rsidRPr="00000000">
        <w:rPr>
          <w:rtl w:val="0"/>
        </w:rPr>
        <w:t xml:space="preserve">Lindsey and Damian agreed to schedule their future meetings at 3:30 instead of 3:00. Lindsey agreed to bring a computer charger to the next meeting. Damian requested Lindsey to write a summary of their discussion and mentioned he would send her an AI-related document.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Summary of 10/7 meeting:</w:t>
      </w:r>
    </w:p>
    <w:p w:rsidR="00000000" w:rsidDel="00000000" w:rsidP="00000000" w:rsidRDefault="00000000" w:rsidRPr="00000000" w14:paraId="00000021">
      <w:pPr>
        <w:rPr/>
      </w:pPr>
      <w:r w:rsidDel="00000000" w:rsidR="00000000" w:rsidRPr="00000000">
        <w:rPr>
          <w:rtl w:val="0"/>
        </w:rPr>
        <w:t xml:space="preserve">Met for check in regarding dissertation. Discussed scoping review and determined that a second rater needs to be identified before further progress can be made. Damian agreed to email Hanna to inquire further. Also discussed a paper containing a related construct of interest “ongoing thought” to be explored further by Lindsey in the upcoming week as well as used to identify additional papers of interest via the references. Identified need to understand the distinction between “ongoing thought” and “mind wandering”. Discussed the MDES questionnaire and the scope of its use. Lindsey agreed to investigate the scale further.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Data for analysis: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Participation-log</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Mind_Wandering_Study.zip</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Qualtrics data</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DATA ANALYSIS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Initial Survey Data</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Download</w:t>
      </w:r>
      <w:r w:rsidDel="00000000" w:rsidR="00000000" w:rsidRPr="00000000">
        <w:rPr>
          <w:rtl w:val="0"/>
        </w:rPr>
        <w:t xml:space="preserve"> Qualtrics initial data</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Compute new variable</w:t>
      </w:r>
      <w:r w:rsidDel="00000000" w:rsidR="00000000" w:rsidRPr="00000000">
        <w:rPr>
          <w:rtl w:val="0"/>
        </w:rPr>
        <w:t xml:space="preserve">: MWQ average scores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Final Survey Data</w:t>
      </w:r>
    </w:p>
    <w:p w:rsidR="00000000" w:rsidDel="00000000" w:rsidP="00000000" w:rsidRDefault="00000000" w:rsidRPr="00000000" w14:paraId="00000031">
      <w:pPr>
        <w:rPr/>
      </w:pPr>
      <w:r w:rsidDel="00000000" w:rsidR="00000000" w:rsidRPr="00000000">
        <w:rPr>
          <w:rtl w:val="0"/>
        </w:rPr>
        <w:t xml:space="preserve">1. </w:t>
      </w:r>
      <w:r w:rsidDel="00000000" w:rsidR="00000000" w:rsidRPr="00000000">
        <w:rPr>
          <w:b w:val="1"/>
          <w:bCs w:val="1"/>
          <w:rtl w:val="0"/>
        </w:rPr>
        <w:t xml:space="preserve">Download</w:t>
      </w:r>
      <w:r w:rsidDel="00000000" w:rsidR="00000000" w:rsidRPr="00000000">
        <w:rPr>
          <w:rtl w:val="0"/>
        </w:rPr>
        <w:t xml:space="preserve"> Qualtrics final survey data</w:t>
      </w:r>
    </w:p>
    <w:p w:rsidR="00000000" w:rsidDel="00000000" w:rsidP="00000000" w:rsidRDefault="00000000" w:rsidRPr="00000000" w14:paraId="00000032">
      <w:pPr>
        <w:rPr>
          <w:sz w:val="20"/>
          <w:szCs w:val="20"/>
        </w:rPr>
      </w:pPr>
      <w:r w:rsidDel="00000000" w:rsidR="00000000" w:rsidRPr="00000000">
        <w:rPr>
          <w:rtl w:val="0"/>
        </w:rPr>
        <w:t xml:space="preserve">2. Mark, </w:t>
      </w:r>
      <w:r w:rsidDel="00000000" w:rsidR="00000000" w:rsidRPr="00000000">
        <w:rPr>
          <w:b w:val="1"/>
          <w:bCs w:val="1"/>
          <w:rtl w:val="0"/>
        </w:rPr>
        <w:t xml:space="preserve">re-label</w:t>
      </w:r>
      <w:r w:rsidDel="00000000" w:rsidR="00000000" w:rsidRPr="00000000">
        <w:rPr>
          <w:rtl w:val="0"/>
        </w:rPr>
        <w:t xml:space="preserve"> attention checks</w:t>
      </w:r>
      <w:r w:rsidDel="00000000" w:rsidR="00000000" w:rsidRPr="00000000">
        <w:rPr>
          <w:rtl w:val="0"/>
        </w:rPr>
        <w:t xml:space="preserve"> to exclude from analysis </w:t>
      </w:r>
      <w:r w:rsidDel="00000000" w:rsidR="00000000" w:rsidRPr="00000000">
        <w:rPr>
          <w:sz w:val="20"/>
          <w:szCs w:val="20"/>
          <w:rtl w:val="0"/>
        </w:rPr>
        <w:t xml:space="preserve">(BSI 46, IRI 21, NEO 2_6, NEO 5_8)</w:t>
      </w:r>
    </w:p>
    <w:p w:rsidR="00000000" w:rsidDel="00000000" w:rsidP="00000000" w:rsidRDefault="00000000" w:rsidRPr="00000000" w14:paraId="00000033">
      <w:pPr>
        <w:rPr>
          <w:sz w:val="20"/>
          <w:szCs w:val="20"/>
        </w:rPr>
      </w:pPr>
      <w:r w:rsidDel="00000000" w:rsidR="00000000" w:rsidRPr="00000000">
        <w:rPr>
          <w:rtl w:val="0"/>
        </w:rPr>
        <w:t xml:space="preserve">3. </w:t>
      </w:r>
      <w:r w:rsidDel="00000000" w:rsidR="00000000" w:rsidRPr="00000000">
        <w:rPr>
          <w:b w:val="1"/>
          <w:bCs w:val="1"/>
          <w:rtl w:val="0"/>
        </w:rPr>
        <w:t xml:space="preserve">Reverse score</w:t>
      </w:r>
      <w:r w:rsidDel="00000000" w:rsidR="00000000" w:rsidRPr="00000000">
        <w:rPr>
          <w:rtl w:val="0"/>
        </w:rPr>
        <w:t xml:space="preserve"> </w:t>
      </w:r>
      <w:r w:rsidDel="00000000" w:rsidR="00000000" w:rsidRPr="00000000">
        <w:rPr>
          <w:sz w:val="20"/>
          <w:szCs w:val="20"/>
          <w:rtl w:val="0"/>
        </w:rPr>
        <w:t xml:space="preserve">items 3, 4, 7, 12, 13, 14, 15, 18, 19 of the IRI</w:t>
      </w:r>
    </w:p>
    <w:p w:rsidR="00000000" w:rsidDel="00000000" w:rsidP="00000000" w:rsidRDefault="00000000" w:rsidRPr="00000000" w14:paraId="00000034">
      <w:pPr>
        <w:rPr>
          <w:sz w:val="20"/>
          <w:szCs w:val="20"/>
        </w:rPr>
      </w:pPr>
      <w:r w:rsidDel="00000000" w:rsidR="00000000" w:rsidRPr="00000000">
        <w:rPr>
          <w:rtl w:val="0"/>
        </w:rPr>
        <w:t xml:space="preserve">4. </w:t>
      </w:r>
      <w:r w:rsidDel="00000000" w:rsidR="00000000" w:rsidRPr="00000000">
        <w:rPr>
          <w:b w:val="1"/>
          <w:bCs w:val="1"/>
          <w:rtl w:val="0"/>
        </w:rPr>
        <w:t xml:space="preserve">Compute new variables:</w:t>
      </w:r>
      <w:r w:rsidDel="00000000" w:rsidR="00000000" w:rsidRPr="00000000">
        <w:rPr>
          <w:rtl w:val="0"/>
        </w:rPr>
        <w:t xml:space="preserve"> </w:t>
      </w:r>
      <w:r w:rsidDel="00000000" w:rsidR="00000000" w:rsidRPr="00000000">
        <w:rPr>
          <w:sz w:val="20"/>
          <w:szCs w:val="20"/>
          <w:rtl w:val="0"/>
        </w:rPr>
        <w:t xml:space="preserve">BSI domains (9) + global score (1), IRI subscale scores (4), and NEO?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TCQ Data</w:t>
      </w:r>
    </w:p>
    <w:p w:rsidR="00000000" w:rsidDel="00000000" w:rsidP="00000000" w:rsidRDefault="00000000" w:rsidRPr="00000000" w14:paraId="00000037">
      <w:pPr>
        <w:rPr>
          <w:b w:val="1"/>
          <w:bCs w:val="1"/>
        </w:rPr>
      </w:pPr>
      <w:r w:rsidDel="00000000" w:rsidR="00000000" w:rsidRPr="00000000">
        <w:rPr>
          <w:rtl w:val="0"/>
        </w:rPr>
        <w:t xml:space="preserve">1. Figure out a way to </w:t>
      </w:r>
      <w:r w:rsidDel="00000000" w:rsidR="00000000" w:rsidRPr="00000000">
        <w:rPr>
          <w:b w:val="1"/>
          <w:bCs w:val="1"/>
          <w:rtl w:val="0"/>
        </w:rPr>
        <w:t xml:space="preserve">recode TCQ items 12 &amp; 13</w:t>
      </w:r>
    </w:p>
    <w:p w:rsidR="00000000" w:rsidDel="00000000" w:rsidP="00000000" w:rsidRDefault="00000000" w:rsidRPr="00000000" w14:paraId="00000038">
      <w:pPr>
        <w:rPr/>
      </w:pPr>
      <w:r w:rsidDel="00000000" w:rsidR="00000000" w:rsidRPr="00000000">
        <w:rPr>
          <w:rtl w:val="0"/>
        </w:rPr>
        <w:t xml:space="preserve">2. </w:t>
      </w:r>
      <w:r w:rsidDel="00000000" w:rsidR="00000000" w:rsidRPr="00000000">
        <w:rPr>
          <w:b w:val="1"/>
          <w:bCs w:val="1"/>
          <w:rtl w:val="0"/>
        </w:rPr>
        <w:t xml:space="preserve">Compute new variables:</w:t>
      </w:r>
      <w:r w:rsidDel="00000000" w:rsidR="00000000" w:rsidRPr="00000000">
        <w:rPr>
          <w:rtl w:val="0"/>
        </w:rPr>
        <w:t xml:space="preserve"> Generate</w:t>
      </w:r>
    </w:p>
    <w:p w:rsidR="00000000" w:rsidDel="00000000" w:rsidP="00000000" w:rsidRDefault="00000000" w:rsidRPr="00000000" w14:paraId="00000039">
      <w:pPr>
        <w:rPr/>
      </w:pPr>
      <w:r w:rsidDel="00000000" w:rsidR="00000000" w:rsidRPr="00000000">
        <w:rPr>
          <w:rtl w:val="0"/>
        </w:rPr>
        <w:tab/>
        <w:t xml:space="preserve">1.  Average response rate (filled responses/prompts received)</w:t>
      </w:r>
    </w:p>
    <w:p w:rsidR="00000000" w:rsidDel="00000000" w:rsidP="00000000" w:rsidRDefault="00000000" w:rsidRPr="00000000" w14:paraId="0000003A">
      <w:pPr>
        <w:rPr/>
      </w:pPr>
      <w:r w:rsidDel="00000000" w:rsidR="00000000" w:rsidRPr="00000000">
        <w:rPr>
          <w:rtl w:val="0"/>
        </w:rPr>
        <w:tab/>
        <w:t xml:space="preserve">2.  Average mind wandering rate (filled TCQ/filled responses)</w:t>
      </w:r>
    </w:p>
    <w:p w:rsidR="00000000" w:rsidDel="00000000" w:rsidP="00000000" w:rsidRDefault="00000000" w:rsidRPr="00000000" w14:paraId="0000003B">
      <w:pPr>
        <w:rPr/>
      </w:pPr>
      <w:r w:rsidDel="00000000" w:rsidR="00000000" w:rsidRPr="00000000">
        <w:rPr>
          <w:rtl w:val="0"/>
        </w:rPr>
        <w:tab/>
        <w:t xml:space="preserve">3. TCQ item averages</w:t>
      </w:r>
    </w:p>
    <w:p w:rsidR="00000000" w:rsidDel="00000000" w:rsidP="00000000" w:rsidRDefault="00000000" w:rsidRPr="00000000" w14:paraId="0000003C">
      <w:pPr>
        <w:rPr/>
      </w:pPr>
      <w:r w:rsidDel="00000000" w:rsidR="00000000" w:rsidRPr="00000000">
        <w:rPr>
          <w:rtl w:val="0"/>
        </w:rPr>
        <w:t xml:space="preserve">3. </w:t>
      </w:r>
      <w:r w:rsidDel="00000000" w:rsidR="00000000" w:rsidRPr="00000000">
        <w:rPr>
          <w:b w:val="1"/>
          <w:bCs w:val="1"/>
          <w:rtl w:val="0"/>
        </w:rPr>
        <w:t xml:space="preserve">Merge data</w:t>
      </w:r>
      <w:r w:rsidDel="00000000" w:rsidR="00000000" w:rsidRPr="00000000">
        <w:rPr>
          <w:rtl w:val="0"/>
        </w:rPr>
        <w:t xml:space="preserve"> in order to run analyses</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-count bad responses</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SCORING</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highlight w:val="yellow"/>
        </w:rPr>
      </w:pPr>
      <w:r w:rsidDel="00000000" w:rsidR="00000000" w:rsidRPr="00000000">
        <w:rPr>
          <w:highlight w:val="yellow"/>
          <w:rtl w:val="0"/>
        </w:rPr>
        <w:t xml:space="preserve">Attention checks: Item 46 of the BSI, Item 21 of the IRI, Item 2-6 of the NEO, Item 5-8 of the NEO</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b w:val="1"/>
          <w:bCs w:val="1"/>
        </w:rPr>
      </w:pPr>
      <w:r w:rsidDel="00000000" w:rsidR="00000000" w:rsidRPr="00000000">
        <w:rPr>
          <w:b w:val="1"/>
          <w:bCs w:val="1"/>
          <w:rtl w:val="0"/>
        </w:rPr>
        <w:t xml:space="preserve">BSI:</w:t>
      </w:r>
    </w:p>
    <w:p w:rsidR="00000000" w:rsidDel="00000000" w:rsidP="00000000" w:rsidRDefault="00000000" w:rsidRPr="00000000" w14:paraId="00000045">
      <w:pPr>
        <w:ind w:left="0" w:firstLine="0"/>
        <w:rPr/>
      </w:pP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Dimension scores (9) = Sum of item responses / # of items</w:t>
      </w:r>
    </w:p>
    <w:p w:rsidR="00000000" w:rsidDel="00000000" w:rsidP="00000000" w:rsidRDefault="00000000" w:rsidRPr="00000000" w14:paraId="00000047">
      <w:pPr>
        <w:ind w:left="0" w:firstLine="0"/>
        <w:rPr/>
      </w:pPr>
      <w:r w:rsidDel="00000000" w:rsidR="00000000" w:rsidRPr="00000000">
        <w:rPr>
          <w:rtl w:val="0"/>
        </w:rPr>
        <w:t xml:space="preserve">Global Score </w:t>
      </w:r>
      <w:r w:rsidDel="00000000" w:rsidR="00000000" w:rsidRPr="00000000">
        <w:rPr>
          <w:rtl w:val="0"/>
        </w:rPr>
        <w:t xml:space="preserve">= Sum of 9 symptom dimensions + sum of 4 additional items (11, 25, 39, and 52) / # of items</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Somatization: Items 2, 7, 23, 29, 30, 33, and 37</w:t>
      </w:r>
    </w:p>
    <w:p w:rsidR="00000000" w:rsidDel="00000000" w:rsidP="00000000" w:rsidRDefault="00000000" w:rsidRPr="00000000" w14:paraId="0000004A">
      <w:pPr>
        <w:rPr/>
      </w:pPr>
      <w:r w:rsidDel="00000000" w:rsidR="00000000" w:rsidRPr="00000000">
        <w:rPr>
          <w:rtl w:val="0"/>
        </w:rPr>
        <w:t xml:space="preserve">• Obsession-Compulsion: Items 5, 15, 26, 27, 32, and 36</w:t>
      </w:r>
    </w:p>
    <w:p w:rsidR="00000000" w:rsidDel="00000000" w:rsidP="00000000" w:rsidRDefault="00000000" w:rsidRPr="00000000" w14:paraId="0000004B">
      <w:pPr>
        <w:rPr/>
      </w:pPr>
      <w:r w:rsidDel="00000000" w:rsidR="00000000" w:rsidRPr="00000000">
        <w:rPr>
          <w:rtl w:val="0"/>
        </w:rPr>
        <w:t xml:space="preserve">• Interpersonal Sensitivity: Items 20, 21, 22, and 42</w:t>
      </w:r>
    </w:p>
    <w:p w:rsidR="00000000" w:rsidDel="00000000" w:rsidP="00000000" w:rsidRDefault="00000000" w:rsidRPr="00000000" w14:paraId="0000004C">
      <w:pPr>
        <w:rPr/>
      </w:pPr>
      <w:r w:rsidDel="00000000" w:rsidR="00000000" w:rsidRPr="00000000">
        <w:rPr>
          <w:rtl w:val="0"/>
        </w:rPr>
        <w:t xml:space="preserve">• Depression: Items 9, 16, 17, 18, 35, and 50</w:t>
      </w:r>
    </w:p>
    <w:p w:rsidR="00000000" w:rsidDel="00000000" w:rsidP="00000000" w:rsidRDefault="00000000" w:rsidRPr="00000000" w14:paraId="0000004D">
      <w:pPr>
        <w:rPr/>
      </w:pPr>
      <w:r w:rsidDel="00000000" w:rsidR="00000000" w:rsidRPr="00000000">
        <w:rPr>
          <w:rtl w:val="0"/>
        </w:rPr>
        <w:t xml:space="preserve">• Anxiety: Items 1, 12, 19, 38, 45, and 49</w:t>
      </w:r>
    </w:p>
    <w:p w:rsidR="00000000" w:rsidDel="00000000" w:rsidP="00000000" w:rsidRDefault="00000000" w:rsidRPr="00000000" w14:paraId="0000004E">
      <w:pPr>
        <w:rPr/>
      </w:pPr>
      <w:r w:rsidDel="00000000" w:rsidR="00000000" w:rsidRPr="00000000">
        <w:rPr>
          <w:rtl w:val="0"/>
        </w:rPr>
        <w:t xml:space="preserve">• Hostility: Items 6, 13, 40, 41, and 46</w:t>
      </w:r>
    </w:p>
    <w:p w:rsidR="00000000" w:rsidDel="00000000" w:rsidP="00000000" w:rsidRDefault="00000000" w:rsidRPr="00000000" w14:paraId="0000004F">
      <w:pPr>
        <w:rPr/>
      </w:pPr>
      <w:r w:rsidDel="00000000" w:rsidR="00000000" w:rsidRPr="00000000">
        <w:rPr>
          <w:rtl w:val="0"/>
        </w:rPr>
        <w:t xml:space="preserve">• Phobic Anxiety: Items 8, 28, 31, 43, and 47</w:t>
      </w:r>
    </w:p>
    <w:p w:rsidR="00000000" w:rsidDel="00000000" w:rsidP="00000000" w:rsidRDefault="00000000" w:rsidRPr="00000000" w14:paraId="00000050">
      <w:pPr>
        <w:rPr/>
      </w:pPr>
      <w:r w:rsidDel="00000000" w:rsidR="00000000" w:rsidRPr="00000000">
        <w:rPr>
          <w:rtl w:val="0"/>
        </w:rPr>
        <w:t xml:space="preserve">• Paranoid Ideation: Items 4, 10, 24, 48, and 51</w:t>
      </w:r>
    </w:p>
    <w:p w:rsidR="00000000" w:rsidDel="00000000" w:rsidP="00000000" w:rsidRDefault="00000000" w:rsidRPr="00000000" w14:paraId="00000051">
      <w:pPr>
        <w:ind w:left="0" w:firstLine="0"/>
        <w:rPr/>
      </w:pPr>
      <w:r w:rsidDel="00000000" w:rsidR="00000000" w:rsidRPr="00000000">
        <w:rPr>
          <w:rtl w:val="0"/>
        </w:rPr>
        <w:t xml:space="preserve">• Psychoticism: Items 3, 14, 34, 44, and 53.</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b w:val="1"/>
          <w:bCs w:val="1"/>
        </w:rPr>
      </w:pPr>
      <w:r w:rsidDel="00000000" w:rsidR="00000000" w:rsidRPr="00000000">
        <w:rPr>
          <w:b w:val="1"/>
          <w:bCs w:val="1"/>
          <w:rtl w:val="0"/>
        </w:rPr>
        <w:t xml:space="preserve">IRI: </w:t>
      </w:r>
    </w:p>
    <w:p w:rsidR="00000000" w:rsidDel="00000000" w:rsidP="00000000" w:rsidRDefault="00000000" w:rsidRPr="00000000" w14:paraId="00000054">
      <w:pPr>
        <w:ind w:left="0" w:firstLine="0"/>
        <w:rPr/>
      </w:pP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Subscale scores (4) = Sum of item responses / # of items</w:t>
      </w:r>
    </w:p>
    <w:p w:rsidR="00000000" w:rsidDel="00000000" w:rsidP="00000000" w:rsidRDefault="00000000" w:rsidRPr="00000000" w14:paraId="00000056">
      <w:pPr>
        <w:ind w:left="0" w:firstLine="0"/>
        <w:rPr/>
      </w:pPr>
      <w:r w:rsidDel="00000000" w:rsidR="00000000" w:rsidRPr="00000000">
        <w:rPr>
          <w:rtl w:val="0"/>
        </w:rPr>
        <w:t xml:space="preserve">Reverse score: Items 3, 4, 7, 12, 13, 14, 15, 18, 19</w:t>
      </w:r>
    </w:p>
    <w:p w:rsidR="00000000" w:rsidDel="00000000" w:rsidP="00000000" w:rsidRDefault="00000000" w:rsidRPr="00000000" w14:paraId="00000057">
      <w:pPr>
        <w:rPr/>
      </w:pPr>
      <w:r w:rsidDel="00000000" w:rsidR="00000000" w:rsidRPr="00000000">
        <w:rPr>
          <w:i w:val="1"/>
          <w:iCs w:val="1"/>
          <w:rtl w:val="0"/>
        </w:rPr>
        <w:t xml:space="preserve">Perspective Taking</w:t>
      </w:r>
      <w:r w:rsidDel="00000000" w:rsidR="00000000" w:rsidRPr="00000000">
        <w:rPr>
          <w:rtl w:val="0"/>
        </w:rPr>
        <w:t xml:space="preserve"> – the tendency to spontaneously adopt the psychological point of</w:t>
      </w:r>
    </w:p>
    <w:p w:rsidR="00000000" w:rsidDel="00000000" w:rsidP="00000000" w:rsidRDefault="00000000" w:rsidRPr="00000000" w14:paraId="00000058">
      <w:pPr>
        <w:rPr/>
      </w:pPr>
      <w:r w:rsidDel="00000000" w:rsidR="00000000" w:rsidRPr="00000000">
        <w:rPr>
          <w:rtl w:val="0"/>
        </w:rPr>
        <w:t xml:space="preserve">view of others (Items 3r, 8, 11, 15r, 21, 25, 28)</w:t>
      </w:r>
    </w:p>
    <w:p w:rsidR="00000000" w:rsidDel="00000000" w:rsidP="00000000" w:rsidRDefault="00000000" w:rsidRPr="00000000" w14:paraId="00000059">
      <w:pPr>
        <w:rPr/>
      </w:pPr>
      <w:r w:rsidDel="00000000" w:rsidR="00000000" w:rsidRPr="00000000">
        <w:rPr>
          <w:i w:val="1"/>
          <w:iCs w:val="1"/>
          <w:rtl w:val="0"/>
        </w:rPr>
        <w:t xml:space="preserve">Fantasy</w:t>
      </w:r>
      <w:r w:rsidDel="00000000" w:rsidR="00000000" w:rsidRPr="00000000">
        <w:rPr>
          <w:rtl w:val="0"/>
        </w:rPr>
        <w:t xml:space="preserve"> – taps respondents' tendencies to transpose themselves imaginatively into</w:t>
      </w:r>
    </w:p>
    <w:p w:rsidR="00000000" w:rsidDel="00000000" w:rsidP="00000000" w:rsidRDefault="00000000" w:rsidRPr="00000000" w14:paraId="0000005A">
      <w:pPr>
        <w:rPr/>
      </w:pPr>
      <w:r w:rsidDel="00000000" w:rsidR="00000000" w:rsidRPr="00000000">
        <w:rPr>
          <w:rtl w:val="0"/>
        </w:rPr>
        <w:t xml:space="preserve">the feelings and actions of fictitious characters in books, movies, and plays (Items 1, 5, 7r, 12r, 16, 23, 26)</w:t>
      </w:r>
    </w:p>
    <w:p w:rsidR="00000000" w:rsidDel="00000000" w:rsidP="00000000" w:rsidRDefault="00000000" w:rsidRPr="00000000" w14:paraId="0000005B">
      <w:pPr>
        <w:rPr/>
      </w:pPr>
      <w:r w:rsidDel="00000000" w:rsidR="00000000" w:rsidRPr="00000000">
        <w:rPr>
          <w:i w:val="1"/>
          <w:iCs w:val="1"/>
          <w:rtl w:val="0"/>
        </w:rPr>
        <w:t xml:space="preserve">Empathic Concern</w:t>
      </w:r>
      <w:r w:rsidDel="00000000" w:rsidR="00000000" w:rsidRPr="00000000">
        <w:rPr>
          <w:rtl w:val="0"/>
        </w:rPr>
        <w:t xml:space="preserve"> – assesses "other-oriented" feelings of sympathy and concern for</w:t>
      </w:r>
    </w:p>
    <w:p w:rsidR="00000000" w:rsidDel="00000000" w:rsidP="00000000" w:rsidRDefault="00000000" w:rsidRPr="00000000" w14:paraId="0000005C">
      <w:pPr>
        <w:rPr/>
      </w:pPr>
      <w:r w:rsidDel="00000000" w:rsidR="00000000" w:rsidRPr="00000000">
        <w:rPr>
          <w:rtl w:val="0"/>
        </w:rPr>
        <w:t xml:space="preserve">unfortunate others (Items 2, 4r, 9, 14r, 18r, 20, 22)</w:t>
      </w:r>
    </w:p>
    <w:p w:rsidR="00000000" w:rsidDel="00000000" w:rsidP="00000000" w:rsidRDefault="00000000" w:rsidRPr="00000000" w14:paraId="0000005D">
      <w:pPr>
        <w:rPr/>
      </w:pPr>
      <w:r w:rsidDel="00000000" w:rsidR="00000000" w:rsidRPr="00000000">
        <w:rPr>
          <w:i w:val="1"/>
          <w:iCs w:val="1"/>
          <w:rtl w:val="0"/>
        </w:rPr>
        <w:t xml:space="preserve">Personal Distress</w:t>
      </w:r>
      <w:r w:rsidDel="00000000" w:rsidR="00000000" w:rsidRPr="00000000">
        <w:rPr>
          <w:rtl w:val="0"/>
        </w:rPr>
        <w:t xml:space="preserve"> – measures "self-oriented" feelings of personal anxiety and unease</w:t>
      </w:r>
    </w:p>
    <w:p w:rsidR="00000000" w:rsidDel="00000000" w:rsidP="00000000" w:rsidRDefault="00000000" w:rsidRPr="00000000" w14:paraId="0000005E">
      <w:pPr>
        <w:ind w:left="0" w:firstLine="0"/>
        <w:rPr/>
      </w:pPr>
      <w:r w:rsidDel="00000000" w:rsidR="00000000" w:rsidRPr="00000000">
        <w:rPr>
          <w:rtl w:val="0"/>
        </w:rPr>
        <w:t xml:space="preserve">in tense interpersonal settings (Items 6, 10, 13r, 17, 19r, 24, 27)</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NEO: (IPIP-NEO-60)</w:t>
      </w:r>
    </w:p>
    <w:p w:rsidR="00000000" w:rsidDel="00000000" w:rsidP="00000000" w:rsidRDefault="00000000" w:rsidRPr="00000000" w14:paraId="00000061">
      <w:pPr>
        <w:ind w:left="0" w:firstLine="0"/>
        <w:rPr/>
      </w:pPr>
      <w:r w:rsidDel="00000000" w:rsidR="00000000" w:rsidRPr="00000000">
        <w:rPr>
          <w:rtl w:val="0"/>
        </w:rPr>
        <w:t xml:space="preserve">contains 60 items and may be used to derive only the five domain scores (12 items per domain)</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N: Neuroticism</w:t>
      </w:r>
    </w:p>
    <w:p w:rsidR="00000000" w:rsidDel="00000000" w:rsidP="00000000" w:rsidRDefault="00000000" w:rsidRPr="00000000" w14:paraId="00000064">
      <w:pPr>
        <w:rPr/>
      </w:pPr>
      <w:r w:rsidDel="00000000" w:rsidR="00000000" w:rsidRPr="00000000">
        <w:rPr>
          <w:rtl w:val="0"/>
        </w:rPr>
        <w:t xml:space="preserve">Items 1- 12 (Items 9 - 12 reverse coded)</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E: Extraversion </w:t>
      </w:r>
    </w:p>
    <w:p w:rsidR="00000000" w:rsidDel="00000000" w:rsidP="00000000" w:rsidRDefault="00000000" w:rsidRPr="00000000" w14:paraId="00000067">
      <w:pPr>
        <w:rPr/>
      </w:pPr>
      <w:r w:rsidDel="00000000" w:rsidR="00000000" w:rsidRPr="00000000">
        <w:rPr>
          <w:rtl w:val="0"/>
        </w:rPr>
        <w:t xml:space="preserve">Items: 13-24 (Item 16 reverse coded)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O: Openness</w:t>
      </w:r>
    </w:p>
    <w:p w:rsidR="00000000" w:rsidDel="00000000" w:rsidP="00000000" w:rsidRDefault="00000000" w:rsidRPr="00000000" w14:paraId="0000006A">
      <w:pPr>
        <w:rPr/>
      </w:pPr>
      <w:r w:rsidDel="00000000" w:rsidR="00000000" w:rsidRPr="00000000">
        <w:rPr>
          <w:rtl w:val="0"/>
        </w:rPr>
        <w:t xml:space="preserve">Items 25-36 (Items 28, 30, 31, 32, 33, 34, 36 reverse coded)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A: Agreeableness</w:t>
      </w:r>
    </w:p>
    <w:p w:rsidR="00000000" w:rsidDel="00000000" w:rsidP="00000000" w:rsidRDefault="00000000" w:rsidRPr="00000000" w14:paraId="0000006D">
      <w:pPr>
        <w:rPr/>
      </w:pPr>
      <w:r w:rsidDel="00000000" w:rsidR="00000000" w:rsidRPr="00000000">
        <w:rPr>
          <w:rtl w:val="0"/>
        </w:rPr>
        <w:t xml:space="preserve">Items 37-48 (Items 39, 40, 43, 44, 45, 46 reverse coded)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C: Conscientiousness </w:t>
      </w:r>
    </w:p>
    <w:p w:rsidR="00000000" w:rsidDel="00000000" w:rsidP="00000000" w:rsidRDefault="00000000" w:rsidRPr="00000000" w14:paraId="00000070">
      <w:pPr>
        <w:rPr/>
      </w:pPr>
      <w:r w:rsidDel="00000000" w:rsidR="00000000" w:rsidRPr="00000000">
        <w:rPr>
          <w:rtl w:val="0"/>
        </w:rPr>
        <w:t xml:space="preserve">Items 49-60 (Items 52, 54, 58, 59, 60 reverse coded)</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Generate:</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Summary scores for BSI, IRI and NEO</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Theo will generate mean TCQ score for each participant</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Mind wandering average for each participant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Means</w:t>
      </w:r>
    </w:p>
    <w:p w:rsidR="00000000" w:rsidDel="00000000" w:rsidP="00000000" w:rsidRDefault="00000000" w:rsidRPr="00000000" w14:paraId="0000007B">
      <w:pPr>
        <w:rPr/>
      </w:pPr>
      <w:r w:rsidDel="00000000" w:rsidR="00000000" w:rsidRPr="00000000">
        <w:rPr>
          <w:rtl w:val="0"/>
        </w:rPr>
        <w:t xml:space="preserve">Distribution of symptomatology (BSI scores)</w:t>
      </w:r>
    </w:p>
    <w:p w:rsidR="00000000" w:rsidDel="00000000" w:rsidP="00000000" w:rsidRDefault="00000000" w:rsidRPr="00000000" w14:paraId="0000007C">
      <w:pPr>
        <w:rPr/>
      </w:pPr>
      <w:r w:rsidDel="00000000" w:rsidR="00000000" w:rsidRPr="00000000">
        <w:rPr>
          <w:rtl w:val="0"/>
        </w:rPr>
        <w:t xml:space="preserve">Participant variance</w:t>
      </w:r>
    </w:p>
    <w:p w:rsidR="00000000" w:rsidDel="00000000" w:rsidP="00000000" w:rsidRDefault="00000000" w:rsidRPr="00000000" w14:paraId="0000007D">
      <w:pPr>
        <w:rPr/>
      </w:pPr>
      <w:r w:rsidDel="00000000" w:rsidR="00000000" w:rsidRPr="00000000">
        <w:rPr>
          <w:rtl w:val="0"/>
        </w:rPr>
        <w:t xml:space="preserve">Within participant and between participants there are variation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 response rate</w:t>
      </w:r>
    </w:p>
    <w:p w:rsidR="00000000" w:rsidDel="00000000" w:rsidP="00000000" w:rsidRDefault="00000000" w:rsidRPr="00000000" w14:paraId="00000081">
      <w:pPr>
        <w:rPr/>
      </w:pPr>
      <w:r w:rsidDel="00000000" w:rsidR="00000000" w:rsidRPr="00000000">
        <w:rPr>
          <w:rtl w:val="0"/>
        </w:rPr>
        <w:t xml:space="preserve">2 Mind wandering rate</w:t>
      </w:r>
    </w:p>
    <w:p w:rsidR="00000000" w:rsidDel="00000000" w:rsidP="00000000" w:rsidRDefault="00000000" w:rsidRPr="00000000" w14:paraId="00000082">
      <w:pPr>
        <w:rPr/>
      </w:pPr>
      <w:r w:rsidDel="00000000" w:rsidR="00000000" w:rsidRPr="00000000">
        <w:rPr>
          <w:rtl w:val="0"/>
        </w:rPr>
        <w:t xml:space="preserve">3 How much variance is there in rate, and what does that vary as a function of? (So not just display the mean but the distribution)</w:t>
      </w:r>
    </w:p>
    <w:p w:rsidR="00000000" w:rsidDel="00000000" w:rsidP="00000000" w:rsidRDefault="00000000" w:rsidRPr="00000000" w14:paraId="00000083">
      <w:pPr>
        <w:rPr/>
      </w:pPr>
      <w:r w:rsidDel="00000000" w:rsidR="00000000" w:rsidRPr="00000000">
        <w:rPr>
          <w:rtl w:val="0"/>
        </w:rPr>
        <w:t xml:space="preserve">4 The TCQ: How do you summarize those, how do we want to summarize those?</w:t>
      </w:r>
    </w:p>
    <w:p w:rsidR="00000000" w:rsidDel="00000000" w:rsidP="00000000" w:rsidRDefault="00000000" w:rsidRPr="00000000" w14:paraId="00000084">
      <w:pPr>
        <w:rPr/>
      </w:pPr>
      <w:r w:rsidDel="00000000" w:rsidR="00000000" w:rsidRPr="00000000">
        <w:rPr>
          <w:rtl w:val="0"/>
        </w:rPr>
        <w:t xml:space="preserve">5 How are we going to clean the data?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 there are correlations that I want to report, that’s fine</w:t>
      </w:r>
    </w:p>
    <w:p w:rsidR="00000000" w:rsidDel="00000000" w:rsidP="00000000" w:rsidRDefault="00000000" w:rsidRPr="00000000" w14:paraId="00000087">
      <w:pPr>
        <w:rPr/>
      </w:pPr>
      <w:r w:rsidDel="00000000" w:rsidR="00000000" w:rsidRPr="00000000">
        <w:rPr>
          <w:rtl w:val="0"/>
        </w:rPr>
        <w:t xml:space="preserve">For each questionnaire could do the items on the TCQ by the BSI matrix</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Presentation: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Background 1-2 slides max</w:t>
      </w:r>
    </w:p>
    <w:p w:rsidR="00000000" w:rsidDel="00000000" w:rsidP="00000000" w:rsidRDefault="00000000" w:rsidRPr="00000000" w14:paraId="0000008F">
      <w:pPr>
        <w:rPr/>
      </w:pPr>
      <w:r w:rsidDel="00000000" w:rsidR="00000000" w:rsidRPr="00000000">
        <w:rPr>
          <w:rtl w:val="0"/>
        </w:rPr>
        <w:t xml:space="preserve">Design important</w:t>
      </w:r>
    </w:p>
    <w:p w:rsidR="00000000" w:rsidDel="00000000" w:rsidP="00000000" w:rsidRDefault="00000000" w:rsidRPr="00000000" w14:paraId="00000090">
      <w:pPr>
        <w:rPr/>
      </w:pPr>
      <w:r w:rsidDel="00000000" w:rsidR="00000000" w:rsidRPr="00000000">
        <w:rPr>
          <w:rtl w:val="0"/>
        </w:rPr>
        <w:t xml:space="preserve">Participants</w:t>
      </w:r>
    </w:p>
    <w:p w:rsidR="00000000" w:rsidDel="00000000" w:rsidP="00000000" w:rsidRDefault="00000000" w:rsidRPr="00000000" w14:paraId="00000091">
      <w:pPr>
        <w:rPr/>
      </w:pPr>
      <w:r w:rsidDel="00000000" w:rsidR="00000000" w:rsidRPr="00000000">
        <w:rPr>
          <w:rtl w:val="0"/>
        </w:rPr>
        <w:t xml:space="preserve">Descriptive stats —distributions of diff measures, frequencies of mind wandering and then content questions</w:t>
      </w:r>
    </w:p>
    <w:p w:rsidR="00000000" w:rsidDel="00000000" w:rsidP="00000000" w:rsidRDefault="00000000" w:rsidRPr="00000000" w14:paraId="00000092">
      <w:pPr>
        <w:rPr/>
      </w:pPr>
      <w:r w:rsidDel="00000000" w:rsidR="00000000" w:rsidRPr="00000000">
        <w:rPr>
          <w:rtl w:val="0"/>
        </w:rPr>
        <w:t xml:space="preserve">What are some relationships (between mind wandering and some of my measures)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4852988" cy="2987161"/>
            <wp:effectExtent b="0" l="0" r="0" t="0"/>
            <wp:docPr descr="Chart" id="1" name="image1.png"/>
            <a:graphic>
              <a:graphicData uri="http://schemas.openxmlformats.org/drawingml/2006/picture">
                <pic:pic>
                  <pic:nvPicPr>
                    <pic:cNvPr descr="Chart" id="0" name="image1.png"/>
                    <pic:cNvPicPr preferRelativeResize="0"/>
                  </pic:nvPicPr>
                  <pic:blipFill>
                    <a:blip r:embed="rId10"/>
                    <a:srcRect b="0" l="0" r="0" t="0"/>
                    <a:stretch>
                      <a:fillRect/>
                    </a:stretch>
                  </pic:blipFill>
                  <pic:spPr>
                    <a:xfrm>
                      <a:off x="0" y="0"/>
                      <a:ext cx="4852988" cy="298716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fetzer.org/sites/default/files/images/stories/pdf/selfmeasures/EMPATHY-InterpersonalReactivityIndex.pdf" TargetMode="External"/><Relationship Id="rId5" Type="http://schemas.openxmlformats.org/officeDocument/2006/relationships/styles" Target="styles.xml"/><Relationship Id="rId6" Type="http://schemas.openxmlformats.org/officeDocument/2006/relationships/hyperlink" Target="https://scholar.google.com/citations?view_op=view_citation&amp;hl=en&amp;user=ne1MuToAAAAJ&amp;sortby=pubdate&amp;citation_for_view=ne1MuToAAAAJ:O3NaXMp0MMsC" TargetMode="External"/><Relationship Id="rId7" Type="http://schemas.openxmlformats.org/officeDocument/2006/relationships/hyperlink" Target="https://scholar.google.com/citations?view_op=view_citation&amp;hl=en&amp;user=ne1MuToAAAAJ&amp;sortby=pubdate&amp;citation_for_view=ne1MuToAAAAJ:O3NaXMp0MMsC" TargetMode="External"/><Relationship Id="rId8" Type="http://schemas.openxmlformats.org/officeDocument/2006/relationships/hyperlink" Target="https://hazards.colorado.edu/nhcdata/chernobyl/ChData/ScalesInstruments/Scales%20and%20Indices/Scale%20Construction%20Instructions/BS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