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THANE JOHANNSEN</w:t>
      </w:r>
    </w:p>
    <w:p>
      <w:pPr>
        <w:spacing w:after="40"/>
        <w:jc w:val="center"/>
      </w:pPr>
      <w:r>
        <w:rPr>
          <w:sz w:val="19"/>
        </w:rPr>
        <w:t>thanejohannsen@gmail.com  •  (512) 937-5696  •  linkedin.com/in/thane-johannsen  •  Austin, TX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sz w:val="21"/>
        </w:rPr>
        <w:t>PROFESSIONAL SUMMARY</w:t>
      </w:r>
    </w:p>
    <w:p>
      <w:pPr>
        <w:spacing w:after="40"/>
      </w:pPr>
      <w:r>
        <w:rPr>
          <w:sz w:val="20"/>
        </w:rPr>
        <w:t>Mechanical engineer with 2 years of hands-on structural analysis experience running static and fatigue FEA (NASTRAN / PATRAN) across 45,000+ load scenarios on certified aerospace hardware through full pre-PDR to CDR design cycles. Built Python tooling that accelerated loadset extraction 800% and led an allowables campaign that validated a material change delivering ~20% weight savings. Targeting mechanical, structural, simulation, and R&amp;D engineering roles where analytical rigor meets automation.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sz w:val="21"/>
        </w:rPr>
        <w:t>PROFESSIONAL EXPERIENCE</w:t>
      </w:r>
    </w:p>
    <w:p>
      <w:pPr>
        <w:tabs>
          <w:tab w:pos="10368" w:val="right"/>
        </w:tabs>
        <w:spacing w:before="60" w:after="0"/>
      </w:pPr>
      <w:r>
        <w:rPr>
          <w:b/>
          <w:sz w:val="21"/>
        </w:rPr>
        <w:t>Nordam</w:t>
      </w:r>
      <w:r>
        <w:rPr>
          <w:i/>
          <w:sz w:val="20"/>
        </w:rPr>
        <w:t xml:space="preserve">  —  Mechanical Engineer — Structural Analysis</w:t>
      </w:r>
      <w:r>
        <w:rPr>
          <w:sz w:val="20"/>
        </w:rPr>
        <w:tab/>
        <w:t>June 2024 – Present</w:t>
      </w:r>
    </w:p>
    <w:p>
      <w:pPr>
        <w:spacing w:after="0"/>
        <w:ind w:left="317" w:hanging="216"/>
      </w:pPr>
      <w:r>
        <w:rPr>
          <w:sz w:val="20"/>
        </w:rPr>
        <w:t>•  Built a Python pipeline to extract element load and stress results from HDF5 FEA output files, accelerating loadset extraction 800% vs. the prior workflow and reclaiming hours of engineering time per analysis cycle.</w:t>
      </w:r>
    </w:p>
    <w:p>
      <w:pPr>
        <w:spacing w:after="0"/>
        <w:ind w:left="317" w:hanging="216"/>
      </w:pPr>
      <w:r>
        <w:rPr>
          <w:sz w:val="20"/>
        </w:rPr>
        <w:t>•  Performed static and fatigue FEA (NASTRAN / PATRAN) and classical hand calculations on composite and metallic nacelle structures, substantiating structural integrity across 45,000+ load scenarios for FAA / EASA certification.</w:t>
      </w:r>
    </w:p>
    <w:p>
      <w:pPr>
        <w:spacing w:after="0"/>
        <w:ind w:left="317" w:hanging="216"/>
      </w:pPr>
      <w:r>
        <w:rPr>
          <w:sz w:val="20"/>
        </w:rPr>
        <w:t>•  Led the allowables campaign qualifying a Nickel-Cobalt electroformed alloy to replace CRES 321 stainless on the nacelle inlet duct skin — designed ASTM-standard shear coupons and executed the test program, validating 5x impact resistance and enabling ~20% weight savings via a thinner skin.</w:t>
      </w:r>
    </w:p>
    <w:p>
      <w:pPr>
        <w:spacing w:after="0"/>
        <w:ind w:left="317" w:hanging="216"/>
      </w:pPr>
      <w:r>
        <w:rPr>
          <w:sz w:val="20"/>
        </w:rPr>
        <w:t>•  Supported nacelle component development from pre-PDR through CDR — presented analysis in design reviews, authored structural substantiation reports, and drove design-for-manufacturing decisions with design and program teams.</w:t>
      </w:r>
    </w:p>
    <w:p>
      <w:pPr>
        <w:spacing w:after="0"/>
        <w:ind w:left="317" w:hanging="216"/>
      </w:pPr>
      <w:r>
        <w:rPr>
          <w:sz w:val="20"/>
        </w:rPr>
        <w:t>•  Delivered structural substantiation packages on cert-driven part-release timelines, translating FEA results into actionable design-change decisions.</w:t>
      </w:r>
    </w:p>
    <w:p>
      <w:pPr>
        <w:tabs>
          <w:tab w:pos="10368" w:val="right"/>
        </w:tabs>
        <w:spacing w:before="60" w:after="0"/>
      </w:pPr>
      <w:r>
        <w:rPr>
          <w:b/>
          <w:sz w:val="21"/>
        </w:rPr>
        <w:t>Duffl</w:t>
      </w:r>
      <w:r>
        <w:rPr>
          <w:i/>
          <w:sz w:val="20"/>
        </w:rPr>
        <w:t xml:space="preserve">  —  Data Analyst &amp; Store Manager</w:t>
      </w:r>
      <w:r>
        <w:rPr>
          <w:sz w:val="20"/>
        </w:rPr>
        <w:tab/>
        <w:t>Jan. 2023 – May 2024</w:t>
      </w:r>
    </w:p>
    <w:p>
      <w:pPr>
        <w:spacing w:after="0"/>
        <w:ind w:left="317" w:hanging="216"/>
      </w:pPr>
      <w:r>
        <w:rPr>
          <w:sz w:val="20"/>
        </w:rPr>
        <w:t>•  Built a Python demand-forecasting model predicting order-volume spikes and required staffing levels under operational constraints; model was adopted by store leadership as the basis for weekly shift scheduling, reducing late delivery rate 30% after rollout.</w:t>
      </w:r>
    </w:p>
    <w:p>
      <w:pPr>
        <w:spacing w:after="0"/>
        <w:ind w:left="317" w:hanging="216"/>
      </w:pPr>
      <w:r>
        <w:rPr>
          <w:sz w:val="20"/>
        </w:rPr>
        <w:t>•  Hired, trained, and evaluated store team members across shift operations.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sz w:val="21"/>
        </w:rPr>
        <w:t>PROJECTS &amp; RESEARCH</w:t>
      </w:r>
    </w:p>
    <w:p>
      <w:pPr>
        <w:tabs>
          <w:tab w:pos="10368" w:val="right"/>
        </w:tabs>
        <w:spacing w:before="60" w:after="0"/>
      </w:pPr>
      <w:r>
        <w:rPr>
          <w:b/>
          <w:sz w:val="21"/>
        </w:rPr>
        <w:t>Applied Materials</w:t>
      </w:r>
      <w:r>
        <w:rPr>
          <w:i/>
          <w:sz w:val="20"/>
        </w:rPr>
        <w:t xml:space="preserve">  —  Vibration Calibration for Mainframe</w:t>
      </w:r>
      <w:r>
        <w:rPr>
          <w:sz w:val="20"/>
        </w:rPr>
        <w:tab/>
        <w:t>Jan. 2024 – May 2024</w:t>
      </w:r>
    </w:p>
    <w:p>
      <w:pPr>
        <w:spacing w:after="0"/>
        <w:ind w:left="317" w:hanging="216"/>
      </w:pPr>
      <w:r>
        <w:rPr>
          <w:sz w:val="20"/>
        </w:rPr>
        <w:t>•  Designed a calibration test stand with AMAT reliability engineers to characterize and minimize robotic-arm vibrations on production mainframes.</w:t>
      </w:r>
    </w:p>
    <w:p>
      <w:pPr>
        <w:spacing w:after="0"/>
        <w:ind w:left="317" w:hanging="216"/>
      </w:pPr>
      <w:r>
        <w:rPr>
          <w:sz w:val="20"/>
        </w:rPr>
        <w:t>•  Captured accelerometer data under dynamic and free-response conditions and used MATLAB to simulate the mainframe's vibrational response, extracting damping and spring constants.</w:t>
      </w:r>
    </w:p>
    <w:p>
      <w:pPr>
        <w:tabs>
          <w:tab w:pos="10368" w:val="right"/>
        </w:tabs>
        <w:spacing w:before="60" w:after="0"/>
      </w:pPr>
      <w:r>
        <w:rPr>
          <w:b/>
          <w:sz w:val="21"/>
        </w:rPr>
        <w:t>Battle Bot Design Project</w:t>
      </w:r>
      <w:r>
        <w:rPr>
          <w:i/>
          <w:sz w:val="20"/>
        </w:rPr>
        <w:t xml:space="preserve">  —  UT Austin — ME 366J</w:t>
      </w:r>
      <w:r>
        <w:rPr>
          <w:sz w:val="20"/>
        </w:rPr>
        <w:tab/>
        <w:t>Aug. 2023 – Dec. 2023</w:t>
      </w:r>
    </w:p>
    <w:p>
      <w:pPr>
        <w:spacing w:after="0"/>
        <w:ind w:left="317" w:hanging="216"/>
      </w:pPr>
      <w:r>
        <w:rPr>
          <w:sz w:val="20"/>
        </w:rPr>
        <w:t>•  Designed and built a competition battlebot with a 4-person team under strict weight and budget constraints; optimized chassis via truss design and low-density, high-flexibility materials, and machined steel plow mechanisms for arena navigation.</w:t>
      </w:r>
    </w:p>
    <w:p>
      <w:pPr>
        <w:tabs>
          <w:tab w:pos="10368" w:val="right"/>
        </w:tabs>
        <w:spacing w:before="60" w:after="0"/>
      </w:pPr>
      <w:r>
        <w:rPr>
          <w:b/>
          <w:sz w:val="21"/>
        </w:rPr>
        <w:t>Lu Research Group</w:t>
      </w:r>
      <w:r>
        <w:rPr>
          <w:i/>
          <w:sz w:val="20"/>
        </w:rPr>
        <w:t xml:space="preserve">  —  EMG Development &amp; Research</w:t>
      </w:r>
      <w:r>
        <w:rPr>
          <w:sz w:val="20"/>
        </w:rPr>
        <w:tab/>
        <w:t>Jan. 2022 – May 2022</w:t>
      </w:r>
    </w:p>
    <w:p>
      <w:pPr>
        <w:spacing w:after="0"/>
        <w:ind w:left="317" w:hanging="216"/>
      </w:pPr>
      <w:r>
        <w:rPr>
          <w:sz w:val="20"/>
        </w:rPr>
        <w:t>•  Developed a surface EMG sensor to detect muscle voltage burst patterns during dynamic movement; processed signals via MATLAB FFT to track fatigue in the frequency domain toward a real-time strain-risk product concept.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sz w:val="21"/>
        </w:rPr>
        <w:t>SKILLS</w:t>
      </w:r>
    </w:p>
    <w:p>
      <w:pPr>
        <w:spacing w:after="0"/>
        <w:ind w:left="0"/>
      </w:pPr>
      <w:r>
        <w:rPr>
          <w:b/>
          <w:sz w:val="20"/>
        </w:rPr>
        <w:t xml:space="preserve">Simulation &amp; Analysis: </w:t>
      </w:r>
      <w:r>
        <w:rPr>
          <w:sz w:val="20"/>
        </w:rPr>
        <w:t>MSC NASTRAN, PATRAN, Finite Element Analysis (static, fatigue, composites), classical hand calculations, ASTM coupon test design</w:t>
      </w:r>
    </w:p>
    <w:p>
      <w:pPr>
        <w:spacing w:after="0"/>
        <w:ind w:left="0"/>
      </w:pPr>
      <w:r>
        <w:rPr>
          <w:b/>
          <w:sz w:val="20"/>
        </w:rPr>
        <w:t xml:space="preserve">Programming &amp; Data: </w:t>
      </w:r>
      <w:r>
        <w:rPr>
          <w:sz w:val="20"/>
        </w:rPr>
        <w:t>Python (NumPy, Pandas, HDF5 processing), MATLAB (FFT, signal processing, system ID), Git</w:t>
      </w:r>
    </w:p>
    <w:p>
      <w:pPr>
        <w:spacing w:after="0"/>
        <w:ind w:left="0"/>
      </w:pPr>
      <w:r>
        <w:rPr>
          <w:b/>
          <w:sz w:val="20"/>
        </w:rPr>
        <w:t xml:space="preserve">CAD &amp; Design: </w:t>
      </w:r>
      <w:r>
        <w:rPr>
          <w:sz w:val="20"/>
        </w:rPr>
        <w:t>CATIA</w:t>
      </w:r>
    </w:p>
    <w:p>
      <w:pPr>
        <w:spacing w:after="0"/>
        <w:ind w:left="0"/>
      </w:pPr>
      <w:r>
        <w:rPr>
          <w:b/>
          <w:sz w:val="20"/>
        </w:rPr>
        <w:t xml:space="preserve">Engineering Process: </w:t>
      </w:r>
      <w:r>
        <w:rPr>
          <w:sz w:val="20"/>
        </w:rPr>
        <w:t>FAA / EASA certification requirements, design reviews (PDR / CDR), Design for Manufacturing (DFM), technical report writing</w:t>
      </w:r>
    </w:p>
    <w:p>
      <w:pPr>
        <w:spacing w:before="100" w:after="20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tabs>
          <w:tab w:pos="10224" w:val="right"/>
        </w:tabs>
        <w:spacing w:after="20"/>
      </w:pPr>
      <w:r>
        <w:rPr>
          <w:b/>
          <w:sz w:val="22"/>
        </w:rPr>
        <w:t>The University of Texas at Austin</w:t>
      </w:r>
      <w:r>
        <w:rPr>
          <w:sz w:val="21"/>
        </w:rPr>
        <w:tab/>
        <w:t>May 2024</w:t>
      </w:r>
    </w:p>
    <w:p>
      <w:pPr>
        <w:tabs>
          <w:tab w:pos="10224" w:val="right"/>
        </w:tabs>
        <w:spacing w:after="20"/>
      </w:pPr>
      <w:r>
        <w:rPr>
          <w:i/>
          <w:sz w:val="21"/>
        </w:rPr>
        <w:t>Bachelor of Science, Mechanical Engineering</w:t>
      </w:r>
      <w:r>
        <w:rPr>
          <w:sz w:val="21"/>
        </w:rPr>
        <w:tab/>
        <w:t>GPA: 3.89</w:t>
      </w:r>
    </w:p>
    <w:p>
      <w:pPr>
        <w:spacing w:after="20"/>
      </w:pPr>
      <w:r>
        <w:rPr>
          <w:sz w:val="21"/>
        </w:rPr>
        <w:t>Tracks: Vibrations and Controls; Manufacturing and Design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