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6"/>
        </w:rPr>
        <w:t>TRƯỜNG ĐẠI HỌC FPT (FPT UNIVERSITY)</w:t>
        <w:br/>
        <w:t>KHOA KỸ THUẬT PHẦN MỀM (SOFTWARE ENGINEERING)</w:t>
      </w:r>
    </w:p>
    <w:p>
      <w:pPr>
        <w:jc w:val="center"/>
      </w:pPr>
      <w:r>
        <w:rPr>
          <w:b/>
          <w:color w:val="888888"/>
        </w:rPr>
        <w:t>---------------------------------------------------</w:t>
      </w:r>
    </w:p>
    <w:p>
      <w:pPr>
        <w:spacing w:before="720"/>
      </w:pPr>
    </w:p>
    <w:p>
      <w:pPr>
        <w:jc w:val="center"/>
      </w:pPr>
      <w:r>
        <w:rPr>
          <w:b/>
          <w:color w:val="1F4E78"/>
          <w:sz w:val="44"/>
        </w:rPr>
        <w:t>BÁO CÁO ĐỒ ÁN TỐT NGHIỆP</w:t>
        <w:br/>
        <w:t>CAPSTONE FINAL PROJECT REPORT</w:t>
      </w:r>
    </w:p>
    <w:p>
      <w:pPr>
        <w:spacing w:after="480"/>
        <w:jc w:val="center"/>
      </w:pPr>
      <w:r>
        <w:rPr>
          <w:b/>
          <w:i/>
          <w:color w:val="2E75B6"/>
          <w:sz w:val="28"/>
        </w:rPr>
        <w:t>HỆ THỐNG QUẢN LÝ ĐỘI NGŨ CỘNG TÁC VIÊN BÁN HÀNG VÀ TIẾP THỊ LIÊN KẾT</w:t>
        <w:br/>
        <w:t>(Sales Collaborator and Affiliate Network Management System - SCANMS)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3168"/>
            <w:tcMar>
              <w:top w:w="60" w:type="dxa"/>
              <w:bottom w:w="60" w:type="dxa"/>
              <w:left w:w="100" w:type="dxa"/>
              <w:right w:w="100" w:type="dxa"/>
            </w:tcMar>
          </w:tcPr>
          <w:p>
            <w:pPr>
              <w:spacing w:after="0"/>
            </w:pPr>
            <w:r>
              <w:rPr>
                <w:b/>
                <w:color w:val="1F4E78"/>
                <w:sz w:val="21"/>
              </w:rPr>
              <w:t>Mã số Đề tài (Project Code):</w:t>
            </w:r>
          </w:p>
        </w:tc>
        <w:tc>
          <w:tcPr>
            <w:tcW w:type="dxa" w:w="6192"/>
            <w:tcMar>
              <w:top w:w="60" w:type="dxa"/>
              <w:bottom w:w="60" w:type="dxa"/>
              <w:left w:w="100" w:type="dxa"/>
              <w:right w:w="100" w:type="dxa"/>
            </w:tcMar>
          </w:tcPr>
          <w:p>
            <w:pPr>
              <w:spacing w:after="0"/>
            </w:pPr>
            <w:r>
              <w:rPr>
                <w:sz w:val="21"/>
              </w:rPr>
              <w:t>FA26SE032</w:t>
            </w:r>
          </w:p>
        </w:tc>
      </w:tr>
      <w:tr>
        <w:tc>
          <w:tcPr>
            <w:tcW w:type="dxa" w:w="3168"/>
            <w:tcMar>
              <w:top w:w="60" w:type="dxa"/>
              <w:bottom w:w="60" w:type="dxa"/>
              <w:left w:w="100" w:type="dxa"/>
              <w:right w:w="100" w:type="dxa"/>
            </w:tcMar>
          </w:tcPr>
          <w:p>
            <w:pPr>
              <w:spacing w:after="0"/>
            </w:pPr>
            <w:r>
              <w:rPr>
                <w:b/>
                <w:color w:val="1F4E78"/>
                <w:sz w:val="21"/>
              </w:rPr>
              <w:t>Tên viết tắt (Abbreviation):</w:t>
            </w:r>
          </w:p>
        </w:tc>
        <w:tc>
          <w:tcPr>
            <w:tcW w:type="dxa" w:w="6192"/>
            <w:tcMar>
              <w:top w:w="60" w:type="dxa"/>
              <w:bottom w:w="60" w:type="dxa"/>
              <w:left w:w="100" w:type="dxa"/>
              <w:right w:w="100" w:type="dxa"/>
            </w:tcMar>
          </w:tcPr>
          <w:p>
            <w:pPr>
              <w:spacing w:after="0"/>
            </w:pPr>
            <w:r>
              <w:rPr>
                <w:sz w:val="21"/>
              </w:rPr>
              <w:t>SCANMS</w:t>
            </w:r>
          </w:p>
        </w:tc>
      </w:tr>
      <w:tr>
        <w:tc>
          <w:tcPr>
            <w:tcW w:type="dxa" w:w="3168"/>
            <w:tcMar>
              <w:top w:w="60" w:type="dxa"/>
              <w:bottom w:w="60" w:type="dxa"/>
              <w:left w:w="100" w:type="dxa"/>
              <w:right w:w="100" w:type="dxa"/>
            </w:tcMar>
          </w:tcPr>
          <w:p>
            <w:pPr>
              <w:spacing w:after="0"/>
            </w:pPr>
            <w:r>
              <w:rPr>
                <w:b/>
                <w:color w:val="1F4E78"/>
                <w:sz w:val="21"/>
              </w:rPr>
              <w:t>Ngành / Chuyên ngành:</w:t>
            </w:r>
          </w:p>
        </w:tc>
        <w:tc>
          <w:tcPr>
            <w:tcW w:type="dxa" w:w="6192"/>
            <w:tcMar>
              <w:top w:w="60" w:type="dxa"/>
              <w:bottom w:w="60" w:type="dxa"/>
              <w:left w:w="100" w:type="dxa"/>
              <w:right w:w="100" w:type="dxa"/>
            </w:tcMar>
          </w:tcPr>
          <w:p>
            <w:pPr>
              <w:spacing w:after="0"/>
            </w:pPr>
            <w:r>
              <w:rPr>
                <w:sz w:val="21"/>
              </w:rPr>
              <w:t>Kỹ thuật Phần mềm (Software Engineering)</w:t>
            </w:r>
          </w:p>
        </w:tc>
      </w:tr>
      <w:tr>
        <w:tc>
          <w:tcPr>
            <w:tcW w:type="dxa" w:w="3168"/>
            <w:tcMar>
              <w:top w:w="60" w:type="dxa"/>
              <w:bottom w:w="60" w:type="dxa"/>
              <w:left w:w="100" w:type="dxa"/>
              <w:right w:w="100" w:type="dxa"/>
            </w:tcMar>
          </w:tcPr>
          <w:p>
            <w:pPr>
              <w:spacing w:after="0"/>
            </w:pPr>
            <w:r>
              <w:rPr>
                <w:b/>
                <w:color w:val="1F4E78"/>
                <w:sz w:val="21"/>
              </w:rPr>
              <w:t>Giảng viên Hướng dẫn (GVHD):</w:t>
            </w:r>
          </w:p>
        </w:tc>
        <w:tc>
          <w:tcPr>
            <w:tcW w:type="dxa" w:w="6192"/>
            <w:tcMar>
              <w:top w:w="60" w:type="dxa"/>
              <w:bottom w:w="60" w:type="dxa"/>
              <w:left w:w="100" w:type="dxa"/>
              <w:right w:w="100" w:type="dxa"/>
            </w:tcMar>
          </w:tcPr>
          <w:p>
            <w:pPr>
              <w:spacing w:after="0"/>
            </w:pPr>
            <w:r>
              <w:rPr>
                <w:sz w:val="21"/>
              </w:rPr>
              <w:t>Tôn Thất Hoàng Minh (MinhTTH5@fe.edu.vn)</w:t>
            </w:r>
          </w:p>
        </w:tc>
      </w:tr>
      <w:tr>
        <w:tc>
          <w:tcPr>
            <w:tcW w:type="dxa" w:w="3168"/>
            <w:tcMar>
              <w:top w:w="60" w:type="dxa"/>
              <w:bottom w:w="60" w:type="dxa"/>
              <w:left w:w="100" w:type="dxa"/>
              <w:right w:w="100" w:type="dxa"/>
            </w:tcMar>
          </w:tcPr>
          <w:p>
            <w:pPr>
              <w:spacing w:after="0"/>
            </w:pPr>
            <w:r>
              <w:rPr>
                <w:b/>
                <w:color w:val="1F4E78"/>
                <w:sz w:val="21"/>
              </w:rPr>
              <w:t>Thời gian thực hiện:</w:t>
            </w:r>
          </w:p>
        </w:tc>
        <w:tc>
          <w:tcPr>
            <w:tcW w:type="dxa" w:w="6192"/>
            <w:tcMar>
              <w:top w:w="60" w:type="dxa"/>
              <w:bottom w:w="60" w:type="dxa"/>
              <w:left w:w="100" w:type="dxa"/>
              <w:right w:w="100" w:type="dxa"/>
            </w:tcMar>
          </w:tcPr>
          <w:p>
            <w:pPr>
              <w:spacing w:after="0"/>
            </w:pPr>
            <w:r>
              <w:rPr>
                <w:sz w:val="21"/>
              </w:rPr>
              <w:t>01/01/2026 - 30/04/2026 (Học kỳ Spring 2026)</w:t>
            </w:r>
          </w:p>
        </w:tc>
      </w:tr>
      <w:tr>
        <w:tc>
          <w:tcPr>
            <w:tcW w:type="dxa" w:w="3168"/>
            <w:tcMar>
              <w:top w:w="60" w:type="dxa"/>
              <w:bottom w:w="60" w:type="dxa"/>
              <w:left w:w="100" w:type="dxa"/>
              <w:right w:w="100" w:type="dxa"/>
            </w:tcMar>
          </w:tcPr>
          <w:p>
            <w:pPr>
              <w:spacing w:after="0"/>
            </w:pPr>
            <w:r>
              <w:rPr>
                <w:b/>
                <w:color w:val="1F4E78"/>
                <w:sz w:val="21"/>
              </w:rPr>
              <w:t>Sinh viên thực hiện (Group):</w:t>
            </w:r>
          </w:p>
        </w:tc>
        <w:tc>
          <w:tcPr>
            <w:tcW w:type="dxa" w:w="6192"/>
            <w:tcMar>
              <w:top w:w="60" w:type="dxa"/>
              <w:bottom w:w="60" w:type="dxa"/>
              <w:left w:w="100" w:type="dxa"/>
              <w:right w:w="100" w:type="dxa"/>
            </w:tcMar>
          </w:tcPr>
          <w:p>
            <w:pPr>
              <w:spacing w:after="0"/>
            </w:pPr>
            <w:r>
              <w:rPr>
                <w:sz w:val="21"/>
              </w:rPr>
              <w:t>1. Nguyễn Thành Thắng (SE184251) - Trưởng nhóm (Leader)</w:t>
              <w:br/>
              <w:t>2. Nguyễn Đình Tuấn (SE180104) - Thành viên (Member)</w:t>
              <w:br/>
              <w:t>3. Nguyễn Phú Quý (SE180104) - Thành viên (Member)</w:t>
              <w:br/>
              <w:t>4. Phan Xuân Thịnh (SE184527) - Thành viên (Member)</w:t>
              <w:br/>
              <w:t>5. Trần Văn Nhật (SE172768) - Thành viên (Member)</w:t>
            </w:r>
          </w:p>
        </w:tc>
      </w:tr>
    </w:tbl>
    <w:p>
      <w:pPr>
        <w:spacing w:before="960"/>
        <w:jc w:val="center"/>
      </w:pPr>
      <w:r>
        <w:rPr>
          <w:b/>
          <w:color w:val="555555"/>
          <w:sz w:val="22"/>
        </w:rPr>
        <w:t>TP. HỒ CHÍ MINH - NĂM 2026</w:t>
      </w:r>
    </w:p>
    <w:p>
      <w:r>
        <w:br w:type="page"/>
      </w:r>
    </w:p>
    <w:p>
      <w:pPr>
        <w:pStyle w:val="Heading1"/>
        <w:keepNext/>
        <w:spacing w:before="280" w:after="120"/>
      </w:pPr>
      <w:r>
        <w:rPr>
          <w:b/>
          <w:color w:val="1F4E78"/>
          <w:sz w:val="36"/>
        </w:rPr>
        <w:t>Acknowledgement (Lời cảm ơn)</w:t>
      </w:r>
    </w:p>
    <w:p>
      <w:pPr>
        <w:spacing w:before="0" w:after="120" w:line="276" w:lineRule="auto"/>
      </w:pPr>
      <w:r>
        <w:rPr>
          <w:rFonts w:ascii="Calibri" w:hAnsi="Calibri"/>
          <w:b w:val="0"/>
          <w:i w:val="0"/>
          <w:sz w:val="22"/>
        </w:rPr>
        <w:t>Chúng tôi xin gửi lời cảm ơn chân thành và sâu sắc nhất đến Ban Giám hiệu Trường Đại học FPT, Khoa Kỹ thuật Phần mềm đã tạo điều kiện học tập và nghiên cứu tuyệt vời trong suốt quá trình làm đồ án tốt nghiệp.</w:t>
      </w:r>
    </w:p>
    <w:p>
      <w:pPr>
        <w:spacing w:before="0" w:after="120" w:line="276" w:lineRule="auto"/>
      </w:pPr>
      <w:r>
        <w:rPr>
          <w:rFonts w:ascii="Calibri" w:hAnsi="Calibri"/>
          <w:b w:val="0"/>
          <w:i w:val="0"/>
          <w:sz w:val="22"/>
        </w:rPr>
        <w:t>Đặc biệt, nhóm xin bày tỏ lòng biết ơn sâu sắc đến Giảng viên Hướng dẫn - Thầy Tôn Thất Hoàng Minh đã dành nhiều thời gian, sự tận tụy và những định hướng chuyên môn vô cùng quý báu giúp nhóm hoàn thiện hệ thống SCANMS (Mã số đề tài FA26SE032) từ khâu phân tích yêu cầu, thiết kế kiến trúc đến triển khai thực tế.</w:t>
      </w:r>
    </w:p>
    <w:p>
      <w:pPr>
        <w:spacing w:before="0" w:after="120" w:line="276" w:lineRule="auto"/>
      </w:pPr>
      <w:r>
        <w:rPr>
          <w:rFonts w:ascii="Calibri" w:hAnsi="Calibri"/>
          <w:b w:val="0"/>
          <w:i w:val="0"/>
          <w:sz w:val="22"/>
        </w:rPr>
        <w:t>Xin cảm ơn các bạn thành viên trong nhóm đã luôn nỗ lực, đoàn kết và phối hợp nhịp nhàng để vượt qua mọi khó khăn kỹ thuật trong suốt kỳ làm đồ án.</w:t>
      </w:r>
    </w:p>
    <w:p>
      <w:pPr>
        <w:pStyle w:val="Heading1"/>
        <w:keepNext/>
        <w:spacing w:before="280" w:after="120"/>
      </w:pPr>
      <w:r>
        <w:rPr>
          <w:b/>
          <w:color w:val="1F4E78"/>
          <w:sz w:val="36"/>
        </w:rPr>
        <w:t>Definition and Acronyms (Danh mục Từ viết tắt)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1728"/>
            <w:shd w:val="clear" w:color="auto" w:fill="1F4E78"/>
            <w:tcMar>
              <w:top w:w="100" w:type="dxa"/>
              <w:bottom w:w="100" w:type="dxa"/>
              <w:left w:w="120" w:type="dxa"/>
              <w:right w:w="120" w:type="dxa"/>
            </w:tcMar>
          </w:tcPr>
          <w:p>
            <w:pPr>
              <w:spacing w:after="0"/>
              <w:jc w:val="center"/>
            </w:pPr>
            <w:r>
              <w:rPr>
                <w:b/>
                <w:color w:val="FFFFFF"/>
                <w:sz w:val="20"/>
              </w:rPr>
              <w:t>Từ viết tắt</w:t>
            </w:r>
          </w:p>
        </w:tc>
        <w:tc>
          <w:tcPr>
            <w:tcW w:type="dxa" w:w="3312"/>
            <w:shd w:val="clear" w:color="auto" w:fill="1F4E78"/>
            <w:tcMar>
              <w:top w:w="100" w:type="dxa"/>
              <w:bottom w:w="100" w:type="dxa"/>
              <w:left w:w="120" w:type="dxa"/>
              <w:right w:w="120" w:type="dxa"/>
            </w:tcMar>
          </w:tcPr>
          <w:p>
            <w:pPr>
              <w:spacing w:after="0"/>
              <w:jc w:val="center"/>
            </w:pPr>
            <w:r>
              <w:rPr>
                <w:b/>
                <w:color w:val="FFFFFF"/>
                <w:sz w:val="20"/>
              </w:rPr>
              <w:t>Tên đầy đủ (Tiếng Anh)</w:t>
            </w:r>
          </w:p>
        </w:tc>
        <w:tc>
          <w:tcPr>
            <w:tcW w:type="dxa" w:w="4320"/>
            <w:shd w:val="clear" w:color="auto" w:fill="1F4E78"/>
            <w:tcMar>
              <w:top w:w="100" w:type="dxa"/>
              <w:bottom w:w="100" w:type="dxa"/>
              <w:left w:w="120" w:type="dxa"/>
              <w:right w:w="120" w:type="dxa"/>
            </w:tcMar>
          </w:tcPr>
          <w:p>
            <w:pPr>
              <w:spacing w:after="0"/>
              <w:jc w:val="center"/>
            </w:pPr>
            <w:r>
              <w:rPr>
                <w:b/>
                <w:color w:val="FFFFFF"/>
                <w:sz w:val="20"/>
              </w:rPr>
              <w:t>Giải thích nghĩa (Tiếng Việt)</w:t>
            </w:r>
          </w:p>
        </w:tc>
      </w:tr>
      <w:tr>
        <w:tc>
          <w:tcPr>
            <w:tcW w:type="dxa" w:w="1728"/>
            <w:shd w:val="clear" w:color="auto" w:fill="FFFFFF"/>
            <w:tcMar>
              <w:top w:w="80" w:type="dxa"/>
              <w:bottom w:w="80" w:type="dxa"/>
              <w:left w:w="120" w:type="dxa"/>
              <w:right w:w="120" w:type="dxa"/>
            </w:tcMar>
          </w:tcPr>
          <w:p>
            <w:pPr>
              <w:spacing w:after="0" w:line="276" w:lineRule="auto"/>
            </w:pPr>
            <w:r>
              <w:rPr>
                <w:rFonts w:ascii="Calibri" w:hAnsi="Calibri"/>
                <w:sz w:val="19"/>
              </w:rPr>
              <w:t>SCANMS</w:t>
            </w:r>
          </w:p>
        </w:tc>
        <w:tc>
          <w:tcPr>
            <w:tcW w:type="dxa" w:w="3312"/>
            <w:shd w:val="clear" w:color="auto" w:fill="FFFFFF"/>
            <w:tcMar>
              <w:top w:w="80" w:type="dxa"/>
              <w:bottom w:w="80" w:type="dxa"/>
              <w:left w:w="120" w:type="dxa"/>
              <w:right w:w="120" w:type="dxa"/>
            </w:tcMar>
          </w:tcPr>
          <w:p>
            <w:pPr>
              <w:spacing w:after="0" w:line="276" w:lineRule="auto"/>
            </w:pPr>
            <w:r>
              <w:rPr>
                <w:rFonts w:ascii="Calibri" w:hAnsi="Calibri"/>
                <w:sz w:val="19"/>
              </w:rPr>
              <w:t>Sales Collaborator and Affiliate Network Management System</w:t>
            </w:r>
          </w:p>
        </w:tc>
        <w:tc>
          <w:tcPr>
            <w:tcW w:type="dxa" w:w="4320"/>
            <w:shd w:val="clear" w:color="auto" w:fill="FFFFFF"/>
            <w:tcMar>
              <w:top w:w="80" w:type="dxa"/>
              <w:bottom w:w="80" w:type="dxa"/>
              <w:left w:w="120" w:type="dxa"/>
              <w:right w:w="120" w:type="dxa"/>
            </w:tcMar>
          </w:tcPr>
          <w:p>
            <w:pPr>
              <w:spacing w:after="0" w:line="276" w:lineRule="auto"/>
            </w:pPr>
            <w:r>
              <w:rPr>
                <w:rFonts w:ascii="Calibri" w:hAnsi="Calibri"/>
                <w:sz w:val="19"/>
              </w:rPr>
              <w:t>Tên hệ thống Quản lý Đội ngũ Cộng tác viên bán hàng &amp; Tiếp thị liên kết (Mã đề tài FA26SE032).</w:t>
            </w:r>
          </w:p>
        </w:tc>
      </w:tr>
      <w:tr>
        <w:tc>
          <w:tcPr>
            <w:tcW w:type="dxa" w:w="1728"/>
            <w:shd w:val="clear" w:color="auto" w:fill="F9FAFB"/>
            <w:tcMar>
              <w:top w:w="80" w:type="dxa"/>
              <w:bottom w:w="80" w:type="dxa"/>
              <w:left w:w="120" w:type="dxa"/>
              <w:right w:w="120" w:type="dxa"/>
            </w:tcMar>
          </w:tcPr>
          <w:p>
            <w:pPr>
              <w:spacing w:after="0" w:line="276" w:lineRule="auto"/>
            </w:pPr>
            <w:r>
              <w:rPr>
                <w:rFonts w:ascii="Calibri" w:hAnsi="Calibri"/>
                <w:sz w:val="19"/>
              </w:rPr>
              <w:t>D2C</w:t>
            </w:r>
          </w:p>
        </w:tc>
        <w:tc>
          <w:tcPr>
            <w:tcW w:type="dxa" w:w="3312"/>
            <w:shd w:val="clear" w:color="auto" w:fill="F9FAFB"/>
            <w:tcMar>
              <w:top w:w="80" w:type="dxa"/>
              <w:bottom w:w="80" w:type="dxa"/>
              <w:left w:w="120" w:type="dxa"/>
              <w:right w:w="120" w:type="dxa"/>
            </w:tcMar>
          </w:tcPr>
          <w:p>
            <w:pPr>
              <w:spacing w:after="0" w:line="276" w:lineRule="auto"/>
            </w:pPr>
            <w:r>
              <w:rPr>
                <w:rFonts w:ascii="Calibri" w:hAnsi="Calibri"/>
                <w:sz w:val="19"/>
              </w:rPr>
              <w:t>Direct-to-Consumer</w:t>
            </w:r>
          </w:p>
        </w:tc>
        <w:tc>
          <w:tcPr>
            <w:tcW w:type="dxa" w:w="4320"/>
            <w:shd w:val="clear" w:color="auto" w:fill="F9FAFB"/>
            <w:tcMar>
              <w:top w:w="80" w:type="dxa"/>
              <w:bottom w:w="80" w:type="dxa"/>
              <w:left w:w="120" w:type="dxa"/>
              <w:right w:w="120" w:type="dxa"/>
            </w:tcMar>
          </w:tcPr>
          <w:p>
            <w:pPr>
              <w:spacing w:after="0" w:line="276" w:lineRule="auto"/>
            </w:pPr>
            <w:r>
              <w:rPr>
                <w:rFonts w:ascii="Calibri" w:hAnsi="Calibri"/>
                <w:sz w:val="19"/>
              </w:rPr>
              <w:t>Mô hình doanh nghiệp bán hàng trực tiếp đến người tiêu dùng không qua trung gian.</w:t>
            </w:r>
          </w:p>
        </w:tc>
      </w:tr>
      <w:tr>
        <w:tc>
          <w:tcPr>
            <w:tcW w:type="dxa" w:w="1728"/>
            <w:shd w:val="clear" w:color="auto" w:fill="FFFFFF"/>
            <w:tcMar>
              <w:top w:w="80" w:type="dxa"/>
              <w:bottom w:w="80" w:type="dxa"/>
              <w:left w:w="120" w:type="dxa"/>
              <w:right w:w="120" w:type="dxa"/>
            </w:tcMar>
          </w:tcPr>
          <w:p>
            <w:pPr>
              <w:spacing w:after="0" w:line="276" w:lineRule="auto"/>
            </w:pPr>
            <w:r>
              <w:rPr>
                <w:rFonts w:ascii="Calibri" w:hAnsi="Calibri"/>
                <w:sz w:val="19"/>
              </w:rPr>
              <w:t>KOL / KOC</w:t>
            </w:r>
          </w:p>
        </w:tc>
        <w:tc>
          <w:tcPr>
            <w:tcW w:type="dxa" w:w="3312"/>
            <w:shd w:val="clear" w:color="auto" w:fill="FFFFFF"/>
            <w:tcMar>
              <w:top w:w="80" w:type="dxa"/>
              <w:bottom w:w="80" w:type="dxa"/>
              <w:left w:w="120" w:type="dxa"/>
              <w:right w:w="120" w:type="dxa"/>
            </w:tcMar>
          </w:tcPr>
          <w:p>
            <w:pPr>
              <w:spacing w:after="0" w:line="276" w:lineRule="auto"/>
            </w:pPr>
            <w:r>
              <w:rPr>
                <w:rFonts w:ascii="Calibri" w:hAnsi="Calibri"/>
                <w:sz w:val="19"/>
              </w:rPr>
              <w:t>Key Opinion Leader / Consumer</w:t>
            </w:r>
          </w:p>
        </w:tc>
        <w:tc>
          <w:tcPr>
            <w:tcW w:type="dxa" w:w="4320"/>
            <w:shd w:val="clear" w:color="auto" w:fill="FFFFFF"/>
            <w:tcMar>
              <w:top w:w="80" w:type="dxa"/>
              <w:bottom w:w="80" w:type="dxa"/>
              <w:left w:w="120" w:type="dxa"/>
              <w:right w:w="120" w:type="dxa"/>
            </w:tcMar>
          </w:tcPr>
          <w:p>
            <w:pPr>
              <w:spacing w:after="0" w:line="276" w:lineRule="auto"/>
            </w:pPr>
            <w:r>
              <w:rPr>
                <w:rFonts w:ascii="Calibri" w:hAnsi="Calibri"/>
                <w:sz w:val="19"/>
              </w:rPr>
              <w:t>Người có ảnh hưởng / Người tiêu dùng có sức ảnh hưởng trên mạng xã hội.</w:t>
            </w:r>
          </w:p>
        </w:tc>
      </w:tr>
      <w:tr>
        <w:tc>
          <w:tcPr>
            <w:tcW w:type="dxa" w:w="1728"/>
            <w:shd w:val="clear" w:color="auto" w:fill="F9FAFB"/>
            <w:tcMar>
              <w:top w:w="80" w:type="dxa"/>
              <w:bottom w:w="80" w:type="dxa"/>
              <w:left w:w="120" w:type="dxa"/>
              <w:right w:w="120" w:type="dxa"/>
            </w:tcMar>
          </w:tcPr>
          <w:p>
            <w:pPr>
              <w:spacing w:after="0" w:line="276" w:lineRule="auto"/>
            </w:pPr>
            <w:r>
              <w:rPr>
                <w:rFonts w:ascii="Calibri" w:hAnsi="Calibri"/>
                <w:sz w:val="19"/>
              </w:rPr>
              <w:t>IAM</w:t>
            </w:r>
          </w:p>
        </w:tc>
        <w:tc>
          <w:tcPr>
            <w:tcW w:type="dxa" w:w="3312"/>
            <w:shd w:val="clear" w:color="auto" w:fill="F9FAFB"/>
            <w:tcMar>
              <w:top w:w="80" w:type="dxa"/>
              <w:bottom w:w="80" w:type="dxa"/>
              <w:left w:w="120" w:type="dxa"/>
              <w:right w:w="120" w:type="dxa"/>
            </w:tcMar>
          </w:tcPr>
          <w:p>
            <w:pPr>
              <w:spacing w:after="0" w:line="276" w:lineRule="auto"/>
            </w:pPr>
            <w:r>
              <w:rPr>
                <w:rFonts w:ascii="Calibri" w:hAnsi="Calibri"/>
                <w:sz w:val="19"/>
              </w:rPr>
              <w:t>Identity &amp; Access Management</w:t>
            </w:r>
          </w:p>
        </w:tc>
        <w:tc>
          <w:tcPr>
            <w:tcW w:type="dxa" w:w="4320"/>
            <w:shd w:val="clear" w:color="auto" w:fill="F9FAFB"/>
            <w:tcMar>
              <w:top w:w="80" w:type="dxa"/>
              <w:bottom w:w="80" w:type="dxa"/>
              <w:left w:w="120" w:type="dxa"/>
              <w:right w:w="120" w:type="dxa"/>
            </w:tcMar>
          </w:tcPr>
          <w:p>
            <w:pPr>
              <w:spacing w:after="0" w:line="276" w:lineRule="auto"/>
            </w:pPr>
            <w:r>
              <w:rPr>
                <w:rFonts w:ascii="Calibri" w:hAnsi="Calibri"/>
                <w:sz w:val="19"/>
              </w:rPr>
              <w:t>Quản lý Định danh &amp; Phân quyền Truy cập Người dùng.</w:t>
            </w:r>
          </w:p>
        </w:tc>
      </w:tr>
      <w:tr>
        <w:tc>
          <w:tcPr>
            <w:tcW w:type="dxa" w:w="1728"/>
            <w:shd w:val="clear" w:color="auto" w:fill="FFFFFF"/>
            <w:tcMar>
              <w:top w:w="80" w:type="dxa"/>
              <w:bottom w:w="80" w:type="dxa"/>
              <w:left w:w="120" w:type="dxa"/>
              <w:right w:w="120" w:type="dxa"/>
            </w:tcMar>
          </w:tcPr>
          <w:p>
            <w:pPr>
              <w:spacing w:after="0" w:line="276" w:lineRule="auto"/>
            </w:pPr>
            <w:r>
              <w:rPr>
                <w:rFonts w:ascii="Calibri" w:hAnsi="Calibri"/>
                <w:sz w:val="19"/>
              </w:rPr>
              <w:t>RBAC</w:t>
            </w:r>
          </w:p>
        </w:tc>
        <w:tc>
          <w:tcPr>
            <w:tcW w:type="dxa" w:w="3312"/>
            <w:shd w:val="clear" w:color="auto" w:fill="FFFFFF"/>
            <w:tcMar>
              <w:top w:w="80" w:type="dxa"/>
              <w:bottom w:w="80" w:type="dxa"/>
              <w:left w:w="120" w:type="dxa"/>
              <w:right w:w="120" w:type="dxa"/>
            </w:tcMar>
          </w:tcPr>
          <w:p>
            <w:pPr>
              <w:spacing w:after="0" w:line="276" w:lineRule="auto"/>
            </w:pPr>
            <w:r>
              <w:rPr>
                <w:rFonts w:ascii="Calibri" w:hAnsi="Calibri"/>
                <w:sz w:val="19"/>
              </w:rPr>
              <w:t>Role-Based Access Control</w:t>
            </w:r>
          </w:p>
        </w:tc>
        <w:tc>
          <w:tcPr>
            <w:tcW w:type="dxa" w:w="4320"/>
            <w:shd w:val="clear" w:color="auto" w:fill="FFFFFF"/>
            <w:tcMar>
              <w:top w:w="80" w:type="dxa"/>
              <w:bottom w:w="80" w:type="dxa"/>
              <w:left w:w="120" w:type="dxa"/>
              <w:right w:w="120" w:type="dxa"/>
            </w:tcMar>
          </w:tcPr>
          <w:p>
            <w:pPr>
              <w:spacing w:after="0" w:line="276" w:lineRule="auto"/>
            </w:pPr>
            <w:r>
              <w:rPr>
                <w:rFonts w:ascii="Calibri" w:hAnsi="Calibri"/>
                <w:sz w:val="19"/>
              </w:rPr>
              <w:t>Kiểm soát truy cập dựa trên vai trò người dùng (5 vai trò).</w:t>
            </w:r>
          </w:p>
        </w:tc>
      </w:tr>
      <w:tr>
        <w:tc>
          <w:tcPr>
            <w:tcW w:type="dxa" w:w="1728"/>
            <w:shd w:val="clear" w:color="auto" w:fill="F9FAFB"/>
            <w:tcMar>
              <w:top w:w="80" w:type="dxa"/>
              <w:bottom w:w="80" w:type="dxa"/>
              <w:left w:w="120" w:type="dxa"/>
              <w:right w:w="120" w:type="dxa"/>
            </w:tcMar>
          </w:tcPr>
          <w:p>
            <w:pPr>
              <w:spacing w:after="0" w:line="276" w:lineRule="auto"/>
            </w:pPr>
            <w:r>
              <w:rPr>
                <w:rFonts w:ascii="Calibri" w:hAnsi="Calibri"/>
                <w:sz w:val="19"/>
              </w:rPr>
              <w:t>KYC</w:t>
            </w:r>
          </w:p>
        </w:tc>
        <w:tc>
          <w:tcPr>
            <w:tcW w:type="dxa" w:w="3312"/>
            <w:shd w:val="clear" w:color="auto" w:fill="F9FAFB"/>
            <w:tcMar>
              <w:top w:w="80" w:type="dxa"/>
              <w:bottom w:w="80" w:type="dxa"/>
              <w:left w:w="120" w:type="dxa"/>
              <w:right w:w="120" w:type="dxa"/>
            </w:tcMar>
          </w:tcPr>
          <w:p>
            <w:pPr>
              <w:spacing w:after="0" w:line="276" w:lineRule="auto"/>
            </w:pPr>
            <w:r>
              <w:rPr>
                <w:rFonts w:ascii="Calibri" w:hAnsi="Calibri"/>
                <w:sz w:val="19"/>
              </w:rPr>
              <w:t>Know Your Customer</w:t>
            </w:r>
          </w:p>
        </w:tc>
        <w:tc>
          <w:tcPr>
            <w:tcW w:type="dxa" w:w="4320"/>
            <w:shd w:val="clear" w:color="auto" w:fill="F9FAFB"/>
            <w:tcMar>
              <w:top w:w="80" w:type="dxa"/>
              <w:bottom w:w="80" w:type="dxa"/>
              <w:left w:w="120" w:type="dxa"/>
              <w:right w:w="120" w:type="dxa"/>
            </w:tcMar>
          </w:tcPr>
          <w:p>
            <w:pPr>
              <w:spacing w:after="0" w:line="276" w:lineRule="auto"/>
            </w:pPr>
            <w:r>
              <w:rPr>
                <w:rFonts w:ascii="Calibri" w:hAnsi="Calibri"/>
                <w:sz w:val="19"/>
              </w:rPr>
              <w:t>Quy trình xác minh thông tin định danh, tài khoản ngân hàng &amp; thuế đối tác.</w:t>
            </w:r>
          </w:p>
        </w:tc>
      </w:tr>
      <w:tr>
        <w:tc>
          <w:tcPr>
            <w:tcW w:type="dxa" w:w="1728"/>
            <w:shd w:val="clear" w:color="auto" w:fill="FFFFFF"/>
            <w:tcMar>
              <w:top w:w="80" w:type="dxa"/>
              <w:bottom w:w="80" w:type="dxa"/>
              <w:left w:w="120" w:type="dxa"/>
              <w:right w:w="120" w:type="dxa"/>
            </w:tcMar>
          </w:tcPr>
          <w:p>
            <w:pPr>
              <w:spacing w:after="0" w:line="276" w:lineRule="auto"/>
            </w:pPr>
            <w:r>
              <w:rPr>
                <w:rFonts w:ascii="Calibri" w:hAnsi="Calibri"/>
                <w:sz w:val="19"/>
              </w:rPr>
              <w:t>SAD</w:t>
            </w:r>
          </w:p>
        </w:tc>
        <w:tc>
          <w:tcPr>
            <w:tcW w:type="dxa" w:w="3312"/>
            <w:shd w:val="clear" w:color="auto" w:fill="FFFFFF"/>
            <w:tcMar>
              <w:top w:w="80" w:type="dxa"/>
              <w:bottom w:w="80" w:type="dxa"/>
              <w:left w:w="120" w:type="dxa"/>
              <w:right w:w="120" w:type="dxa"/>
            </w:tcMar>
          </w:tcPr>
          <w:p>
            <w:pPr>
              <w:spacing w:after="0" w:line="276" w:lineRule="auto"/>
            </w:pPr>
            <w:r>
              <w:rPr>
                <w:rFonts w:ascii="Calibri" w:hAnsi="Calibri"/>
                <w:sz w:val="19"/>
              </w:rPr>
              <w:t>Software Architecture Description</w:t>
            </w:r>
          </w:p>
        </w:tc>
        <w:tc>
          <w:tcPr>
            <w:tcW w:type="dxa" w:w="4320"/>
            <w:shd w:val="clear" w:color="auto" w:fill="FFFFFF"/>
            <w:tcMar>
              <w:top w:w="80" w:type="dxa"/>
              <w:bottom w:w="80" w:type="dxa"/>
              <w:left w:w="120" w:type="dxa"/>
              <w:right w:w="120" w:type="dxa"/>
            </w:tcMar>
          </w:tcPr>
          <w:p>
            <w:pPr>
              <w:spacing w:after="0" w:line="276" w:lineRule="auto"/>
            </w:pPr>
            <w:r>
              <w:rPr>
                <w:rFonts w:ascii="Calibri" w:hAnsi="Calibri"/>
                <w:sz w:val="19"/>
              </w:rPr>
              <w:t>Tài liệu Thiết kế Kiến trúc Phần mềm.</w:t>
            </w:r>
          </w:p>
        </w:tc>
      </w:tr>
      <w:tr>
        <w:tc>
          <w:tcPr>
            <w:tcW w:type="dxa" w:w="1728"/>
            <w:shd w:val="clear" w:color="auto" w:fill="F9FAFB"/>
            <w:tcMar>
              <w:top w:w="80" w:type="dxa"/>
              <w:bottom w:w="80" w:type="dxa"/>
              <w:left w:w="120" w:type="dxa"/>
              <w:right w:w="120" w:type="dxa"/>
            </w:tcMar>
          </w:tcPr>
          <w:p>
            <w:pPr>
              <w:spacing w:after="0" w:line="276" w:lineRule="auto"/>
            </w:pPr>
            <w:r>
              <w:rPr>
                <w:rFonts w:ascii="Calibri" w:hAnsi="Calibri"/>
                <w:sz w:val="19"/>
              </w:rPr>
              <w:t>SRS</w:t>
            </w:r>
          </w:p>
        </w:tc>
        <w:tc>
          <w:tcPr>
            <w:tcW w:type="dxa" w:w="3312"/>
            <w:shd w:val="clear" w:color="auto" w:fill="F9FAFB"/>
            <w:tcMar>
              <w:top w:w="80" w:type="dxa"/>
              <w:bottom w:w="80" w:type="dxa"/>
              <w:left w:w="120" w:type="dxa"/>
              <w:right w:w="120" w:type="dxa"/>
            </w:tcMar>
          </w:tcPr>
          <w:p>
            <w:pPr>
              <w:spacing w:after="0" w:line="276" w:lineRule="auto"/>
            </w:pPr>
            <w:r>
              <w:rPr>
                <w:rFonts w:ascii="Calibri" w:hAnsi="Calibri"/>
                <w:sz w:val="19"/>
              </w:rPr>
              <w:t>Software Requirement Specification</w:t>
            </w:r>
          </w:p>
        </w:tc>
        <w:tc>
          <w:tcPr>
            <w:tcW w:type="dxa" w:w="4320"/>
            <w:shd w:val="clear" w:color="auto" w:fill="F9FAFB"/>
            <w:tcMar>
              <w:top w:w="80" w:type="dxa"/>
              <w:bottom w:w="80" w:type="dxa"/>
              <w:left w:w="120" w:type="dxa"/>
              <w:right w:w="120" w:type="dxa"/>
            </w:tcMar>
          </w:tcPr>
          <w:p>
            <w:pPr>
              <w:spacing w:after="0" w:line="276" w:lineRule="auto"/>
            </w:pPr>
            <w:r>
              <w:rPr>
                <w:rFonts w:ascii="Calibri" w:hAnsi="Calibri"/>
                <w:sz w:val="19"/>
              </w:rPr>
              <w:t>Tài liệu Đặc tả Yêu cầu Phần mềm.</w:t>
            </w:r>
          </w:p>
        </w:tc>
      </w:tr>
      <w:tr>
        <w:tc>
          <w:tcPr>
            <w:tcW w:type="dxa" w:w="1728"/>
            <w:shd w:val="clear" w:color="auto" w:fill="FFFFFF"/>
            <w:tcMar>
              <w:top w:w="80" w:type="dxa"/>
              <w:bottom w:w="80" w:type="dxa"/>
              <w:left w:w="120" w:type="dxa"/>
              <w:right w:w="120" w:type="dxa"/>
            </w:tcMar>
          </w:tcPr>
          <w:p>
            <w:pPr>
              <w:spacing w:after="0" w:line="276" w:lineRule="auto"/>
            </w:pPr>
            <w:r>
              <w:rPr>
                <w:rFonts w:ascii="Calibri" w:hAnsi="Calibri"/>
                <w:sz w:val="19"/>
              </w:rPr>
              <w:t>ERD</w:t>
            </w:r>
          </w:p>
        </w:tc>
        <w:tc>
          <w:tcPr>
            <w:tcW w:type="dxa" w:w="3312"/>
            <w:shd w:val="clear" w:color="auto" w:fill="FFFFFF"/>
            <w:tcMar>
              <w:top w:w="80" w:type="dxa"/>
              <w:bottom w:w="80" w:type="dxa"/>
              <w:left w:w="120" w:type="dxa"/>
              <w:right w:w="120" w:type="dxa"/>
            </w:tcMar>
          </w:tcPr>
          <w:p>
            <w:pPr>
              <w:spacing w:after="0" w:line="276" w:lineRule="auto"/>
            </w:pPr>
            <w:r>
              <w:rPr>
                <w:rFonts w:ascii="Calibri" w:hAnsi="Calibri"/>
                <w:sz w:val="19"/>
              </w:rPr>
              <w:t>Entity Relationship Diagram</w:t>
            </w:r>
          </w:p>
        </w:tc>
        <w:tc>
          <w:tcPr>
            <w:tcW w:type="dxa" w:w="4320"/>
            <w:shd w:val="clear" w:color="auto" w:fill="FFFFFF"/>
            <w:tcMar>
              <w:top w:w="80" w:type="dxa"/>
              <w:bottom w:w="80" w:type="dxa"/>
              <w:left w:w="120" w:type="dxa"/>
              <w:right w:w="120" w:type="dxa"/>
            </w:tcMar>
          </w:tcPr>
          <w:p>
            <w:pPr>
              <w:spacing w:after="0" w:line="276" w:lineRule="auto"/>
            </w:pPr>
            <w:r>
              <w:rPr>
                <w:rFonts w:ascii="Calibri" w:hAnsi="Calibri"/>
                <w:sz w:val="19"/>
              </w:rPr>
              <w:t>Sơ đồ Mối quan hệ Thực thể CSDL.</w:t>
            </w:r>
          </w:p>
        </w:tc>
      </w:tr>
      <w:tr>
        <w:tc>
          <w:tcPr>
            <w:tcW w:type="dxa" w:w="1728"/>
            <w:shd w:val="clear" w:color="auto" w:fill="F9FAFB"/>
            <w:tcMar>
              <w:top w:w="80" w:type="dxa"/>
              <w:bottom w:w="80" w:type="dxa"/>
              <w:left w:w="120" w:type="dxa"/>
              <w:right w:w="120" w:type="dxa"/>
            </w:tcMar>
          </w:tcPr>
          <w:p>
            <w:pPr>
              <w:spacing w:after="0" w:line="276" w:lineRule="auto"/>
            </w:pPr>
            <w:r>
              <w:rPr>
                <w:rFonts w:ascii="Calibri" w:hAnsi="Calibri"/>
                <w:sz w:val="19"/>
              </w:rPr>
              <w:t>ACID</w:t>
            </w:r>
          </w:p>
        </w:tc>
        <w:tc>
          <w:tcPr>
            <w:tcW w:type="dxa" w:w="3312"/>
            <w:shd w:val="clear" w:color="auto" w:fill="F9FAFB"/>
            <w:tcMar>
              <w:top w:w="80" w:type="dxa"/>
              <w:bottom w:w="80" w:type="dxa"/>
              <w:left w:w="120" w:type="dxa"/>
              <w:right w:w="120" w:type="dxa"/>
            </w:tcMar>
          </w:tcPr>
          <w:p>
            <w:pPr>
              <w:spacing w:after="0" w:line="276" w:lineRule="auto"/>
            </w:pPr>
            <w:r>
              <w:rPr>
                <w:rFonts w:ascii="Calibri" w:hAnsi="Calibri"/>
                <w:sz w:val="19"/>
              </w:rPr>
              <w:t>Atomicity, Consistency, Isolation, Durability</w:t>
            </w:r>
          </w:p>
        </w:tc>
        <w:tc>
          <w:tcPr>
            <w:tcW w:type="dxa" w:w="4320"/>
            <w:shd w:val="clear" w:color="auto" w:fill="F9FAFB"/>
            <w:tcMar>
              <w:top w:w="80" w:type="dxa"/>
              <w:bottom w:w="80" w:type="dxa"/>
              <w:left w:w="120" w:type="dxa"/>
              <w:right w:w="120" w:type="dxa"/>
            </w:tcMar>
          </w:tcPr>
          <w:p>
            <w:pPr>
              <w:spacing w:after="0" w:line="276" w:lineRule="auto"/>
            </w:pPr>
            <w:r>
              <w:rPr>
                <w:rFonts w:ascii="Calibri" w:hAnsi="Calibri"/>
                <w:sz w:val="19"/>
              </w:rPr>
              <w:t>Các tính chất bảo đảm giao dịch CSDL tin cậy.</w:t>
            </w:r>
          </w:p>
        </w:tc>
      </w:tr>
      <w:tr>
        <w:tc>
          <w:tcPr>
            <w:tcW w:type="dxa" w:w="1728"/>
            <w:shd w:val="clear" w:color="auto" w:fill="FFFFFF"/>
            <w:tcMar>
              <w:top w:w="80" w:type="dxa"/>
              <w:bottom w:w="80" w:type="dxa"/>
              <w:left w:w="120" w:type="dxa"/>
              <w:right w:w="120" w:type="dxa"/>
            </w:tcMar>
          </w:tcPr>
          <w:p>
            <w:pPr>
              <w:spacing w:after="0" w:line="276" w:lineRule="auto"/>
            </w:pPr>
            <w:r>
              <w:rPr>
                <w:rFonts w:ascii="Calibri" w:hAnsi="Calibri"/>
                <w:sz w:val="19"/>
              </w:rPr>
              <w:t>JWT</w:t>
            </w:r>
          </w:p>
        </w:tc>
        <w:tc>
          <w:tcPr>
            <w:tcW w:type="dxa" w:w="3312"/>
            <w:shd w:val="clear" w:color="auto" w:fill="FFFFFF"/>
            <w:tcMar>
              <w:top w:w="80" w:type="dxa"/>
              <w:bottom w:w="80" w:type="dxa"/>
              <w:left w:w="120" w:type="dxa"/>
              <w:right w:w="120" w:type="dxa"/>
            </w:tcMar>
          </w:tcPr>
          <w:p>
            <w:pPr>
              <w:spacing w:after="0" w:line="276" w:lineRule="auto"/>
            </w:pPr>
            <w:r>
              <w:rPr>
                <w:rFonts w:ascii="Calibri" w:hAnsi="Calibri"/>
                <w:sz w:val="19"/>
              </w:rPr>
              <w:t>JSON Web Token</w:t>
            </w:r>
          </w:p>
        </w:tc>
        <w:tc>
          <w:tcPr>
            <w:tcW w:type="dxa" w:w="4320"/>
            <w:shd w:val="clear" w:color="auto" w:fill="FFFFFF"/>
            <w:tcMar>
              <w:top w:w="80" w:type="dxa"/>
              <w:bottom w:w="80" w:type="dxa"/>
              <w:left w:w="120" w:type="dxa"/>
              <w:right w:w="120" w:type="dxa"/>
            </w:tcMar>
          </w:tcPr>
          <w:p>
            <w:pPr>
              <w:spacing w:after="0" w:line="276" w:lineRule="auto"/>
            </w:pPr>
            <w:r>
              <w:rPr>
                <w:rFonts w:ascii="Calibri" w:hAnsi="Calibri"/>
                <w:sz w:val="19"/>
              </w:rPr>
              <w:t>Mã xác thực tiêu chuẩn mở dùng cho API Web.</w:t>
            </w:r>
          </w:p>
        </w:tc>
      </w:tr>
      <w:tr>
        <w:tc>
          <w:tcPr>
            <w:tcW w:type="dxa" w:w="1728"/>
            <w:shd w:val="clear" w:color="auto" w:fill="F9FAFB"/>
            <w:tcMar>
              <w:top w:w="80" w:type="dxa"/>
              <w:bottom w:w="80" w:type="dxa"/>
              <w:left w:w="120" w:type="dxa"/>
              <w:right w:w="120" w:type="dxa"/>
            </w:tcMar>
          </w:tcPr>
          <w:p>
            <w:pPr>
              <w:spacing w:after="0" w:line="276" w:lineRule="auto"/>
            </w:pPr>
            <w:r>
              <w:rPr>
                <w:rFonts w:ascii="Calibri" w:hAnsi="Calibri"/>
                <w:sz w:val="19"/>
              </w:rPr>
              <w:t>CR</w:t>
            </w:r>
          </w:p>
        </w:tc>
        <w:tc>
          <w:tcPr>
            <w:tcW w:type="dxa" w:w="3312"/>
            <w:shd w:val="clear" w:color="auto" w:fill="F9FAFB"/>
            <w:tcMar>
              <w:top w:w="80" w:type="dxa"/>
              <w:bottom w:w="80" w:type="dxa"/>
              <w:left w:w="120" w:type="dxa"/>
              <w:right w:w="120" w:type="dxa"/>
            </w:tcMar>
          </w:tcPr>
          <w:p>
            <w:pPr>
              <w:spacing w:after="0" w:line="276" w:lineRule="auto"/>
            </w:pPr>
            <w:r>
              <w:rPr>
                <w:rFonts w:ascii="Calibri" w:hAnsi="Calibri"/>
                <w:sz w:val="19"/>
              </w:rPr>
              <w:t>Conversion Rate</w:t>
            </w:r>
          </w:p>
        </w:tc>
        <w:tc>
          <w:tcPr>
            <w:tcW w:type="dxa" w:w="4320"/>
            <w:shd w:val="clear" w:color="auto" w:fill="F9FAFB"/>
            <w:tcMar>
              <w:top w:w="80" w:type="dxa"/>
              <w:bottom w:w="80" w:type="dxa"/>
              <w:left w:w="120" w:type="dxa"/>
              <w:right w:w="120" w:type="dxa"/>
            </w:tcMar>
          </w:tcPr>
          <w:p>
            <w:pPr>
              <w:spacing w:after="0" w:line="276" w:lineRule="auto"/>
            </w:pPr>
            <w:r>
              <w:rPr>
                <w:rFonts w:ascii="Calibri" w:hAnsi="Calibri"/>
                <w:sz w:val="19"/>
              </w:rPr>
              <w:t>Tỷ lệ chuyển đổi từ lượt nhấp link sang đơn hàng thành công.</w:t>
            </w:r>
          </w:p>
        </w:tc>
      </w:tr>
    </w:tbl>
    <w:p>
      <w:r>
        <w:br w:type="page"/>
      </w:r>
    </w:p>
    <w:p>
      <w:pPr>
        <w:pStyle w:val="Heading1"/>
        <w:keepNext/>
        <w:spacing w:before="280" w:after="120"/>
      </w:pPr>
      <w:r>
        <w:rPr>
          <w:b/>
          <w:color w:val="1F4E78"/>
          <w:sz w:val="36"/>
        </w:rPr>
        <w:t>I. Project Introduction (Giới thiệu Dự án)</w:t>
      </w:r>
    </w:p>
    <w:p>
      <w:pPr>
        <w:pStyle w:val="Heading2"/>
        <w:keepNext/>
        <w:spacing w:before="280" w:after="120"/>
      </w:pPr>
      <w:r>
        <w:rPr>
          <w:b/>
          <w:color w:val="2E75B6"/>
          <w:sz w:val="28"/>
        </w:rPr>
        <w:t>1. Overview (Tổng quan)</w:t>
      </w:r>
    </w:p>
    <w:p>
      <w:pPr>
        <w:pStyle w:val="Heading3"/>
        <w:keepNext/>
        <w:spacing w:before="200" w:after="120"/>
      </w:pPr>
      <w:r>
        <w:rPr>
          <w:b/>
          <w:color w:val="1F4E78"/>
          <w:sz w:val="24"/>
        </w:rPr>
        <w:t>1.1 Project Information</w:t>
      </w:r>
    </w:p>
    <w:p>
      <w:pPr>
        <w:spacing w:before="0" w:after="120" w:line="276" w:lineRule="auto"/>
      </w:pPr>
      <w:r>
        <w:rPr>
          <w:rFonts w:ascii="Calibri" w:hAnsi="Calibri"/>
          <w:b w:val="0"/>
          <w:i w:val="0"/>
          <w:sz w:val="22"/>
        </w:rPr>
        <w:t>Tên Đồ án: Sales Collaborator and Affiliate Network Management System (viết tắt: SCANMS). Mã số đề tài đăng ký chính thức: FA26SE032. Hệ thống được phát triển nhằm cung cấp giải pháp Web Portal &amp; Mobile App cấp doanh nghiệp cho các thương hiệu D2C quản lý mạng lưới cộng tác viên (CTV) và KOLs bán hàng tiếp thị liên kết.</w:t>
      </w:r>
    </w:p>
    <w:p>
      <w:pPr>
        <w:pStyle w:val="Heading3"/>
        <w:keepNext/>
        <w:spacing w:before="200" w:after="120"/>
      </w:pPr>
      <w:r>
        <w:rPr>
          <w:b/>
          <w:color w:val="1F4E78"/>
          <w:sz w:val="24"/>
        </w:rPr>
        <w:t>1.2 Project Team</w:t>
      </w:r>
    </w:p>
    <w:p>
      <w:pPr>
        <w:spacing w:before="0" w:after="120" w:line="276" w:lineRule="auto"/>
      </w:pPr>
      <w:r>
        <w:rPr>
          <w:rFonts w:ascii="Calibri" w:hAnsi="Calibri"/>
          <w:b w:val="0"/>
          <w:i w:val="0"/>
          <w:sz w:val="22"/>
        </w:rPr>
        <w:t>Bảng phân công vai trò 5 thành viên trong nhóm đồ án: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720"/>
            <w:shd w:val="clear" w:color="auto" w:fill="1F4E78"/>
            <w:tcMar>
              <w:top w:w="100" w:type="dxa"/>
              <w:bottom w:w="100" w:type="dxa"/>
              <w:left w:w="120" w:type="dxa"/>
              <w:right w:w="120" w:type="dxa"/>
            </w:tcMar>
          </w:tcPr>
          <w:p>
            <w:pPr>
              <w:spacing w:after="0"/>
              <w:jc w:val="center"/>
            </w:pPr>
            <w:r>
              <w:rPr>
                <w:b/>
                <w:color w:val="FFFFFF"/>
                <w:sz w:val="20"/>
              </w:rPr>
              <w:t>STT</w:t>
            </w:r>
          </w:p>
        </w:tc>
        <w:tc>
          <w:tcPr>
            <w:tcW w:type="dxa" w:w="2304"/>
            <w:shd w:val="clear" w:color="auto" w:fill="1F4E78"/>
            <w:tcMar>
              <w:top w:w="100" w:type="dxa"/>
              <w:bottom w:w="100" w:type="dxa"/>
              <w:left w:w="120" w:type="dxa"/>
              <w:right w:w="120" w:type="dxa"/>
            </w:tcMar>
          </w:tcPr>
          <w:p>
            <w:pPr>
              <w:spacing w:after="0"/>
              <w:jc w:val="center"/>
            </w:pPr>
            <w:r>
              <w:rPr>
                <w:b/>
                <w:color w:val="FFFFFF"/>
                <w:sz w:val="20"/>
              </w:rPr>
              <w:t>Họ và tên</w:t>
            </w:r>
          </w:p>
        </w:tc>
        <w:tc>
          <w:tcPr>
            <w:tcW w:type="dxa" w:w="1296"/>
            <w:shd w:val="clear" w:color="auto" w:fill="1F4E78"/>
            <w:tcMar>
              <w:top w:w="100" w:type="dxa"/>
              <w:bottom w:w="100" w:type="dxa"/>
              <w:left w:w="120" w:type="dxa"/>
              <w:right w:w="120" w:type="dxa"/>
            </w:tcMar>
          </w:tcPr>
          <w:p>
            <w:pPr>
              <w:spacing w:after="0"/>
              <w:jc w:val="center"/>
            </w:pPr>
            <w:r>
              <w:rPr>
                <w:b/>
                <w:color w:val="FFFFFF"/>
                <w:sz w:val="20"/>
              </w:rPr>
              <w:t>Mã SV</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Vai trò chính</w:t>
            </w:r>
          </w:p>
        </w:tc>
        <w:tc>
          <w:tcPr>
            <w:tcW w:type="dxa" w:w="2880"/>
            <w:shd w:val="clear" w:color="auto" w:fill="1F4E78"/>
            <w:tcMar>
              <w:top w:w="100" w:type="dxa"/>
              <w:bottom w:w="100" w:type="dxa"/>
              <w:left w:w="120" w:type="dxa"/>
              <w:right w:w="120" w:type="dxa"/>
            </w:tcMar>
          </w:tcPr>
          <w:p>
            <w:pPr>
              <w:spacing w:after="0"/>
              <w:jc w:val="center"/>
            </w:pPr>
            <w:r>
              <w:rPr>
                <w:b/>
                <w:color w:val="FFFFFF"/>
                <w:sz w:val="20"/>
              </w:rPr>
              <w:t>Phân công chuyên môn</w:t>
            </w:r>
          </w:p>
        </w:tc>
      </w:tr>
      <w:tr>
        <w:tc>
          <w:tcPr>
            <w:tcW w:type="dxa" w:w="720"/>
            <w:shd w:val="clear" w:color="auto" w:fill="FFFFFF"/>
            <w:tcMar>
              <w:top w:w="80" w:type="dxa"/>
              <w:bottom w:w="80" w:type="dxa"/>
              <w:left w:w="120" w:type="dxa"/>
              <w:right w:w="120" w:type="dxa"/>
            </w:tcMar>
          </w:tcPr>
          <w:p>
            <w:pPr>
              <w:spacing w:after="0" w:line="276" w:lineRule="auto"/>
            </w:pPr>
            <w:r>
              <w:rPr>
                <w:rFonts w:ascii="Calibri" w:hAnsi="Calibri"/>
                <w:sz w:val="19"/>
              </w:rPr>
              <w:t>1</w:t>
            </w:r>
          </w:p>
        </w:tc>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Nguyễn Thành Thắng</w:t>
            </w:r>
          </w:p>
        </w:tc>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SE184251</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Trưởng nhóm (Leader)</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Backend Architecture, Commission &amp; Billing Engine, Security</w:t>
            </w:r>
          </w:p>
        </w:tc>
      </w:tr>
      <w:tr>
        <w:tc>
          <w:tcPr>
            <w:tcW w:type="dxa" w:w="720"/>
            <w:shd w:val="clear" w:color="auto" w:fill="F9FAFB"/>
            <w:tcMar>
              <w:top w:w="80" w:type="dxa"/>
              <w:bottom w:w="80" w:type="dxa"/>
              <w:left w:w="120" w:type="dxa"/>
              <w:right w:w="120" w:type="dxa"/>
            </w:tcMar>
          </w:tcPr>
          <w:p>
            <w:pPr>
              <w:spacing w:after="0" w:line="276" w:lineRule="auto"/>
            </w:pPr>
            <w:r>
              <w:rPr>
                <w:rFonts w:ascii="Calibri" w:hAnsi="Calibri"/>
                <w:sz w:val="19"/>
              </w:rPr>
              <w:t>2</w:t>
            </w:r>
          </w:p>
        </w:tc>
        <w:tc>
          <w:tcPr>
            <w:tcW w:type="dxa" w:w="2304"/>
            <w:shd w:val="clear" w:color="auto" w:fill="F9FAFB"/>
            <w:tcMar>
              <w:top w:w="80" w:type="dxa"/>
              <w:bottom w:w="80" w:type="dxa"/>
              <w:left w:w="120" w:type="dxa"/>
              <w:right w:w="120" w:type="dxa"/>
            </w:tcMar>
          </w:tcPr>
          <w:p>
            <w:pPr>
              <w:spacing w:after="0" w:line="276" w:lineRule="auto"/>
            </w:pPr>
            <w:r>
              <w:rPr>
                <w:rFonts w:ascii="Calibri" w:hAnsi="Calibri"/>
                <w:sz w:val="19"/>
              </w:rPr>
              <w:t>Nguyễn Đình Tuấn</w:t>
            </w:r>
          </w:p>
        </w:tc>
        <w:tc>
          <w:tcPr>
            <w:tcW w:type="dxa" w:w="1296"/>
            <w:shd w:val="clear" w:color="auto" w:fill="F9FAFB"/>
            <w:tcMar>
              <w:top w:w="80" w:type="dxa"/>
              <w:bottom w:w="80" w:type="dxa"/>
              <w:left w:w="120" w:type="dxa"/>
              <w:right w:w="120" w:type="dxa"/>
            </w:tcMar>
          </w:tcPr>
          <w:p>
            <w:pPr>
              <w:spacing w:after="0" w:line="276" w:lineRule="auto"/>
            </w:pPr>
            <w:r>
              <w:rPr>
                <w:rFonts w:ascii="Calibri" w:hAnsi="Calibri"/>
                <w:sz w:val="19"/>
              </w:rPr>
              <w:t>SE180104</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Thành viên (Member)</w:t>
            </w:r>
          </w:p>
        </w:tc>
        <w:tc>
          <w:tcPr>
            <w:tcW w:type="dxa" w:w="2880"/>
            <w:shd w:val="clear" w:color="auto" w:fill="F9FAFB"/>
            <w:tcMar>
              <w:top w:w="80" w:type="dxa"/>
              <w:bottom w:w="80" w:type="dxa"/>
              <w:left w:w="120" w:type="dxa"/>
              <w:right w:w="120" w:type="dxa"/>
            </w:tcMar>
          </w:tcPr>
          <w:p>
            <w:pPr>
              <w:spacing w:after="0" w:line="276" w:lineRule="auto"/>
            </w:pPr>
            <w:r>
              <w:rPr>
                <w:rFonts w:ascii="Calibri" w:hAnsi="Calibri"/>
                <w:sz w:val="19"/>
              </w:rPr>
              <w:t>Frontend Next.js Admin/Manager Portal, Recharts Analytics</w:t>
            </w:r>
          </w:p>
        </w:tc>
      </w:tr>
      <w:tr>
        <w:tc>
          <w:tcPr>
            <w:tcW w:type="dxa" w:w="720"/>
            <w:shd w:val="clear" w:color="auto" w:fill="FFFFFF"/>
            <w:tcMar>
              <w:top w:w="80" w:type="dxa"/>
              <w:bottom w:w="80" w:type="dxa"/>
              <w:left w:w="120" w:type="dxa"/>
              <w:right w:w="120" w:type="dxa"/>
            </w:tcMar>
          </w:tcPr>
          <w:p>
            <w:pPr>
              <w:spacing w:after="0" w:line="276" w:lineRule="auto"/>
            </w:pPr>
            <w:r>
              <w:rPr>
                <w:rFonts w:ascii="Calibri" w:hAnsi="Calibri"/>
                <w:sz w:val="19"/>
              </w:rPr>
              <w:t>3</w:t>
            </w:r>
          </w:p>
        </w:tc>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Nguyễn Phú Quý</w:t>
            </w:r>
          </w:p>
        </w:tc>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SE180104</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Thành viên (Member)</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Attribution &amp; Tracking Engine, Redis Rate Limiting, Cookie Engine</w:t>
            </w:r>
          </w:p>
        </w:tc>
      </w:tr>
      <w:tr>
        <w:tc>
          <w:tcPr>
            <w:tcW w:type="dxa" w:w="720"/>
            <w:shd w:val="clear" w:color="auto" w:fill="F9FAFB"/>
            <w:tcMar>
              <w:top w:w="80" w:type="dxa"/>
              <w:bottom w:w="80" w:type="dxa"/>
              <w:left w:w="120" w:type="dxa"/>
              <w:right w:w="120" w:type="dxa"/>
            </w:tcMar>
          </w:tcPr>
          <w:p>
            <w:pPr>
              <w:spacing w:after="0" w:line="276" w:lineRule="auto"/>
            </w:pPr>
            <w:r>
              <w:rPr>
                <w:rFonts w:ascii="Calibri" w:hAnsi="Calibri"/>
                <w:sz w:val="19"/>
              </w:rPr>
              <w:t>4</w:t>
            </w:r>
          </w:p>
        </w:tc>
        <w:tc>
          <w:tcPr>
            <w:tcW w:type="dxa" w:w="2304"/>
            <w:shd w:val="clear" w:color="auto" w:fill="F9FAFB"/>
            <w:tcMar>
              <w:top w:w="80" w:type="dxa"/>
              <w:bottom w:w="80" w:type="dxa"/>
              <w:left w:w="120" w:type="dxa"/>
              <w:right w:w="120" w:type="dxa"/>
            </w:tcMar>
          </w:tcPr>
          <w:p>
            <w:pPr>
              <w:spacing w:after="0" w:line="276" w:lineRule="auto"/>
            </w:pPr>
            <w:r>
              <w:rPr>
                <w:rFonts w:ascii="Calibri" w:hAnsi="Calibri"/>
                <w:sz w:val="19"/>
              </w:rPr>
              <w:t>Phan Xuân Thịnh</w:t>
            </w:r>
          </w:p>
        </w:tc>
        <w:tc>
          <w:tcPr>
            <w:tcW w:type="dxa" w:w="1296"/>
            <w:shd w:val="clear" w:color="auto" w:fill="F9FAFB"/>
            <w:tcMar>
              <w:top w:w="80" w:type="dxa"/>
              <w:bottom w:w="80" w:type="dxa"/>
              <w:left w:w="120" w:type="dxa"/>
              <w:right w:w="120" w:type="dxa"/>
            </w:tcMar>
          </w:tcPr>
          <w:p>
            <w:pPr>
              <w:spacing w:after="0" w:line="276" w:lineRule="auto"/>
            </w:pPr>
            <w:r>
              <w:rPr>
                <w:rFonts w:ascii="Calibri" w:hAnsi="Calibri"/>
                <w:sz w:val="19"/>
              </w:rPr>
              <w:t>SE184527</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Thành viên (Member)</w:t>
            </w:r>
          </w:p>
        </w:tc>
        <w:tc>
          <w:tcPr>
            <w:tcW w:type="dxa" w:w="2880"/>
            <w:shd w:val="clear" w:color="auto" w:fill="F9FAFB"/>
            <w:tcMar>
              <w:top w:w="80" w:type="dxa"/>
              <w:bottom w:w="80" w:type="dxa"/>
              <w:left w:w="120" w:type="dxa"/>
              <w:right w:w="120" w:type="dxa"/>
            </w:tcMar>
          </w:tcPr>
          <w:p>
            <w:pPr>
              <w:spacing w:after="0" w:line="276" w:lineRule="auto"/>
            </w:pPr>
            <w:r>
              <w:rPr>
                <w:rFonts w:ascii="Calibri" w:hAnsi="Calibri"/>
                <w:sz w:val="19"/>
              </w:rPr>
              <w:t>Collaborator Web/Mobile App, Socket.io Realtime Chat Module</w:t>
            </w:r>
          </w:p>
        </w:tc>
      </w:tr>
      <w:tr>
        <w:tc>
          <w:tcPr>
            <w:tcW w:type="dxa" w:w="720"/>
            <w:shd w:val="clear" w:color="auto" w:fill="FFFFFF"/>
            <w:tcMar>
              <w:top w:w="80" w:type="dxa"/>
              <w:bottom w:w="80" w:type="dxa"/>
              <w:left w:w="120" w:type="dxa"/>
              <w:right w:w="120" w:type="dxa"/>
            </w:tcMar>
          </w:tcPr>
          <w:p>
            <w:pPr>
              <w:spacing w:after="0" w:line="276" w:lineRule="auto"/>
            </w:pPr>
            <w:r>
              <w:rPr>
                <w:rFonts w:ascii="Calibri" w:hAnsi="Calibri"/>
                <w:sz w:val="19"/>
              </w:rPr>
              <w:t>5</w:t>
            </w:r>
          </w:p>
        </w:tc>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Trần Văn Nhật</w:t>
            </w:r>
          </w:p>
        </w:tc>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SE172768</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Thành viên (Member)</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PostgreSQL 21-Table DB Migration, Payout &amp; Financial Ledger Engine</w:t>
            </w:r>
          </w:p>
        </w:tc>
      </w:tr>
    </w:tbl>
    <w:p>
      <w:pPr>
        <w:pStyle w:val="Heading2"/>
        <w:keepNext/>
        <w:spacing w:before="280" w:after="120"/>
      </w:pPr>
      <w:r>
        <w:rPr>
          <w:b/>
          <w:color w:val="2E75B6"/>
          <w:sz w:val="28"/>
        </w:rPr>
        <w:t>2. Product Background (Bối cảnh Sản phẩm)</w:t>
      </w:r>
    </w:p>
    <w:p>
      <w:pPr>
        <w:spacing w:before="0" w:after="120" w:line="276" w:lineRule="auto"/>
      </w:pPr>
      <w:r>
        <w:rPr>
          <w:rFonts w:ascii="Calibri" w:hAnsi="Calibri"/>
          <w:b w:val="0"/>
          <w:i w:val="0"/>
          <w:sz w:val="22"/>
        </w:rPr>
        <w:t>Mô hình bán hàng trực tiếp đến người tiêu dùng (D2C) và thương mại xã hội (Social Commerce) trên TikTok, Facebook, Instagram, Threads đang tăng trưởng bùng nổ tại Việt Nam. Các thương hiệu trực tuyến phụ thuộc rất lớn vào mạng lưới KOL/KOC/CTV để phân phối sản phẩm. Tuy nhiên, việc quản lý thủ công qua file Excel hoặc tin nhắn chat phát sinh nhiều rủi ro nghiêm trọng:</w:t>
      </w:r>
    </w:p>
    <w:p>
      <w:pPr>
        <w:spacing w:before="0" w:after="120" w:line="276" w:lineRule="auto"/>
      </w:pPr>
      <w:r>
        <w:rPr>
          <w:rFonts w:ascii="Calibri" w:hAnsi="Calibri"/>
          <w:b w:val="0"/>
          <w:i w:val="0"/>
          <w:sz w:val="22"/>
        </w:rPr>
        <w:t>• Sai lệch tài chính: Tính toán thủ công các chính sách hoa hồng đa tầng dẫn đến nhầm lẫn, chậm trễ đối soát và mất uy tín với KOL.</w:t>
        <w:br/>
        <w:t>• Nghẽn hiệu suất: CTV thiếu dashboard theo dõi realtime số nhấp chuột, đơn hàng và tỷ lệ chuyển đổi.</w:t>
        <w:br/>
        <w:t>• Phân mảnh tài nguyên: Bài viết, hình ảnh, video bị thất lạc trên các nhóm Zalo/Telegram; rò rỉ danh sách khách hàng.</w:t>
        <w:br/>
        <w:t>• Không đồng bộ tồn kho: CTV đi bán các mặt hàng đã hết kho do thiếu sự đồng bộ kho hàng thời gian thực.</w:t>
      </w:r>
    </w:p>
    <w:p>
      <w:pPr>
        <w:pStyle w:val="Heading2"/>
        <w:keepNext/>
        <w:spacing w:before="280" w:after="120"/>
      </w:pPr>
      <w:r>
        <w:rPr>
          <w:b/>
          <w:color w:val="2E75B6"/>
          <w:sz w:val="28"/>
        </w:rPr>
        <w:t>3. Existing Systems &amp; Competitive Analysis (Hệ thống Hiện tại)</w:t>
      </w:r>
    </w:p>
    <w:p>
      <w:pPr>
        <w:spacing w:before="0" w:after="120" w:line="276" w:lineRule="auto"/>
      </w:pPr>
      <w:r>
        <w:rPr>
          <w:rFonts w:ascii="Calibri" w:hAnsi="Calibri"/>
          <w:b w:val="0"/>
          <w:i w:val="0"/>
          <w:sz w:val="22"/>
        </w:rPr>
        <w:t>So sánh hệ thống SCANMS với các nền tảng hiện có trên thị trường: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Tiêu chí so sánh</w:t>
            </w:r>
          </w:p>
        </w:tc>
        <w:tc>
          <w:tcPr>
            <w:tcW w:type="dxa" w:w="2304"/>
            <w:shd w:val="clear" w:color="auto" w:fill="1F4E78"/>
            <w:tcMar>
              <w:top w:w="100" w:type="dxa"/>
              <w:bottom w:w="100" w:type="dxa"/>
              <w:left w:w="120" w:type="dxa"/>
              <w:right w:w="120" w:type="dxa"/>
            </w:tcMar>
          </w:tcPr>
          <w:p>
            <w:pPr>
              <w:spacing w:after="0"/>
              <w:jc w:val="center"/>
            </w:pPr>
            <w:r>
              <w:rPr>
                <w:b/>
                <w:color w:val="FFFFFF"/>
                <w:sz w:val="20"/>
              </w:rPr>
              <w:t>ACCESSTRADE / Shopee Affiliate</w:t>
            </w:r>
          </w:p>
        </w:tc>
        <w:tc>
          <w:tcPr>
            <w:tcW w:type="dxa" w:w="2304"/>
            <w:shd w:val="clear" w:color="auto" w:fill="1F4E78"/>
            <w:tcMar>
              <w:top w:w="100" w:type="dxa"/>
              <w:bottom w:w="100" w:type="dxa"/>
              <w:left w:w="120" w:type="dxa"/>
              <w:right w:w="120" w:type="dxa"/>
            </w:tcMar>
          </w:tcPr>
          <w:p>
            <w:pPr>
              <w:spacing w:after="0"/>
              <w:jc w:val="center"/>
            </w:pPr>
            <w:r>
              <w:rPr>
                <w:b/>
                <w:color w:val="FFFFFF"/>
                <w:sz w:val="20"/>
              </w:rPr>
              <w:t>Quản lý qua Excel / Zalo</w:t>
            </w:r>
          </w:p>
        </w:tc>
        <w:tc>
          <w:tcPr>
            <w:tcW w:type="dxa" w:w="2592"/>
            <w:shd w:val="clear" w:color="auto" w:fill="1F4E78"/>
            <w:tcMar>
              <w:top w:w="100" w:type="dxa"/>
              <w:bottom w:w="100" w:type="dxa"/>
              <w:left w:w="120" w:type="dxa"/>
              <w:right w:w="120" w:type="dxa"/>
            </w:tcMar>
          </w:tcPr>
          <w:p>
            <w:pPr>
              <w:spacing w:after="0"/>
              <w:jc w:val="center"/>
            </w:pPr>
            <w:r>
              <w:rPr>
                <w:b/>
                <w:color w:val="FFFFFF"/>
                <w:sz w:val="20"/>
              </w:rPr>
              <w:t>SCANMS (FA26SE032 - Giải pháp)</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Mô hình tích hợp</w:t>
            </w:r>
          </w:p>
        </w:tc>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Sàn trung gian (Phí hoa hồng cao)</w:t>
            </w:r>
          </w:p>
        </w:tc>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Thủ công, nhỏ lẻ</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Web Portal riêng cho thương hiệu D2C</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Đối soát Hoa hồng</w:t>
            </w:r>
          </w:p>
        </w:tc>
        <w:tc>
          <w:tcPr>
            <w:tcW w:type="dxa" w:w="2304"/>
            <w:shd w:val="clear" w:color="auto" w:fill="F9FAFB"/>
            <w:tcMar>
              <w:top w:w="80" w:type="dxa"/>
              <w:bottom w:w="80" w:type="dxa"/>
              <w:left w:w="120" w:type="dxa"/>
              <w:right w:w="120" w:type="dxa"/>
            </w:tcMar>
          </w:tcPr>
          <w:p>
            <w:pPr>
              <w:spacing w:after="0" w:line="276" w:lineRule="auto"/>
            </w:pPr>
            <w:r>
              <w:rPr>
                <w:rFonts w:ascii="Calibri" w:hAnsi="Calibri"/>
                <w:sz w:val="19"/>
              </w:rPr>
              <w:t>Định kỳ hàng tháng, chậm</w:t>
            </w:r>
          </w:p>
        </w:tc>
        <w:tc>
          <w:tcPr>
            <w:tcW w:type="dxa" w:w="2304"/>
            <w:shd w:val="clear" w:color="auto" w:fill="F9FAFB"/>
            <w:tcMar>
              <w:top w:w="80" w:type="dxa"/>
              <w:bottom w:w="80" w:type="dxa"/>
              <w:left w:w="120" w:type="dxa"/>
              <w:right w:w="120" w:type="dxa"/>
            </w:tcMar>
          </w:tcPr>
          <w:p>
            <w:pPr>
              <w:spacing w:after="0" w:line="276" w:lineRule="auto"/>
            </w:pPr>
            <w:r>
              <w:rPr>
                <w:rFonts w:ascii="Calibri" w:hAnsi="Calibri"/>
                <w:sz w:val="19"/>
              </w:rPr>
              <w:t>Rất dễ nhầm lẫn</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Tự động hóa 100% per-item theo thời gian thực</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Bảo vệ Ví tiền</w:t>
            </w:r>
          </w:p>
        </w:tc>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Dễ dính trùng khớp manual</w:t>
            </w:r>
          </w:p>
        </w:tc>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Không có sổ cái</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Sổ cái kép Financial Ledger &amp; ACID Transaction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Tracking &amp; Attribution</w:t>
            </w:r>
          </w:p>
        </w:tc>
        <w:tc>
          <w:tcPr>
            <w:tcW w:type="dxa" w:w="2304"/>
            <w:shd w:val="clear" w:color="auto" w:fill="F9FAFB"/>
            <w:tcMar>
              <w:top w:w="80" w:type="dxa"/>
              <w:bottom w:w="80" w:type="dxa"/>
              <w:left w:w="120" w:type="dxa"/>
              <w:right w:w="120" w:type="dxa"/>
            </w:tcMar>
          </w:tcPr>
          <w:p>
            <w:pPr>
              <w:spacing w:after="0" w:line="276" w:lineRule="auto"/>
            </w:pPr>
            <w:r>
              <w:rPr>
                <w:rFonts w:ascii="Calibri" w:hAnsi="Calibri"/>
                <w:sz w:val="19"/>
              </w:rPr>
              <w:t>Cookie cơ bản</w:t>
            </w:r>
          </w:p>
        </w:tc>
        <w:tc>
          <w:tcPr>
            <w:tcW w:type="dxa" w:w="2304"/>
            <w:shd w:val="clear" w:color="auto" w:fill="F9FAFB"/>
            <w:tcMar>
              <w:top w:w="80" w:type="dxa"/>
              <w:bottom w:w="80" w:type="dxa"/>
              <w:left w:w="120" w:type="dxa"/>
              <w:right w:w="120" w:type="dxa"/>
            </w:tcMar>
          </w:tcPr>
          <w:p>
            <w:pPr>
              <w:spacing w:after="0" w:line="276" w:lineRule="auto"/>
            </w:pPr>
            <w:r>
              <w:rPr>
                <w:rFonts w:ascii="Calibri" w:hAnsi="Calibri"/>
                <w:sz w:val="19"/>
              </w:rPr>
              <w:t>Không có tracking</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Last-Click Cookie + Device Fingerprint + Coupon</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Giao tiếp &amp; Truyền thông</w:t>
            </w:r>
          </w:p>
        </w:tc>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Không có chat in-app</w:t>
            </w:r>
          </w:p>
        </w:tc>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Phân mảnh nhóm chat</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Socket.io Chat 1-1 + Kho Media Assets tập trung</w:t>
            </w:r>
          </w:p>
        </w:tc>
      </w:tr>
    </w:tbl>
    <w:p>
      <w:pPr>
        <w:pStyle w:val="Heading2"/>
        <w:keepNext/>
        <w:spacing w:before="280" w:after="120"/>
      </w:pPr>
      <w:r>
        <w:rPr>
          <w:b/>
          <w:color w:val="2E75B6"/>
          <w:sz w:val="28"/>
        </w:rPr>
        <w:t>4. Business Opportunity (Cơ hội Kinh doanh)</w:t>
      </w:r>
    </w:p>
    <w:p>
      <w:pPr>
        <w:spacing w:before="0" w:after="120" w:line="276" w:lineRule="auto"/>
      </w:pPr>
      <w:r>
        <w:rPr>
          <w:rFonts w:ascii="Calibri" w:hAnsi="Calibri"/>
          <w:b w:val="0"/>
          <w:i w:val="0"/>
          <w:sz w:val="22"/>
        </w:rPr>
        <w:t>SCANMS giải quyết bài toán cốt lõi giúp doanh nghiệp D2C mở rộng quy mô mạng lưới hàng ngàn CTV mà không làm tăng chi phí nhân sự vận hành đối soát hoa hồng. Nền tảng giúp tăng tỷ lệ chuyển đổi (CR) thêm 25-40% nhờ bảng phân tích thời gian thực và kho tài liệu quảng cáo chuẩn SEO.</w:t>
      </w:r>
    </w:p>
    <w:p>
      <w:pPr>
        <w:pStyle w:val="Heading2"/>
        <w:keepNext/>
        <w:spacing w:before="280" w:after="120"/>
      </w:pPr>
      <w:r>
        <w:rPr>
          <w:b/>
          <w:color w:val="2E75B6"/>
          <w:sz w:val="28"/>
        </w:rPr>
        <w:t>5. Software Product Vision (Tầm nhìn Sản phẩm)</w:t>
      </w:r>
    </w:p>
    <w:p>
      <w:pPr>
        <w:spacing w:before="0" w:after="120" w:line="276" w:lineRule="auto"/>
      </w:pPr>
      <w:r>
        <w:rPr>
          <w:rFonts w:ascii="Calibri" w:hAnsi="Calibri"/>
          <w:b w:val="0"/>
          <w:i w:val="0"/>
          <w:sz w:val="22"/>
        </w:rPr>
        <w:t>Trở thành nền tảng Quản trị Tiếp thị liên kết &amp; Mạng lưới Cộng tác viên hàng đầu dành cho doanh nghiệp D2C tại Việt Nam và Đông Nam Á, tích hợp AI gợi ý KOL thông minh và tự động hóa thanh toán VietQR Napas247 an toàn.</w:t>
      </w:r>
    </w:p>
    <w:p>
      <w:pPr>
        <w:pStyle w:val="Heading2"/>
        <w:keepNext/>
        <w:spacing w:before="280" w:after="120"/>
      </w:pPr>
      <w:r>
        <w:rPr>
          <w:b/>
          <w:color w:val="2E75B6"/>
          <w:sz w:val="28"/>
        </w:rPr>
        <w:t>6. Project Scope &amp; Limitations (Phạm vi &amp; Hạn chế)</w:t>
      </w:r>
    </w:p>
    <w:p>
      <w:pPr>
        <w:pStyle w:val="Heading3"/>
        <w:keepNext/>
        <w:spacing w:before="200" w:after="120"/>
      </w:pPr>
      <w:r>
        <w:rPr>
          <w:b/>
          <w:color w:val="1F4E78"/>
          <w:sz w:val="24"/>
        </w:rPr>
        <w:t>6.1 Major Features (Phạm vi Chức năng)</w:t>
      </w:r>
    </w:p>
    <w:p>
      <w:pPr>
        <w:spacing w:before="0" w:after="120" w:line="276" w:lineRule="auto"/>
      </w:pPr>
      <w:r>
        <w:rPr>
          <w:rFonts w:ascii="Calibri" w:hAnsi="Calibri"/>
          <w:b w:val="0"/>
          <w:i w:val="0"/>
          <w:sz w:val="22"/>
        </w:rPr>
        <w:t>Hệ thống tập trung vào 6 phân hệ cốt lõi: (1) IAM &amp; KYC Phân cấp CTV; (2) Động cơ Attribution &amp; Kho Media Hub; (3) Chat Realtime Socket.io &amp; Yêu cầu sản phẩm mẫu; (4) Đồng bộ đơn hàng &amp; Tính hoa hồng per-item; (5) Quản lý Ví tiền, Sổ cái &amp; Xuất file duyệt Payout; (6) Enterprise Analytics &amp; AI Anti-Fraud.</w:t>
      </w:r>
    </w:p>
    <w:p>
      <w:pPr>
        <w:pStyle w:val="Heading3"/>
        <w:keepNext/>
        <w:spacing w:before="200" w:after="120"/>
      </w:pPr>
      <w:r>
        <w:rPr>
          <w:b/>
          <w:color w:val="1F4E78"/>
          <w:sz w:val="24"/>
        </w:rPr>
        <w:t>6.2 Limitations &amp; Exclusions (Hạn chế &amp; Ngoại lệ)</w:t>
      </w:r>
    </w:p>
    <w:p>
      <w:pPr>
        <w:spacing w:before="0" w:after="120" w:line="276" w:lineRule="auto"/>
      </w:pPr>
      <w:r>
        <w:rPr>
          <w:rFonts w:ascii="Calibri" w:hAnsi="Calibri"/>
          <w:b w:val="0"/>
          <w:i w:val="0"/>
          <w:sz w:val="22"/>
        </w:rPr>
        <w:t>• Hạn chế: Hệ thống chưa thực hiện gạch nợ tự động trực tiếp từ ngân hàng mà dừng lại ở việc tạo lệnh và xuất file đối soát chuẩn VietQR/Napas247 cho Shop Manager tải bill xác thực.</w:t>
        <w:br/>
        <w:t>• Ngoại lệ: Hệ thống không tự vận chuyển hàng hóa mà kết nối qua mã đơn và Webhook đơn hàng E-commerce.</w:t>
      </w:r>
    </w:p>
    <w:p>
      <w:r>
        <w:br w:type="page"/>
      </w:r>
    </w:p>
    <w:p>
      <w:pPr>
        <w:pStyle w:val="Heading1"/>
        <w:keepNext/>
        <w:spacing w:before="280" w:after="120"/>
      </w:pPr>
      <w:r>
        <w:rPr>
          <w:b/>
          <w:color w:val="1F4E78"/>
          <w:sz w:val="36"/>
        </w:rPr>
        <w:t>II. Project Management Plan (Kế hoạch Quản lý Dự án)</w:t>
      </w:r>
    </w:p>
    <w:p>
      <w:pPr>
        <w:pStyle w:val="Heading2"/>
        <w:keepNext/>
        <w:spacing w:before="280" w:after="120"/>
      </w:pPr>
      <w:r>
        <w:rPr>
          <w:b/>
          <w:color w:val="2E75B6"/>
          <w:sz w:val="28"/>
        </w:rPr>
        <w:t>1. Overview (Tổng quan Kế hoạch)</w:t>
      </w:r>
    </w:p>
    <w:p>
      <w:pPr>
        <w:spacing w:before="0" w:after="120" w:line="276" w:lineRule="auto"/>
      </w:pPr>
      <w:r>
        <w:rPr>
          <w:rFonts w:ascii="Calibri" w:hAnsi="Calibri"/>
          <w:b w:val="0"/>
          <w:i w:val="0"/>
          <w:sz w:val="22"/>
        </w:rPr>
        <w:t>Dự án áp dụng mô hình Agile/Scrum với 4 Sprint (mỗi Sprint 3 tuần). Nhóm sử dụng Jira/GitHub Projects để quản lý công việc và Git/GitHub để quản lý mã nguồn.</w:t>
      </w:r>
    </w:p>
    <w:p>
      <w:pPr>
        <w:pStyle w:val="Heading2"/>
        <w:keepNext/>
        <w:spacing w:before="280" w:after="120"/>
      </w:pPr>
      <w:r>
        <w:rPr>
          <w:b/>
          <w:color w:val="2E75B6"/>
          <w:sz w:val="28"/>
        </w:rPr>
        <w:t>2. Responsibility Assignments - RACI Matrix (Phân công Trách nhiệm)</w:t>
      </w:r>
    </w:p>
    <w:p>
      <w:pPr>
        <w:spacing w:before="0" w:after="120" w:line="276" w:lineRule="auto"/>
      </w:pPr>
      <w:r>
        <w:rPr>
          <w:rFonts w:ascii="Calibri" w:hAnsi="Calibri"/>
          <w:b w:val="0"/>
          <w:i w:val="0"/>
          <w:sz w:val="22"/>
        </w:rPr>
        <w:t>Ma trận RACI thể hiện mức độ tham gia của từng thành viên (Responsible, Accountable, Consulted, Informed):</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60"/>
        <w:gridCol w:w="1560"/>
        <w:gridCol w:w="1560"/>
        <w:gridCol w:w="1560"/>
        <w:gridCol w:w="1560"/>
        <w:gridCol w:w="1560"/>
      </w:tblGrid>
      <w:tr>
        <w:tc>
          <w:tcPr>
            <w:tcW w:type="dxa" w:w="3312"/>
            <w:shd w:val="clear" w:color="auto" w:fill="1F4E78"/>
            <w:tcMar>
              <w:top w:w="100" w:type="dxa"/>
              <w:bottom w:w="100" w:type="dxa"/>
              <w:left w:w="120" w:type="dxa"/>
              <w:right w:w="120" w:type="dxa"/>
            </w:tcMar>
          </w:tcPr>
          <w:p>
            <w:pPr>
              <w:spacing w:after="0"/>
              <w:jc w:val="center"/>
            </w:pPr>
            <w:r>
              <w:rPr>
                <w:b/>
                <w:color w:val="FFFFFF"/>
                <w:sz w:val="20"/>
              </w:rPr>
              <w:t>Hạng mục Công việc</w:t>
            </w:r>
          </w:p>
        </w:tc>
        <w:tc>
          <w:tcPr>
            <w:tcW w:type="dxa" w:w="1152"/>
            <w:shd w:val="clear" w:color="auto" w:fill="1F4E78"/>
            <w:tcMar>
              <w:top w:w="100" w:type="dxa"/>
              <w:bottom w:w="100" w:type="dxa"/>
              <w:left w:w="120" w:type="dxa"/>
              <w:right w:w="120" w:type="dxa"/>
            </w:tcMar>
          </w:tcPr>
          <w:p>
            <w:pPr>
              <w:spacing w:after="0"/>
              <w:jc w:val="center"/>
            </w:pPr>
            <w:r>
              <w:rPr>
                <w:b/>
                <w:color w:val="FFFFFF"/>
                <w:sz w:val="20"/>
              </w:rPr>
              <w:t>Thắng (Leader)</w:t>
            </w:r>
          </w:p>
        </w:tc>
        <w:tc>
          <w:tcPr>
            <w:tcW w:type="dxa" w:w="1152"/>
            <w:shd w:val="clear" w:color="auto" w:fill="1F4E78"/>
            <w:tcMar>
              <w:top w:w="100" w:type="dxa"/>
              <w:bottom w:w="100" w:type="dxa"/>
              <w:left w:w="120" w:type="dxa"/>
              <w:right w:w="120" w:type="dxa"/>
            </w:tcMar>
          </w:tcPr>
          <w:p>
            <w:pPr>
              <w:spacing w:after="0"/>
              <w:jc w:val="center"/>
            </w:pPr>
            <w:r>
              <w:rPr>
                <w:b/>
                <w:color w:val="FFFFFF"/>
                <w:sz w:val="20"/>
              </w:rPr>
              <w:t>Tuấn</w:t>
            </w:r>
          </w:p>
        </w:tc>
        <w:tc>
          <w:tcPr>
            <w:tcW w:type="dxa" w:w="1152"/>
            <w:shd w:val="clear" w:color="auto" w:fill="1F4E78"/>
            <w:tcMar>
              <w:top w:w="100" w:type="dxa"/>
              <w:bottom w:w="100" w:type="dxa"/>
              <w:left w:w="120" w:type="dxa"/>
              <w:right w:w="120" w:type="dxa"/>
            </w:tcMar>
          </w:tcPr>
          <w:p>
            <w:pPr>
              <w:spacing w:after="0"/>
              <w:jc w:val="center"/>
            </w:pPr>
            <w:r>
              <w:rPr>
                <w:b/>
                <w:color w:val="FFFFFF"/>
                <w:sz w:val="20"/>
              </w:rPr>
              <w:t>Quý</w:t>
            </w:r>
          </w:p>
        </w:tc>
        <w:tc>
          <w:tcPr>
            <w:tcW w:type="dxa" w:w="1152"/>
            <w:shd w:val="clear" w:color="auto" w:fill="1F4E78"/>
            <w:tcMar>
              <w:top w:w="100" w:type="dxa"/>
              <w:bottom w:w="100" w:type="dxa"/>
              <w:left w:w="120" w:type="dxa"/>
              <w:right w:w="120" w:type="dxa"/>
            </w:tcMar>
          </w:tcPr>
          <w:p>
            <w:pPr>
              <w:spacing w:after="0"/>
              <w:jc w:val="center"/>
            </w:pPr>
            <w:r>
              <w:rPr>
                <w:b/>
                <w:color w:val="FFFFFF"/>
                <w:sz w:val="20"/>
              </w:rPr>
              <w:t>Thịnh</w:t>
            </w:r>
          </w:p>
        </w:tc>
        <w:tc>
          <w:tcPr>
            <w:tcW w:type="dxa" w:w="1152"/>
            <w:shd w:val="clear" w:color="auto" w:fill="1F4E78"/>
            <w:tcMar>
              <w:top w:w="100" w:type="dxa"/>
              <w:bottom w:w="100" w:type="dxa"/>
              <w:left w:w="120" w:type="dxa"/>
              <w:right w:w="120" w:type="dxa"/>
            </w:tcMar>
          </w:tcPr>
          <w:p>
            <w:pPr>
              <w:spacing w:after="0"/>
              <w:jc w:val="center"/>
            </w:pPr>
            <w:r>
              <w:rPr>
                <w:b/>
                <w:color w:val="FFFFFF"/>
                <w:sz w:val="20"/>
              </w:rPr>
              <w:t>Nhật</w:t>
            </w:r>
          </w:p>
        </w:tc>
      </w:tr>
      <w:tr>
        <w:tc>
          <w:tcPr>
            <w:tcW w:type="dxa" w:w="3312"/>
            <w:shd w:val="clear" w:color="auto" w:fill="FFFFFF"/>
            <w:tcMar>
              <w:top w:w="80" w:type="dxa"/>
              <w:bottom w:w="80" w:type="dxa"/>
              <w:left w:w="120" w:type="dxa"/>
              <w:right w:w="120" w:type="dxa"/>
            </w:tcMar>
          </w:tcPr>
          <w:p>
            <w:pPr>
              <w:spacing w:after="0" w:line="276" w:lineRule="auto"/>
            </w:pPr>
            <w:r>
              <w:rPr>
                <w:rFonts w:ascii="Calibri" w:hAnsi="Calibri"/>
                <w:sz w:val="19"/>
              </w:rPr>
              <w:t>Phân tích SRS &amp; SAD Architecture</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A / R</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C</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C</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C</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C</w:t>
            </w:r>
          </w:p>
        </w:tc>
      </w:tr>
      <w:tr>
        <w:tc>
          <w:tcPr>
            <w:tcW w:type="dxa" w:w="3312"/>
            <w:shd w:val="clear" w:color="auto" w:fill="F9FAFB"/>
            <w:tcMar>
              <w:top w:w="80" w:type="dxa"/>
              <w:bottom w:w="80" w:type="dxa"/>
              <w:left w:w="120" w:type="dxa"/>
              <w:right w:w="120" w:type="dxa"/>
            </w:tcMar>
          </w:tcPr>
          <w:p>
            <w:pPr>
              <w:spacing w:after="0" w:line="276" w:lineRule="auto"/>
            </w:pPr>
            <w:r>
              <w:rPr>
                <w:rFonts w:ascii="Calibri" w:hAnsi="Calibri"/>
                <w:sz w:val="19"/>
              </w:rPr>
              <w:t>Thiết kế CSDL PostgreSQL 21 Bảng</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A</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C</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C</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C</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R</w:t>
            </w:r>
          </w:p>
        </w:tc>
      </w:tr>
      <w:tr>
        <w:tc>
          <w:tcPr>
            <w:tcW w:type="dxa" w:w="3312"/>
            <w:shd w:val="clear" w:color="auto" w:fill="FFFFFF"/>
            <w:tcMar>
              <w:top w:w="80" w:type="dxa"/>
              <w:bottom w:w="80" w:type="dxa"/>
              <w:left w:w="120" w:type="dxa"/>
              <w:right w:w="120" w:type="dxa"/>
            </w:tcMar>
          </w:tcPr>
          <w:p>
            <w:pPr>
              <w:spacing w:after="0" w:line="276" w:lineRule="auto"/>
            </w:pPr>
            <w:r>
              <w:rPr>
                <w:rFonts w:ascii="Calibri" w:hAnsi="Calibri"/>
                <w:sz w:val="19"/>
              </w:rPr>
              <w:t>Phát triển NestJS Core &amp; Billing Engine</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A / R</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I</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C</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I</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R</w:t>
            </w:r>
          </w:p>
        </w:tc>
      </w:tr>
      <w:tr>
        <w:tc>
          <w:tcPr>
            <w:tcW w:type="dxa" w:w="3312"/>
            <w:shd w:val="clear" w:color="auto" w:fill="F9FAFB"/>
            <w:tcMar>
              <w:top w:w="80" w:type="dxa"/>
              <w:bottom w:w="80" w:type="dxa"/>
              <w:left w:w="120" w:type="dxa"/>
              <w:right w:w="120" w:type="dxa"/>
            </w:tcMar>
          </w:tcPr>
          <w:p>
            <w:pPr>
              <w:spacing w:after="0" w:line="276" w:lineRule="auto"/>
            </w:pPr>
            <w:r>
              <w:rPr>
                <w:rFonts w:ascii="Calibri" w:hAnsi="Calibri"/>
                <w:sz w:val="19"/>
              </w:rPr>
              <w:t>Phát triển Tracking Engine &amp; Redis Cache</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A</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I</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R</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I</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I</w:t>
            </w:r>
          </w:p>
        </w:tc>
      </w:tr>
      <w:tr>
        <w:tc>
          <w:tcPr>
            <w:tcW w:type="dxa" w:w="3312"/>
            <w:shd w:val="clear" w:color="auto" w:fill="FFFFFF"/>
            <w:tcMar>
              <w:top w:w="80" w:type="dxa"/>
              <w:bottom w:w="80" w:type="dxa"/>
              <w:left w:w="120" w:type="dxa"/>
              <w:right w:w="120" w:type="dxa"/>
            </w:tcMar>
          </w:tcPr>
          <w:p>
            <w:pPr>
              <w:spacing w:after="0" w:line="276" w:lineRule="auto"/>
            </w:pPr>
            <w:r>
              <w:rPr>
                <w:rFonts w:ascii="Calibri" w:hAnsi="Calibri"/>
                <w:sz w:val="19"/>
              </w:rPr>
              <w:t>Phát triển Frontend Admin &amp; Analytics</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I</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A / R</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I</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C</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I</w:t>
            </w:r>
          </w:p>
        </w:tc>
      </w:tr>
      <w:tr>
        <w:tc>
          <w:tcPr>
            <w:tcW w:type="dxa" w:w="3312"/>
            <w:shd w:val="clear" w:color="auto" w:fill="F9FAFB"/>
            <w:tcMar>
              <w:top w:w="80" w:type="dxa"/>
              <w:bottom w:w="80" w:type="dxa"/>
              <w:left w:w="120" w:type="dxa"/>
              <w:right w:w="120" w:type="dxa"/>
            </w:tcMar>
          </w:tcPr>
          <w:p>
            <w:pPr>
              <w:spacing w:after="0" w:line="276" w:lineRule="auto"/>
            </w:pPr>
            <w:r>
              <w:rPr>
                <w:rFonts w:ascii="Calibri" w:hAnsi="Calibri"/>
                <w:sz w:val="19"/>
              </w:rPr>
              <w:t>Phát triển Collaborator Mobile Web &amp; Chat</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I</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C</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I</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A / R</w:t>
            </w:r>
          </w:p>
        </w:tc>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I</w:t>
            </w:r>
          </w:p>
        </w:tc>
      </w:tr>
      <w:tr>
        <w:tc>
          <w:tcPr>
            <w:tcW w:type="dxa" w:w="3312"/>
            <w:shd w:val="clear" w:color="auto" w:fill="FFFFFF"/>
            <w:tcMar>
              <w:top w:w="80" w:type="dxa"/>
              <w:bottom w:w="80" w:type="dxa"/>
              <w:left w:w="120" w:type="dxa"/>
              <w:right w:w="120" w:type="dxa"/>
            </w:tcMar>
          </w:tcPr>
          <w:p>
            <w:pPr>
              <w:spacing w:after="0" w:line="276" w:lineRule="auto"/>
            </w:pPr>
            <w:r>
              <w:rPr>
                <w:rFonts w:ascii="Calibri" w:hAnsi="Calibri"/>
                <w:sz w:val="19"/>
              </w:rPr>
              <w:t>Kiểm thử Hệ thống &amp; Viết Tài liệu</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A</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R</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R</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R</w:t>
            </w:r>
          </w:p>
        </w:tc>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R</w:t>
            </w:r>
          </w:p>
        </w:tc>
      </w:tr>
    </w:tbl>
    <w:p>
      <w:pPr>
        <w:pStyle w:val="Heading2"/>
        <w:keepNext/>
        <w:spacing w:before="280" w:after="120"/>
      </w:pPr>
      <w:r>
        <w:rPr>
          <w:b/>
          <w:color w:val="2E75B6"/>
          <w:sz w:val="28"/>
        </w:rPr>
        <w:t>3. Configuration Management (Quản lý Cấu hình)</w:t>
      </w:r>
    </w:p>
    <w:p>
      <w:pPr>
        <w:spacing w:before="0" w:after="120" w:line="276" w:lineRule="auto"/>
      </w:pPr>
      <w:r>
        <w:rPr>
          <w:rFonts w:ascii="Calibri" w:hAnsi="Calibri"/>
          <w:b w:val="0"/>
          <w:i w:val="0"/>
          <w:sz w:val="22"/>
        </w:rPr>
        <w:t>• Quản lý mã nguồn: Đặt tại GitHub repository private. Tuân thủ quy tắc Feature Branch (feature/iam, feature/billing, feature/tracking) và Pull Request phải có 2 thành viên review.</w:t>
        <w:br/>
        <w:t>• Quản lý tài liệu: Lưu trữ tại thư mục `/docs` dưới dạng Markdown và chuyển thể sang file Word `.docx` báo cáo.</w:t>
      </w:r>
    </w:p>
    <w:p>
      <w:r>
        <w:br w:type="page"/>
      </w:r>
    </w:p>
    <w:p>
      <w:pPr>
        <w:pStyle w:val="Heading1"/>
        <w:keepNext/>
        <w:spacing w:before="280" w:after="120"/>
      </w:pPr>
      <w:r>
        <w:rPr>
          <w:b/>
          <w:color w:val="1F4E78"/>
          <w:sz w:val="36"/>
        </w:rPr>
        <w:t>III. Software Requirement Specification (SRS)</w:t>
      </w:r>
    </w:p>
    <w:p>
      <w:pPr>
        <w:pStyle w:val="Heading2"/>
        <w:keepNext/>
        <w:spacing w:before="280" w:after="120"/>
      </w:pPr>
      <w:r>
        <w:rPr>
          <w:b/>
          <w:color w:val="2E75B6"/>
          <w:sz w:val="28"/>
        </w:rPr>
        <w:t>1. User Requirements &amp; System Actors (5 Vai trò)</w:t>
      </w:r>
    </w:p>
    <w:p>
      <w:pPr>
        <w:spacing w:before="0" w:after="120" w:line="276" w:lineRule="auto"/>
      </w:pPr>
      <w:r>
        <w:rPr>
          <w:rFonts w:ascii="Calibri" w:hAnsi="Calibri"/>
          <w:b w:val="0"/>
          <w:i w:val="0"/>
          <w:sz w:val="22"/>
        </w:rPr>
        <w:t>Hệ thống SCANMS được phân quyền chặt chẽ cho 5 Actors chính:</w:t>
      </w:r>
    </w:p>
    <w:p>
      <w:pPr>
        <w:spacing w:before="0" w:after="120" w:line="276" w:lineRule="auto"/>
      </w:pPr>
      <w:r>
        <w:rPr>
          <w:rFonts w:ascii="Calibri" w:hAnsi="Calibri"/>
          <w:b w:val="0"/>
          <w:i w:val="0"/>
          <w:sz w:val="22"/>
        </w:rPr>
        <w:t>1. System Administrator (Super Admin): Quản trị nền tảng SaaS, giám sát sức khỏe và Audit Logs cấp cao.</w:t>
        <w:br/>
        <w:t>2. System Manager (Web Manager): Onboarding Shop, duyệt ngân hàng hợp lệ, quản lý cờ AI Anti-Fraud.</w:t>
        <w:br/>
        <w:t>3. Shop Manager (Merchant): Quản lý kho sản phẩm, cấu hình hoa hồng, tải tài nguyên media, duyệt rút tiền &amp; chat với KOL.</w:t>
        <w:br/>
        <w:t>4. Shop Staff (Finance Auditor): Hỗ trợ đối soát đơn hàng và rà soát yêu cầu rút tiền.</w:t>
        <w:br/>
        <w:t>5. Collaborator (KOL/KOC/CTV): Đăng ký KYC, tạo link tiếp thị, xin sản phẩm mẫu, rút tiền hoa hồng &amp; chat với Shop.</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3.1: SƠ ĐỒ USE CASE TỔNG QUAN HỆ THỐNG SCANMS]</w:t>
              <w:br/>
            </w:r>
            <w:r>
              <w:rPr>
                <w:i/>
                <w:color w:val="555555"/>
                <w:sz w:val="20"/>
              </w:rPr>
              <w:t>Mô tả hình cần bổ sung: Vẽ sơ đồ Use Case tổng quan thể hiện mối quan hệ giữa 5 Actors (Super Admin, System Manager, Shop Manager, Shop Staff, Collaborator) và các phân hệ chức năng chính.</w:t>
              <w:br/>
            </w:r>
            <w:r>
              <w:rPr>
                <w:b/>
                <w:color w:val="333333"/>
                <w:sz w:val="19"/>
              </w:rPr>
              <w:br/>
              <w:t>(Mã nguồn Mermaid minh họa cho sơ đồ này):</w:t>
              <w:br/>
            </w:r>
            <w:r>
              <w:rPr>
                <w:rFonts w:ascii="Consolas" w:hAnsi="Consolas"/>
                <w:color w:val="224466"/>
                <w:sz w:val="17"/>
              </w:rPr>
              <w:t>usecase.diagram:</w:t>
              <w:br/>
              <w:t xml:space="preserve">  Actors: SuperAdmin, SystemManager, ShopManager, ShopStaff, Collaborator</w:t>
              <w:br/>
              <w:t xml:space="preserve">  Packages:</w:t>
              <w:br/>
              <w:t xml:space="preserve">    - IAM &amp; KYC (Register, Login, Bank KYC, Tiers)</w:t>
              <w:br/>
              <w:t xml:space="preserve">    - Tracking &amp; Media (Gen Link, QR Code, Media Library)</w:t>
              <w:br/>
              <w:t xml:space="preserve">    - Chat &amp; Samples (Socket Chat, Request Samples)</w:t>
              <w:br/>
              <w:t xml:space="preserve">    - Billing &amp; Wallet (Calculate Commission, Request Payout, Financial Ledger)</w:t>
            </w:r>
          </w:p>
        </w:tc>
      </w:tr>
    </w:tbl>
    <w:p>
      <w:pPr>
        <w:spacing w:after="120"/>
      </w:pPr>
    </w:p>
    <w:p>
      <w:pPr>
        <w:pStyle w:val="Heading2"/>
        <w:keepNext/>
        <w:spacing w:before="280" w:after="120"/>
      </w:pPr>
      <w:r>
        <w:rPr>
          <w:b/>
          <w:color w:val="2E75B6"/>
          <w:sz w:val="28"/>
        </w:rPr>
        <w:t>2. Master Functional Requirements (28 Yêu cầu Chức năng)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1152"/>
            <w:shd w:val="clear" w:color="auto" w:fill="1F4E78"/>
            <w:tcMar>
              <w:top w:w="100" w:type="dxa"/>
              <w:bottom w:w="100" w:type="dxa"/>
              <w:left w:w="120" w:type="dxa"/>
              <w:right w:w="120" w:type="dxa"/>
            </w:tcMar>
          </w:tcPr>
          <w:p>
            <w:pPr>
              <w:spacing w:after="0"/>
              <w:jc w:val="center"/>
            </w:pPr>
            <w:r>
              <w:rPr>
                <w:b/>
                <w:color w:val="FFFFFF"/>
                <w:sz w:val="20"/>
              </w:rPr>
              <w:t>Mã YC</w:t>
            </w:r>
          </w:p>
        </w:tc>
        <w:tc>
          <w:tcPr>
            <w:tcW w:type="dxa" w:w="2448"/>
            <w:shd w:val="clear" w:color="auto" w:fill="1F4E78"/>
            <w:tcMar>
              <w:top w:w="100" w:type="dxa"/>
              <w:bottom w:w="100" w:type="dxa"/>
              <w:left w:w="120" w:type="dxa"/>
              <w:right w:w="120" w:type="dxa"/>
            </w:tcMar>
          </w:tcPr>
          <w:p>
            <w:pPr>
              <w:spacing w:after="0"/>
              <w:jc w:val="center"/>
            </w:pPr>
            <w:r>
              <w:rPr>
                <w:b/>
                <w:color w:val="FFFFFF"/>
                <w:sz w:val="20"/>
              </w:rPr>
              <w:t>Tên Yêu cầu Chức năng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Phân hệ Module</w:t>
            </w:r>
          </w:p>
        </w:tc>
        <w:tc>
          <w:tcPr>
            <w:tcW w:type="dxa" w:w="3888"/>
            <w:shd w:val="clear" w:color="auto" w:fill="1F4E78"/>
            <w:tcMar>
              <w:top w:w="100" w:type="dxa"/>
              <w:bottom w:w="100" w:type="dxa"/>
              <w:left w:w="120" w:type="dxa"/>
              <w:right w:w="120" w:type="dxa"/>
            </w:tcMar>
          </w:tcPr>
          <w:p>
            <w:pPr>
              <w:spacing w:after="0"/>
              <w:jc w:val="center"/>
            </w:pPr>
            <w:r>
              <w:rPr>
                <w:b/>
                <w:color w:val="FFFFFF"/>
                <w:sz w:val="20"/>
              </w:rPr>
              <w:t>Mô tả chi tiết Yêu cầu</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FR-01</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User Authentication</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IAM &amp; KYC</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Đăng ký/Đăng nhập JWT, cấp Refresh Token và bảo mật 2FA.</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FR-02</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RBAC Middleware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IAM &amp; KYC</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Kiểm soát phân quyền nghiêm ngặt 5 vai trò qua NestJS Guards.</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FR-03</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KYC &amp; Multi-Channels</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IAM &amp; KYC</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Cập nhật STK, MST và thêm không giới hạn Kênh MXH.</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FR-04</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Collaborator Tiers</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IAM &amp; KYC</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Tự động phân cấp (Đồng, Bạc, Vàng, Kim Cương) và thưởng hoa hồng.</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FR-05</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Encrypted Link Gen</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Tracking Engine</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Tạo link tiếp thị rút gọn mã hóa /r/{short_code}.</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FR-06</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Dynamic QR Code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Tracking Engine</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Tự động tạo ảnh mã QR Code theo link giới thiệu.</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FR-07</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Promo Coupon Engine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Tracking Engine</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Tạo mã giảm giá riêng (VD: KOLTHANG10) gán tự động hoa hồng.</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FR-08</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Last-Click Attribution</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Tracking Engine</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Ghi nhận nhấp link, set Signed Cookie và Fingerprint qua Redis.</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FR-09</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Marketing Media Hub</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Media Library</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Kho ảnh HD, Video, Bài viết chuẩn SEO kèm nút 1-Click Copy.</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FR-10</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Sample Product Flow</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Samples Module</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KOL xin nhận hàng mẫu -&gt; Shop duyệt và cập nhật mã vận đơn.</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FR-11</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Socket.io Direct Chat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Chat Module</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Khung chat trực tiếp 1-1 giữa Shop Manager và KOL.</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FR-12</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Campaign Invite Chat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Chat Module</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Shop gửi lời mời tham gia chiến dịch độc quyền qua Chat.</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FR-13</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Sample Shipping Notify</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Chat Module</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Tự động thông báo qua Chat khi đơn hàng mẫu chuyển trạng thái.</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FR-14</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Order Webhook Sync</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Order &amp; Billing</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Nhận đơn hàng E-commerce qua POST /api/v1/orders/webhook.</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FR-15</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Per-Item Billing</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Order &amp; Billing</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Tính hoa hồng chính xác theo từng sản phẩm (order_items).</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FR-16</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Pending Commission</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Order &amp; Billing</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Khởi tạo bản ghi PENDING và cộng số dư chờ duyệt cho CTV.</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FR-17</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Refund &amp; Clawback</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Order &amp; Billing</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Hủy đơn/Trả hàng -&gt; Thu hồi PENDING về 0 và ghi Sổ cái REVERSED.</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FR-18</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Wallet Management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Wallet Engine</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Quản lý 2 loại số dư: Khả dụng (available) và Chờ duyệt (pending).</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FR-19</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Financial Ledger</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Wallet Engine</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Ghi lịch sử biến động số dư dạng Append-Only không thể sửa/xóa.</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FR-20</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Pessimistic Locking</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Wallet Engine</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Khóa SELECT ... FOR UPDATE khi rút tiền chống Race Condition.</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FR-21</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Payout Audit &amp; Proof</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Settlement</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Shop Manager duyệt rút tiền bắt buộc đính kèm bill ngân hàng.</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FR-22</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Bank Batch Export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Settlement</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Xuất danh sách rút tiền được duyệt ra Excel VietQR/Napas247.</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FR-23</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Product Catalog</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Catalog</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Quản lý sản phẩm, % hoa hồng riêng và áp dụng xóa mềm.</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FR-24</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Store Settings</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Catalog</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Cấu hình thời hạn Cookie, hạn mức rút tối thiểu của Store.</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FR-25</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Performance Dashboard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Analytics</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Biểu đồ Clicks, CR%, Hoa hồng và Doanh thu Recharts.</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FR-26</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Gamified Leaderboard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Analytics</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Bảng vinh danh Top 10 KOLs xuất sắc nhất tháng.</w:t>
            </w:r>
          </w:p>
        </w:tc>
      </w:tr>
      <w:tr>
        <w:tc>
          <w:tcPr>
            <w:tcW w:type="dxa" w:w="1152"/>
            <w:shd w:val="clear" w:color="auto" w:fill="FFFFFF"/>
            <w:tcMar>
              <w:top w:w="80" w:type="dxa"/>
              <w:bottom w:w="80" w:type="dxa"/>
              <w:left w:w="120" w:type="dxa"/>
              <w:right w:w="120" w:type="dxa"/>
            </w:tcMar>
          </w:tcPr>
          <w:p>
            <w:pPr>
              <w:spacing w:after="0" w:line="276" w:lineRule="auto"/>
            </w:pPr>
            <w:r>
              <w:rPr>
                <w:rFonts w:ascii="Calibri" w:hAnsi="Calibri"/>
                <w:sz w:val="19"/>
              </w:rPr>
              <w:t>FR-27</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AI Smart Matching</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AI Engine</w:t>
            </w:r>
          </w:p>
        </w:tc>
        <w:tc>
          <w:tcPr>
            <w:tcW w:type="dxa" w:w="3888"/>
            <w:shd w:val="clear" w:color="auto" w:fill="FFFFFF"/>
            <w:tcMar>
              <w:top w:w="80" w:type="dxa"/>
              <w:bottom w:w="80" w:type="dxa"/>
              <w:left w:w="120" w:type="dxa"/>
              <w:right w:w="120" w:type="dxa"/>
            </w:tcMar>
          </w:tcPr>
          <w:p>
            <w:pPr>
              <w:spacing w:after="0" w:line="276" w:lineRule="auto"/>
            </w:pPr>
            <w:r>
              <w:rPr>
                <w:rFonts w:ascii="Calibri" w:hAnsi="Calibri"/>
                <w:sz w:val="19"/>
              </w:rPr>
              <w:t>AI gợi ý danh sách KOLs phù hợp với ngành hàng.</w:t>
            </w:r>
          </w:p>
        </w:tc>
      </w:tr>
      <w:tr>
        <w:tc>
          <w:tcPr>
            <w:tcW w:type="dxa" w:w="1152"/>
            <w:shd w:val="clear" w:color="auto" w:fill="F9FAFB"/>
            <w:tcMar>
              <w:top w:w="80" w:type="dxa"/>
              <w:bottom w:w="80" w:type="dxa"/>
              <w:left w:w="120" w:type="dxa"/>
              <w:right w:w="120" w:type="dxa"/>
            </w:tcMar>
          </w:tcPr>
          <w:p>
            <w:pPr>
              <w:spacing w:after="0" w:line="276" w:lineRule="auto"/>
            </w:pPr>
            <w:r>
              <w:rPr>
                <w:rFonts w:ascii="Calibri" w:hAnsi="Calibri"/>
                <w:sz w:val="19"/>
              </w:rPr>
              <w:t>FR-28</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AI Anti-Fraud Log</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AI Engine</w:t>
            </w:r>
          </w:p>
        </w:tc>
        <w:tc>
          <w:tcPr>
            <w:tcW w:type="dxa" w:w="3888"/>
            <w:shd w:val="clear" w:color="auto" w:fill="F9FAFB"/>
            <w:tcMar>
              <w:top w:w="80" w:type="dxa"/>
              <w:bottom w:w="80" w:type="dxa"/>
              <w:left w:w="120" w:type="dxa"/>
              <w:right w:w="120" w:type="dxa"/>
            </w:tcMar>
          </w:tcPr>
          <w:p>
            <w:pPr>
              <w:spacing w:after="0" w:line="276" w:lineRule="auto"/>
            </w:pPr>
            <w:r>
              <w:rPr>
                <w:rFonts w:ascii="Calibri" w:hAnsi="Calibri"/>
                <w:sz w:val="19"/>
              </w:rPr>
              <w:t>AI phát hiện spam click bất thường và lưu vết Audit Logs.</w:t>
            </w:r>
          </w:p>
        </w:tc>
      </w:tr>
    </w:tbl>
    <w:p>
      <w:pPr>
        <w:pStyle w:val="Heading2"/>
        <w:keepNext/>
        <w:spacing w:before="280" w:after="120"/>
      </w:pPr>
      <w:r>
        <w:rPr>
          <w:b/>
          <w:color w:val="2E75B6"/>
          <w:sz w:val="28"/>
        </w:rPr>
        <w:t>3. Detailed Use Case Specifications (Đặc tả 15 Use Cases Cốt lõi)</w:t>
      </w:r>
    </w:p>
    <w:p>
      <w:pPr>
        <w:spacing w:before="0" w:after="120" w:line="276" w:lineRule="auto"/>
      </w:pPr>
      <w:r>
        <w:rPr>
          <w:rFonts w:ascii="Calibri" w:hAnsi="Calibri"/>
          <w:b/>
          <w:i w:val="0"/>
          <w:sz w:val="22"/>
        </w:rPr>
        <w:t>Bảng Đặc tả Use Case: [UC-IAM-01] User Registration &amp; Authentication (JWT)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UC-IAM-01</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User Registration &amp; Authentication (JWT)</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System User (KOL/Merchant)</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Khách truy cập hệ thống chưa đăng nhập.</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Cấp cặp token JWT Access/Refresh, khởi tạo ví tiền và trạng thái tài khoản.</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Người dùng nhập Email, Mật khẩu, Vai trò (Merchant / Collaborator).</w:t>
              <w:br/>
              <w:t>2. NestJS AuthGuard kiểm tra trùng lặp email.</w:t>
              <w:br/>
              <w:t>3. Mã hóa mật khẩu bằng bcrypt salt=10.</w:t>
              <w:br/>
              <w:t>4. Tạo bản ghi `users`, `collaborator_profiles` và `wallets` số dư 0.00.</w:t>
              <w:br/>
              <w:t>5. Trả về JWT Token.</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Email trùng -&gt; Trả về lỗi HTTP 409 Conflict. Mật khẩu không đủ 8 ký tự -&gt; HTTP 400 Bad Request.</w:t>
            </w:r>
          </w:p>
        </w:tc>
      </w:tr>
    </w:tbl>
    <w:p>
      <w:pPr>
        <w:spacing w:after="120"/>
      </w:pPr>
    </w:p>
    <w:p>
      <w:pPr>
        <w:spacing w:before="0" w:after="120" w:line="276" w:lineRule="auto"/>
      </w:pPr>
      <w:r>
        <w:rPr>
          <w:rFonts w:ascii="Calibri" w:hAnsi="Calibri"/>
          <w:b/>
          <w:i w:val="0"/>
          <w:sz w:val="22"/>
        </w:rPr>
        <w:t>Bảng Đặc tả Use Case: [UC-IAM-02] Partner KYC &amp; Multi-Channel Verification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UC-IAM-02</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Partner KYC &amp; Multi-Channel Verification</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Collaborator (KOL/KOC)</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KOL đã đăng nhập tài khoản ở trạng thái UNVERIFIED.</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Thông tin tài khoản ngân hàng, mã số thuế và các kênh MXH được xác minh.</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KOL truy cập trang Profile -&gt; Nhập Tên Ngân hàng, STK, Chủ TK, MST.</w:t>
              <w:br/>
              <w:t>2. Bấm thêm Kênh MXH (TikTok, Facebook, Youtube, Threads...).</w:t>
              <w:br/>
              <w:t>3. Hệ thống validate định dạng URL và gọi API VietQR kiểm tra STK hợp lệ.</w:t>
              <w:br/>
              <w:t>4. Cập nhật `collaborator_profiles` và tạo bản ghi `collaborator_social_channels`.</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STK Ngân hàng sai -&gt; Báo lỗi không khớp tên chủ thẻ. URL MXH không đúng định dạng -&gt; Yêu cầu nhập lại.</w:t>
            </w:r>
          </w:p>
        </w:tc>
      </w:tr>
    </w:tbl>
    <w:p>
      <w:pPr>
        <w:spacing w:after="120"/>
      </w:pPr>
    </w:p>
    <w:p>
      <w:pPr>
        <w:spacing w:before="0" w:after="120" w:line="276" w:lineRule="auto"/>
      </w:pPr>
      <w:r>
        <w:rPr>
          <w:rFonts w:ascii="Calibri" w:hAnsi="Calibri"/>
          <w:b/>
          <w:i w:val="0"/>
          <w:sz w:val="22"/>
        </w:rPr>
        <w:t>Bảng Đặc tả Use Case: [UC-IAM-03] Collaborator Tier Ranking &amp; Extra Bonus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UC-IAM-03</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Collaborator Tier Ranking &amp; Extra Bonus</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System Ranking Worker</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Tổng doanh số bán hàng tích lũy của KOL đạt mốc cấp bậc mới.</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Cấp bậc `collaborator_tiers` được nâng (Bạc, Vàng, Kim Cương) và tự động cộng % hoa hồng thưởng.</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Cron job quét tổng doanh số đơn completed trong `collaborator_profiles`.</w:t>
              <w:br/>
              <w:t>2. So sánh với `min_revenue_threshold` trong `collaborator_tiers`.</w:t>
              <w:br/>
              <w:t>3. Nếu vượt ngưỡng -&gt; Nâng tier_id và gửi thông báo vinh danh qua Socket.io.</w:t>
              <w:br/>
              <w:t>4. Khi tính hoa hồng đơn sau -&gt; Tự động + `extra_bonus_percentage`.</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Doanh số sụt giảm do trả hàng -&gt; Giữ nguyên cấp bậc hiện tại đến hết chu kỳ đánh giá tháng.</w:t>
            </w:r>
          </w:p>
        </w:tc>
      </w:tr>
    </w:tbl>
    <w:p>
      <w:pPr>
        <w:spacing w:after="120"/>
      </w:pPr>
    </w:p>
    <w:p>
      <w:pPr>
        <w:spacing w:before="0" w:after="120" w:line="276" w:lineRule="auto"/>
      </w:pPr>
      <w:r>
        <w:rPr>
          <w:rFonts w:ascii="Calibri" w:hAnsi="Calibri"/>
          <w:b/>
          <w:i w:val="0"/>
          <w:sz w:val="22"/>
        </w:rPr>
        <w:t>Bảng Đặc tả Use Case: [UC-TRK-04] Encrypted Referral Link &amp; Dynamic QR Code</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UC-TRK-04</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Encrypted Referral Link &amp; Dynamic QR Code</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Collaborator (KOL)</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KOL có tài khoản VERIFIED và chọn 1 sản phẩm thuộc Store.</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Bản ghi `referral_links` được khởi tạo kèm `short_code` và ảnh QR Code động.</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KOL bấm 'Tạo Link Tiếp thị' cho sản phẩm X.</w:t>
              <w:br/>
              <w:t>2. System sinh `short_code` 8 ký tự ngẫu nhiên mã hóa Base62 (/r/ab12cd34).</w:t>
              <w:br/>
              <w:t>3. Sinh mã QR Code chứa URL `/r/ab12cd34`.</w:t>
              <w:br/>
              <w:t>4. Lưu bản ghi `referral_links` và trả về giao diện cho KOL copy.</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Sản phẩm ngừng kinh doanh (is_deleted = true) -&gt; Chặn tạo link và báo lỗi.</w:t>
            </w:r>
          </w:p>
        </w:tc>
      </w:tr>
    </w:tbl>
    <w:p>
      <w:pPr>
        <w:spacing w:after="120"/>
      </w:pPr>
    </w:p>
    <w:p>
      <w:pPr>
        <w:spacing w:before="0" w:after="120" w:line="276" w:lineRule="auto"/>
      </w:pPr>
      <w:r>
        <w:rPr>
          <w:rFonts w:ascii="Calibri" w:hAnsi="Calibri"/>
          <w:b/>
          <w:i w:val="0"/>
          <w:sz w:val="22"/>
        </w:rPr>
        <w:t>Bảng Đặc tả Use Case: [UC-TRK-05] Custom Promo Coupon Code Attribution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UC-TRK-05</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Custom Promo Coupon Code Attribution</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Shop Manager &amp; KOL</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Shop Manager cho phép gán Mã giảm giá riêng cho KOL.</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Tạo bản ghi coupon trong `referral_links` gán cứng attribution cho KOL.</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Merchant tạo mã Coupon (VD: `KOLTHANG10`) gắn với ID của KOL.</w:t>
              <w:br/>
              <w:t>2. Lưu `custom_coupon_code` vào `referral_links`.</w:t>
              <w:br/>
              <w:t>3. Khi khách mua nhập mã `KOLTHANG10` trên trang Shop -&gt; Hệ thống gán đơn hàng cho KOL bất kể có Cookie hay không.</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Mã Coupon đã bị sử dụng bởi KOL khác -&gt; Báo lỗi trùng lặp mã.</w:t>
            </w:r>
          </w:p>
        </w:tc>
      </w:tr>
    </w:tbl>
    <w:p>
      <w:pPr>
        <w:spacing w:after="120"/>
      </w:pPr>
    </w:p>
    <w:p>
      <w:pPr>
        <w:spacing w:before="0" w:after="120" w:line="276" w:lineRule="auto"/>
      </w:pPr>
      <w:r>
        <w:rPr>
          <w:rFonts w:ascii="Calibri" w:hAnsi="Calibri"/>
          <w:b/>
          <w:i w:val="0"/>
          <w:sz w:val="22"/>
        </w:rPr>
        <w:t>Bảng Đặc tả Use Case: [UC-TRK-06] Redis Rate-Limited Last-Click Cookie Tracking</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UC-TRK-06</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Redis Rate-Limited Last-Click Cookie Tracking</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Customer Browser</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Khách hàng nhấp vào Link tiếp thị /r/ab12cd34.</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IP được kiểm tra Rate Limit qua Redis, Signed Cookie được gán 30 ngày.</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Customer HTTP GET `/r/ab12cd34`.</w:t>
              <w:br/>
              <w:t>2. Redis Check IP Rate Limit (IP &lt; 10 req/s).</w:t>
              <w:br/>
              <w:t>3. Nếu Pass -&gt; Ghi log `click_traffic_logs` đệm async qua BullMQ.</w:t>
              <w:br/>
              <w:t>4. Set Signed Cookie `influx_ref=ab12cd34` (Max-Age = Store.attribution_window_days).</w:t>
              <w:br/>
              <w:t>5. HTTP 302 Redirect sang trang sản phẩm.</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Vượt Rate Limit (Spam bot) -&gt; HTTP 302 Redirect sang sản phẩm nhưng KHÔNG set Cookie.</w:t>
            </w:r>
          </w:p>
        </w:tc>
      </w:tr>
    </w:tbl>
    <w:p>
      <w:pPr>
        <w:spacing w:after="120"/>
      </w:pPr>
    </w:p>
    <w:p>
      <w:pPr>
        <w:spacing w:before="0" w:after="120" w:line="276" w:lineRule="auto"/>
      </w:pPr>
      <w:r>
        <w:rPr>
          <w:rFonts w:ascii="Calibri" w:hAnsi="Calibri"/>
          <w:b/>
          <w:i w:val="0"/>
          <w:sz w:val="22"/>
        </w:rPr>
        <w:t>Bảng Đặc tả Use Case: [UC-MED-07] Centralized Media Asset Hub &amp; Copywriting</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UC-MED-07</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Centralized Media Asset Hub &amp; Copywriting</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Collaborator &amp; Merchant</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Merchant đăng tải hình ảnh HD, Video review &amp; Bài viết mẫu.</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KOL tải tài nguyên media chất lượng cao và copy bài viết 1-Click.</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Merchant upload file lên S3/Cloudinary -&gt; Tạo bản ghi `media_assets`.</w:t>
              <w:br/>
              <w:t>2. Soạn bài viết mẫu chuẩn SEO kèm hashtag.</w:t>
              <w:br/>
              <w:t>3. KOL truy cập Media Hub -&gt; Bấm nút '1-Click Copy Text' -&gt; Bài viết tự động lưu vào Clipboard.</w:t>
              <w:br/>
              <w:t>4. KOL tải ảnh/video về đăng TikTok/Facebook.</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File upload quá dung lượng 50MB -&gt; Báo lỗi định dạng/dung lượng vượt quá giới hạn.</w:t>
            </w:r>
          </w:p>
        </w:tc>
      </w:tr>
    </w:tbl>
    <w:p>
      <w:pPr>
        <w:spacing w:after="120"/>
      </w:pPr>
    </w:p>
    <w:p>
      <w:pPr>
        <w:spacing w:before="0" w:after="120" w:line="276" w:lineRule="auto"/>
      </w:pPr>
      <w:r>
        <w:rPr>
          <w:rFonts w:ascii="Calibri" w:hAnsi="Calibri"/>
          <w:b/>
          <w:i w:val="0"/>
          <w:sz w:val="22"/>
        </w:rPr>
        <w:t>Bảng Đặc tả Use Case: [UC-SMP-08] Sample Product Request &amp; Shipping Tracking</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UC-SMP-08</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Sample Product Request &amp; Shipping Tracking</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Collaborator &amp; Merchant</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KOL có lượng follower đạt yêu cầu bấm xin sản phẩm dùng thử.</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Bản ghi `sample_product_requests` được duyệt và cập nhật mã vận đơn.</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KOL bấm 'Yêu cầu sản phẩm mẫu' và nhập địa chỉ nhận hàng.</w:t>
              <w:br/>
              <w:t>2. Merchant nhận thông báo -&gt; Kiểm tra chỉ số kênh MXH của KOL.</w:t>
              <w:br/>
              <w:t>3. Merchant bấm Duyệt (APPROVED) -&gt; Đóng gói và cập nhật `tracking_number`.</w:t>
              <w:br/>
              <w:t>4. Chuyển trạng thái SHIPPED -&gt; Bắn thông báo Socket.io đến KOL.</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Merchant Từ chối (REJECTED) -&gt; Nhập lý do từ chối và thông báo cho KOL.</w:t>
            </w:r>
          </w:p>
        </w:tc>
      </w:tr>
    </w:tbl>
    <w:p>
      <w:pPr>
        <w:spacing w:after="120"/>
      </w:pPr>
    </w:p>
    <w:p>
      <w:pPr>
        <w:spacing w:before="0" w:after="120" w:line="276" w:lineRule="auto"/>
      </w:pPr>
      <w:r>
        <w:rPr>
          <w:rFonts w:ascii="Calibri" w:hAnsi="Calibri"/>
          <w:b/>
          <w:i w:val="0"/>
          <w:sz w:val="22"/>
        </w:rPr>
        <w:t>Bảng Đặc tả Use Case: [UC-CHT-09] Socket.io Realtime 1-on-1 Direct Messaging</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UC-CHT-09</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Socket.io Realtime 1-on-1 Direct Messaging</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Shop Manager &amp; KOL</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Shop Manager và KOL cần trao đổi về chiến dịch / sản phẩm mẫu.</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Kênh chat WebSocket mã hóa được thiết lập, tin nhắn lưu vào `chat_messages`.</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User mở khung chat -&gt; Client kết nối Socket.io Gateway với JWT Header.</w:t>
              <w:br/>
              <w:t>2. Gateway Join Room `room:store_id:collaborator_id`.</w:t>
              <w:br/>
              <w:t>3. User A gửi tin nhắn -&gt; Gateway lưu `chat_messages` -&gt; Broadcast tức thì đến User B.</w:t>
              <w:br/>
              <w:t>4. Hiển thị trạng thái Đã nhận / Đã xem (is_read = true).</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User B đang Offline -&gt; Gateway đẩy Notification Push qua Web Push Service.</w:t>
            </w:r>
          </w:p>
        </w:tc>
      </w:tr>
    </w:tbl>
    <w:p>
      <w:pPr>
        <w:spacing w:after="120"/>
      </w:pPr>
    </w:p>
    <w:p>
      <w:pPr>
        <w:spacing w:before="0" w:after="120" w:line="276" w:lineRule="auto"/>
      </w:pPr>
      <w:r>
        <w:rPr>
          <w:rFonts w:ascii="Calibri" w:hAnsi="Calibri"/>
          <w:b/>
          <w:i w:val="0"/>
          <w:sz w:val="22"/>
        </w:rPr>
        <w:t>Bảng Đặc tả Use Case: [UC-BIL-10] E-commerce Order Webhook &amp; Line Item Billing</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UC-BIL-10</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E-commerce Order Webhook &amp; Line Item Billing</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E-commerce Webhook</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Đơn hàng được thanh toán thành công trên trang Shop D2C.</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Đơn hàng được ghi nhận, tính tiền hoa hồng từng sản phẩm `order_items`.</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E-commerce bắn Webhook `POST /api/v1/orders/webhook`.</w:t>
              <w:br/>
              <w:t>2. API Gateway xác thực chữ ký Webhook HMAC-SHA256.</w:t>
              <w:br/>
              <w:t>3. Tìm kiếm KOL được gán theo Cookie / Coupon / Fingerprint.</w:t>
              <w:br/>
              <w:t>4. Tạo bản ghi `orders`, `order_items` (tính hoa hồng từng món theo `custom_commission_rate`).</w:t>
              <w:br/>
              <w:t>5. Tạo `commissions` trạng thái PENDING.</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Chữ ký Webhook HMAC sai -&gt; Trả về HTTP 401 Unauthorized.</w:t>
            </w:r>
          </w:p>
        </w:tc>
      </w:tr>
    </w:tbl>
    <w:p>
      <w:pPr>
        <w:spacing w:after="120"/>
      </w:pPr>
    </w:p>
    <w:p>
      <w:pPr>
        <w:spacing w:before="0" w:after="120" w:line="276" w:lineRule="auto"/>
      </w:pPr>
      <w:r>
        <w:rPr>
          <w:rFonts w:ascii="Calibri" w:hAnsi="Calibri"/>
          <w:b/>
          <w:i w:val="0"/>
          <w:sz w:val="22"/>
        </w:rPr>
        <w:t>Bảng Đặc tả Use Case: [UC-BIL-11] Pending Commission Crediting &amp; 14-day Auto-Approval</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UC-BIL-11</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Pending Commission Crediting &amp; 14-day Auto-Approval</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System Auto Cron</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Đơn hàng hoàn tất và trôi qua thời hạn 14 ngày đổi trả.</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Commission chuyển APPROVED, số dư `available_balance` được cộng.</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Cron job quét các `commissions` ở trạng thái PENDING quá 14 ngày.</w:t>
              <w:br/>
              <w:t>2. Kiểm tra `orders.status` = 'DELIVERED' hoặc 'COMPLETED'.</w:t>
              <w:br/>
              <w:t>3. Cập nhật `commissions.status` = 'APPROVED'.</w:t>
              <w:br/>
              <w:t>4. Mở Transaction DB -&gt; Trừ `pending_balance` và cộng `available_balance` trong `wallets`.</w:t>
              <w:br/>
              <w:t>5. Ghi Sổ cái `financial_ledgers` (type = COMMISSION_APPROVED).</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Đơn hàng đang bị tranh chấp Trả hàng -&gt; Giữ nguyên PENDING cho đến khi Merchant xử lý xong.</w:t>
            </w:r>
          </w:p>
        </w:tc>
      </w:tr>
    </w:tbl>
    <w:p>
      <w:pPr>
        <w:spacing w:after="120"/>
      </w:pPr>
    </w:p>
    <w:p>
      <w:pPr>
        <w:spacing w:before="0" w:after="120" w:line="276" w:lineRule="auto"/>
      </w:pPr>
      <w:r>
        <w:rPr>
          <w:rFonts w:ascii="Calibri" w:hAnsi="Calibri"/>
          <w:b/>
          <w:i w:val="0"/>
          <w:sz w:val="22"/>
        </w:rPr>
        <w:t>Bảng Đặc tả Use Case: [UC-BIL-12] Refund Clawback &amp; Reversal Financial Ledger</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UC-BIL-12</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Refund Clawback &amp; Reversal Financial Ledger</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Shop Manager</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Khách hàng yêu cầu Trả hàng / Hoàn tiền trong 14 ngày.</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Commission chuyển REVERSED, trừ số dư chờ của KOL và ghi Sổ cái Reversal.</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Merchant bấm 'Xác nhận Trả hàng' (RETURNED) cho đơn hàng #123.</w:t>
              <w:br/>
              <w:t>2. NestJS BillingService mở BEGIN TRANSACTION DB.</w:t>
              <w:br/>
              <w:t>3. UPDATE `orders.status` = 'RETURNED' và `commissions.status` = 'REVERSED'.</w:t>
              <w:br/>
              <w:t>4. UPDATE `wallets`: `pending_balance` = `pending_balance` - commission_amount.</w:t>
              <w:br/>
              <w:t>5. INSERT INTO `financial_ledgers` (transaction_type = 'REVERSAL', amount = -commission_amount).</w:t>
              <w:br/>
              <w:t>6. COMMIT TRANSACTION -&gt; Gửi Socket.io Event thông báo đến KOL.</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Commission đã bị REVERSED trước đó -&gt; Chặn thao tác lặp (Idempotent execution).</w:t>
            </w:r>
          </w:p>
        </w:tc>
      </w:tr>
    </w:tbl>
    <w:p>
      <w:pPr>
        <w:spacing w:after="120"/>
      </w:pPr>
    </w:p>
    <w:p>
      <w:pPr>
        <w:spacing w:before="0" w:after="120" w:line="276" w:lineRule="auto"/>
      </w:pPr>
      <w:r>
        <w:rPr>
          <w:rFonts w:ascii="Calibri" w:hAnsi="Calibri"/>
          <w:b/>
          <w:i w:val="0"/>
          <w:sz w:val="22"/>
        </w:rPr>
        <w:t>Bảng Đặc tả Use Case: [UC-WAL-13] Pessimistic Wallet Locking &amp; Balance Withdrawal</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UC-WAL-13</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Pessimistic Wallet Locking &amp; Balance Withdrawal</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Collaborator</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KOL có `available_balance` &gt;= `min_payout_amount` (200,000 VNĐ) bấm Rút tiền.</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Số dư khả dụng bị trừ an toàn với khóa SELECT ... FOR UPDATE, tạo `payout_requests` PENDING.</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KOL nhập số tiền cần rút X (VD: 1,000,000 VNĐ).</w:t>
              <w:br/>
              <w:t>2. NestJS WalletService mở Transaction DB.</w:t>
              <w:br/>
              <w:t>3. Thực thi query: `SELECT * FROM wallets WHERE collaborator_id = $1 FOR UPDATE`.</w:t>
              <w:br/>
              <w:t>4. Kiểm tra `available_balance` &gt;= X.</w:t>
              <w:br/>
              <w:t>5. Trừ `available_balance` = `available_balance` - X -&gt; Tạo `payout_requests` (status = PENDING).</w:t>
              <w:br/>
              <w:t>6. INSERT INTO `financial_ledgers` (transaction_type = 'PAYOUT_WITHDRAW', amount = -X).</w:t>
              <w:br/>
              <w:t>7. COMMIT TRANSACTION.</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Spam bấm Rút tiền đồng thời 2 tab -&gt; Transaction thứ 2 bị lock chờ, sau khi Transaction 1 commit xong -&gt; Transaction 2 kiểm tra số dư không đủ và báo lỗi.</w:t>
            </w:r>
          </w:p>
        </w:tc>
      </w:tr>
    </w:tbl>
    <w:p>
      <w:pPr>
        <w:spacing w:after="120"/>
      </w:pPr>
    </w:p>
    <w:p>
      <w:pPr>
        <w:spacing w:before="0" w:after="120" w:line="276" w:lineRule="auto"/>
      </w:pPr>
      <w:r>
        <w:rPr>
          <w:rFonts w:ascii="Calibri" w:hAnsi="Calibri"/>
          <w:b/>
          <w:i w:val="0"/>
          <w:sz w:val="22"/>
        </w:rPr>
        <w:t>Bảng Đặc tả Use Case: [UC-SET-14] Merchant Payout Audit, Proof Upload &amp; VietQR Export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UC-SET-14</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Merchant Payout Audit, Proof Upload &amp; VietQR Export</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Shop Manager &amp; Staff</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Merchant rà soát các Yêu cầu Rút tiền PENDING của KOLs.</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Duyệt thanh toán, tải bill chuyển khoản và xuất file Excel đối soát ngân hàng.</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Merchant vào trang Duyệt Rút tiền -&gt; Chọn danh sách các lệnh PENDING.</w:t>
              <w:br/>
              <w:t>2. Bấm 'Xuất file Chuyển tiền Ngân hàng' -&gt; Hệ thống xuất file Excel chuẩn format VietQR Napas247.</w:t>
              <w:br/>
              <w:t>3. Merchant chuyển khoản qua App Ngân hàng -&gt; Tải ảnh Bill xác nhận (`proof_image_url`).</w:t>
              <w:br/>
              <w:t>4. Bấm Duyệt (APPROVED) -&gt; Cập nhật `payout_requests.status` = 'APPROVED'.</w:t>
              <w:br/>
              <w:t>5. Bắn thông báo Socket.io và Email xác nhận cho KOL.</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Merchant Từ chối (REJECTED) -&gt; Hệ thống tự động hoàn lại số dư `available_balance` cho KOL và ghi Sổ cái (type = PAYOUT_REJECT_REFUND).</w:t>
            </w:r>
          </w:p>
        </w:tc>
      </w:tr>
    </w:tbl>
    <w:p>
      <w:pPr>
        <w:spacing w:after="120"/>
      </w:pPr>
    </w:p>
    <w:p>
      <w:pPr>
        <w:spacing w:before="0" w:after="120" w:line="276" w:lineRule="auto"/>
      </w:pPr>
      <w:r>
        <w:rPr>
          <w:rFonts w:ascii="Calibri" w:hAnsi="Calibri"/>
          <w:b/>
          <w:i w:val="0"/>
          <w:sz w:val="22"/>
        </w:rPr>
        <w:t>Bảng Đặc tả Use Case: [UC-ANL-15] AI Smart KOL Matching &amp; Anti-Fraud Click Detection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tcMar>
              <w:top w:w="60" w:type="dxa"/>
              <w:bottom w:w="60" w:type="dxa"/>
              <w:left w:w="100" w:type="dxa"/>
              <w:right w:w="100" w:type="dxa"/>
            </w:tcMar>
            <w:shd w:val="clear" w:color="auto" w:fill="F0F4F8"/>
          </w:tcPr>
          <w:p>
            <w:pPr>
              <w:spacing w:after="0"/>
            </w:pPr>
            <w:r>
              <w:rPr>
                <w:b/>
                <w:color w:val="1F4E78"/>
                <w:sz w:val="19"/>
              </w:rPr>
              <w:t>Mã Use Case (ID)</w:t>
            </w:r>
          </w:p>
        </w:tc>
        <w:tc>
          <w:tcPr>
            <w:tcW w:type="dxa" w:w="6768"/>
            <w:tcMar>
              <w:top w:w="60" w:type="dxa"/>
              <w:bottom w:w="60" w:type="dxa"/>
              <w:left w:w="100" w:type="dxa"/>
              <w:right w:w="100" w:type="dxa"/>
            </w:tcMar>
            <w:shd w:val="clear" w:color="auto" w:fill="FFFFFF"/>
          </w:tcPr>
          <w:p>
            <w:pPr>
              <w:spacing w:after="0"/>
            </w:pPr>
            <w:r>
              <w:rPr>
                <w:sz w:val="19"/>
              </w:rPr>
              <w:t>UC-ANL-15</w:t>
            </w:r>
          </w:p>
        </w:tc>
      </w:tr>
      <w:tr>
        <w:tc>
          <w:tcPr>
            <w:tcW w:type="dxa" w:w="2592"/>
            <w:tcMar>
              <w:top w:w="60" w:type="dxa"/>
              <w:bottom w:w="60" w:type="dxa"/>
              <w:left w:w="100" w:type="dxa"/>
              <w:right w:w="100" w:type="dxa"/>
            </w:tcMar>
            <w:shd w:val="clear" w:color="auto" w:fill="F0F4F8"/>
          </w:tcPr>
          <w:p>
            <w:pPr>
              <w:spacing w:after="0"/>
            </w:pPr>
            <w:r>
              <w:rPr>
                <w:b/>
                <w:color w:val="1F4E78"/>
                <w:sz w:val="19"/>
              </w:rPr>
              <w:t>Tên Use Case</w:t>
            </w:r>
          </w:p>
        </w:tc>
        <w:tc>
          <w:tcPr>
            <w:tcW w:type="dxa" w:w="6768"/>
            <w:tcMar>
              <w:top w:w="60" w:type="dxa"/>
              <w:bottom w:w="60" w:type="dxa"/>
              <w:left w:w="100" w:type="dxa"/>
              <w:right w:w="100" w:type="dxa"/>
            </w:tcMar>
            <w:shd w:val="clear" w:color="auto" w:fill="FFFFFF"/>
          </w:tcPr>
          <w:p>
            <w:pPr>
              <w:spacing w:after="0"/>
            </w:pPr>
            <w:r>
              <w:rPr>
                <w:sz w:val="19"/>
              </w:rPr>
              <w:t>AI Smart KOL Matching &amp; Anti-Fraud Click Detection</w:t>
            </w:r>
          </w:p>
        </w:tc>
      </w:tr>
      <w:tr>
        <w:tc>
          <w:tcPr>
            <w:tcW w:type="dxa" w:w="2592"/>
            <w:tcMar>
              <w:top w:w="60" w:type="dxa"/>
              <w:bottom w:w="60" w:type="dxa"/>
              <w:left w:w="100" w:type="dxa"/>
              <w:right w:w="100" w:type="dxa"/>
            </w:tcMar>
            <w:shd w:val="clear" w:color="auto" w:fill="F0F4F8"/>
          </w:tcPr>
          <w:p>
            <w:pPr>
              <w:spacing w:after="0"/>
            </w:pPr>
            <w:r>
              <w:rPr>
                <w:b/>
                <w:color w:val="1F4E78"/>
                <w:sz w:val="19"/>
              </w:rPr>
              <w:t>Actor chính</w:t>
            </w:r>
          </w:p>
        </w:tc>
        <w:tc>
          <w:tcPr>
            <w:tcW w:type="dxa" w:w="6768"/>
            <w:tcMar>
              <w:top w:w="60" w:type="dxa"/>
              <w:bottom w:w="60" w:type="dxa"/>
              <w:left w:w="100" w:type="dxa"/>
              <w:right w:w="100" w:type="dxa"/>
            </w:tcMar>
            <w:shd w:val="clear" w:color="auto" w:fill="FFFFFF"/>
          </w:tcPr>
          <w:p>
            <w:pPr>
              <w:spacing w:after="0"/>
            </w:pPr>
            <w:r>
              <w:rPr>
                <w:sz w:val="19"/>
              </w:rPr>
              <w:t>System Manager &amp; Merchant</w:t>
            </w:r>
          </w:p>
        </w:tc>
      </w:tr>
      <w:tr>
        <w:tc>
          <w:tcPr>
            <w:tcW w:type="dxa" w:w="2592"/>
            <w:tcMar>
              <w:top w:w="60" w:type="dxa"/>
              <w:bottom w:w="60" w:type="dxa"/>
              <w:left w:w="100" w:type="dxa"/>
              <w:right w:w="100" w:type="dxa"/>
            </w:tcMar>
            <w:shd w:val="clear" w:color="auto" w:fill="F0F4F8"/>
          </w:tcPr>
          <w:p>
            <w:pPr>
              <w:spacing w:after="0"/>
            </w:pPr>
            <w:r>
              <w:rPr>
                <w:b/>
                <w:color w:val="1F4E78"/>
                <w:sz w:val="19"/>
              </w:rPr>
              <w:t>Tiền điều kiện (Pre-conditions)</w:t>
            </w:r>
          </w:p>
        </w:tc>
        <w:tc>
          <w:tcPr>
            <w:tcW w:type="dxa" w:w="6768"/>
            <w:tcMar>
              <w:top w:w="60" w:type="dxa"/>
              <w:bottom w:w="60" w:type="dxa"/>
              <w:left w:w="100" w:type="dxa"/>
              <w:right w:w="100" w:type="dxa"/>
            </w:tcMar>
            <w:shd w:val="clear" w:color="auto" w:fill="FFFFFF"/>
          </w:tcPr>
          <w:p>
            <w:pPr>
              <w:spacing w:after="0"/>
            </w:pPr>
            <w:r>
              <w:rPr>
                <w:sz w:val="19"/>
              </w:rPr>
              <w:t>Merchant cần tìm KOL phù hợp / System phát hiện lượt nhấp nghi vấn.</w:t>
            </w:r>
          </w:p>
        </w:tc>
      </w:tr>
      <w:tr>
        <w:tc>
          <w:tcPr>
            <w:tcW w:type="dxa" w:w="2592"/>
            <w:tcMar>
              <w:top w:w="60" w:type="dxa"/>
              <w:bottom w:w="60" w:type="dxa"/>
              <w:left w:w="100" w:type="dxa"/>
              <w:right w:w="100" w:type="dxa"/>
            </w:tcMar>
            <w:shd w:val="clear" w:color="auto" w:fill="F0F4F8"/>
          </w:tcPr>
          <w:p>
            <w:pPr>
              <w:spacing w:after="0"/>
            </w:pPr>
            <w:r>
              <w:rPr>
                <w:b/>
                <w:color w:val="1F4E78"/>
                <w:sz w:val="19"/>
              </w:rPr>
              <w:t>Hậu điều kiện (Post-conditions)</w:t>
            </w:r>
          </w:p>
        </w:tc>
        <w:tc>
          <w:tcPr>
            <w:tcW w:type="dxa" w:w="6768"/>
            <w:tcMar>
              <w:top w:w="60" w:type="dxa"/>
              <w:bottom w:w="60" w:type="dxa"/>
              <w:left w:w="100" w:type="dxa"/>
              <w:right w:w="100" w:type="dxa"/>
            </w:tcMar>
            <w:shd w:val="clear" w:color="auto" w:fill="FFFFFF"/>
          </w:tcPr>
          <w:p>
            <w:pPr>
              <w:spacing w:after="0"/>
            </w:pPr>
            <w:r>
              <w:rPr>
                <w:sz w:val="19"/>
              </w:rPr>
              <w:t>AI đề xuất danh sách KOL đạt CR% cao và gắn cờ cảnh báo Fraud Traffic.</w:t>
            </w:r>
          </w:p>
        </w:tc>
      </w:tr>
      <w:tr>
        <w:tc>
          <w:tcPr>
            <w:tcW w:type="dxa" w:w="2592"/>
            <w:tcMar>
              <w:top w:w="60" w:type="dxa"/>
              <w:bottom w:w="60" w:type="dxa"/>
              <w:left w:w="100" w:type="dxa"/>
              <w:right w:w="100" w:type="dxa"/>
            </w:tcMar>
            <w:shd w:val="clear" w:color="auto" w:fill="F0F4F8"/>
          </w:tcPr>
          <w:p>
            <w:pPr>
              <w:spacing w:after="0"/>
            </w:pPr>
            <w:r>
              <w:rPr>
                <w:b/>
                <w:color w:val="1F4E78"/>
                <w:sz w:val="19"/>
              </w:rPr>
              <w:t>Luồng sự kiện chính (Main Flow)</w:t>
            </w:r>
          </w:p>
        </w:tc>
        <w:tc>
          <w:tcPr>
            <w:tcW w:type="dxa" w:w="6768"/>
            <w:tcMar>
              <w:top w:w="60" w:type="dxa"/>
              <w:bottom w:w="60" w:type="dxa"/>
              <w:left w:w="100" w:type="dxa"/>
              <w:right w:w="100" w:type="dxa"/>
            </w:tcMar>
            <w:shd w:val="clear" w:color="auto" w:fill="FFFFFF"/>
          </w:tcPr>
          <w:p>
            <w:pPr>
              <w:spacing w:after="0"/>
            </w:pPr>
            <w:r>
              <w:rPr>
                <w:sz w:val="19"/>
              </w:rPr>
              <w:t>1. AI Engine phân tích lịch sử đơn hàng, ngành hàng sản phẩm và tệp follower của KOLs.</w:t>
              <w:br/>
              <w:t>2. Tính toán điểm số tương thích (Matching Score 0 - 100%) -&gt; Hiển thị danh sách gợi ý cho Merchant.</w:t>
              <w:br/>
              <w:t>3. Đồng thời, AI Anti-Fraud Monitor quét `click_traffic_logs` -&gt; Nếu 1 IP có &gt; 100 clicks/phút từ các UserAgent giả lập -&gt; Gắn cờ FRAUD_SUSPECT.</w:t>
              <w:br/>
              <w:t>4. Lưu lịch sử kiểm toán vào `audit_logs`.</w:t>
            </w:r>
          </w:p>
        </w:tc>
      </w:tr>
      <w:tr>
        <w:tc>
          <w:tcPr>
            <w:tcW w:type="dxa" w:w="2592"/>
            <w:tcMar>
              <w:top w:w="60" w:type="dxa"/>
              <w:bottom w:w="60" w:type="dxa"/>
              <w:left w:w="100" w:type="dxa"/>
              <w:right w:w="100" w:type="dxa"/>
            </w:tcMar>
            <w:shd w:val="clear" w:color="auto" w:fill="F0F4F8"/>
          </w:tcPr>
          <w:p>
            <w:pPr>
              <w:spacing w:after="0"/>
            </w:pPr>
            <w:r>
              <w:rPr>
                <w:b/>
                <w:color w:val="1F4E78"/>
                <w:sz w:val="19"/>
              </w:rPr>
              <w:t>Luồng ngoại lệ / Thay thế (Alt Flow)</w:t>
            </w:r>
          </w:p>
        </w:tc>
        <w:tc>
          <w:tcPr>
            <w:tcW w:type="dxa" w:w="6768"/>
            <w:tcMar>
              <w:top w:w="60" w:type="dxa"/>
              <w:bottom w:w="60" w:type="dxa"/>
              <w:left w:w="100" w:type="dxa"/>
              <w:right w:w="100" w:type="dxa"/>
            </w:tcMar>
            <w:shd w:val="clear" w:color="auto" w:fill="FFFFFF"/>
          </w:tcPr>
          <w:p>
            <w:pPr>
              <w:spacing w:after="0"/>
            </w:pPr>
            <w:r>
              <w:rPr>
                <w:sz w:val="19"/>
              </w:rPr>
              <w:t>Giao dịch hợp lệ -&gt; Hệ thống tự động xóa cờ cảnh báo sau 24h.</w:t>
            </w:r>
          </w:p>
        </w:tc>
      </w:tr>
    </w:tbl>
    <w:p>
      <w:pPr>
        <w:spacing w:after="120"/>
      </w:pPr>
    </w:p>
    <w:p>
      <w:pPr>
        <w:pStyle w:val="Heading2"/>
        <w:keepNext/>
        <w:spacing w:before="280" w:after="120"/>
      </w:pPr>
      <w:r>
        <w:rPr>
          <w:b/>
          <w:color w:val="2E75B6"/>
          <w:sz w:val="28"/>
        </w:rPr>
        <w:t>4. System Workflows &amp; Screen Flow Details (Chi tiết Màn hình)</w:t>
      </w:r>
    </w:p>
    <w:p>
      <w:pPr>
        <w:pStyle w:val="Heading3"/>
        <w:keepNext/>
        <w:spacing w:before="200" w:after="120"/>
      </w:pPr>
      <w:r>
        <w:rPr>
          <w:b/>
          <w:color w:val="1F4E78"/>
          <w:sz w:val="24"/>
        </w:rPr>
        <w:t>4.1 Collaborator Mobile App Workflows</w:t>
      </w:r>
    </w:p>
    <w:p>
      <w:pPr>
        <w:spacing w:before="0" w:after="120" w:line="276" w:lineRule="auto"/>
      </w:pPr>
      <w:r>
        <w:rPr>
          <w:rFonts w:ascii="Calibri" w:hAnsi="Calibri"/>
          <w:b w:val="0"/>
          <w:i w:val="0"/>
          <w:sz w:val="22"/>
        </w:rPr>
        <w:t>Mô tả chi tiết luồng trải nghiệm người dùng trên ứng dụng Mobile Web dành cho Cộng tác viên:</w:t>
      </w:r>
    </w:p>
    <w:p>
      <w:pPr>
        <w:pStyle w:val="Heading4"/>
        <w:keepNext/>
        <w:spacing w:before="200" w:after="120"/>
      </w:pPr>
      <w:r>
        <w:rPr>
          <w:b/>
          <w:i/>
          <w:color w:val="333333"/>
          <w:sz w:val="22"/>
        </w:rPr>
        <w:t>Workflow 1 - Login &amp; Onboarding KYC</w:t>
      </w:r>
    </w:p>
    <w:p>
      <w:pPr>
        <w:spacing w:before="0" w:after="120" w:line="276" w:lineRule="auto"/>
      </w:pPr>
      <w:r>
        <w:rPr>
          <w:rFonts w:ascii="Calibri" w:hAnsi="Calibri"/>
          <w:b w:val="0"/>
          <w:i w:val="0"/>
          <w:sz w:val="22"/>
        </w:rPr>
        <w:t>Mô tả luồng: Màn hình Đăng nhập -&gt; Màn hình Cập nhật thông tin Ngân hàng &amp; Kênh TikTok/Facebook -&gt; Dashboard Chính.</w:t>
      </w:r>
    </w:p>
    <w:p>
      <w:pPr>
        <w:spacing w:before="0" w:after="120" w:line="276" w:lineRule="auto"/>
      </w:pPr>
      <w:r>
        <w:rPr>
          <w:rFonts w:ascii="Calibri" w:hAnsi="Calibri"/>
          <w:b w:val="0"/>
          <w:i/>
          <w:sz w:val="22"/>
        </w:rPr>
        <w:t>Danh sách màn hình:</w:t>
        <w:br/>
        <w:t>Screen 1.1: Login Screen</w:t>
        <w:br/>
        <w:t>Screen 1.2: KYC Profile Setup Page</w:t>
        <w:br/>
        <w:t>Screen 1.3: Social Channels Addition Screen</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3.3: MÀN HÌNH WORKFLOW 1 - LOGIN &amp; ONBOARDING KYC]</w:t>
              <w:br/>
            </w:r>
            <w:r>
              <w:rPr>
                <w:i/>
                <w:color w:val="555555"/>
                <w:sz w:val="20"/>
              </w:rPr>
              <w:t>Mô tả hình cần bổ sung: Ảnh chụp màn hình thiết kế UI Mobile App cho Workflow 1 - Login &amp; Onboarding KYC.</w:t>
              <w:br/>
            </w:r>
          </w:p>
        </w:tc>
      </w:tr>
    </w:tbl>
    <w:p>
      <w:pPr>
        <w:spacing w:after="120"/>
      </w:pPr>
    </w:p>
    <w:p>
      <w:pPr>
        <w:pStyle w:val="Heading4"/>
        <w:keepNext/>
        <w:spacing w:before="200" w:after="120"/>
      </w:pPr>
      <w:r>
        <w:rPr>
          <w:b/>
          <w:i/>
          <w:color w:val="333333"/>
          <w:sz w:val="22"/>
        </w:rPr>
        <w:t>Workflow 2 - Product Catalog &amp; Referral Link Generation</w:t>
      </w:r>
    </w:p>
    <w:p>
      <w:pPr>
        <w:spacing w:before="0" w:after="120" w:line="276" w:lineRule="auto"/>
      </w:pPr>
      <w:r>
        <w:rPr>
          <w:rFonts w:ascii="Calibri" w:hAnsi="Calibri"/>
          <w:b w:val="0"/>
          <w:i w:val="0"/>
          <w:sz w:val="22"/>
        </w:rPr>
        <w:t>Mô tả luồng: Màn hình Danh mục Sản phẩm -&gt; Chi tiết Sản phẩm -&gt; Bấm Tạo Link Tiếp thị -&gt; Tải ảnh QR Code &amp; Copy Rút gọn.</w:t>
      </w:r>
    </w:p>
    <w:p>
      <w:pPr>
        <w:spacing w:before="0" w:after="120" w:line="276" w:lineRule="auto"/>
      </w:pPr>
      <w:r>
        <w:rPr>
          <w:rFonts w:ascii="Calibri" w:hAnsi="Calibri"/>
          <w:b w:val="0"/>
          <w:i/>
          <w:sz w:val="22"/>
        </w:rPr>
        <w:t>Danh sách màn hình:</w:t>
        <w:br/>
        <w:t>Screen 2.1: Product Marketplace Catalog</w:t>
        <w:br/>
        <w:t>Screen 2.2: Product Detail &amp; Commission Rate Info</w:t>
        <w:br/>
        <w:t>Screen 2.3: Generated Link &amp; Dynamic QR Code Modal</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3.3: MÀN HÌNH WORKFLOW 2 - PRODUCT CATALOG &amp; REFERRAL LINK GENERATION]</w:t>
              <w:br/>
            </w:r>
            <w:r>
              <w:rPr>
                <w:i/>
                <w:color w:val="555555"/>
                <w:sz w:val="20"/>
              </w:rPr>
              <w:t>Mô tả hình cần bổ sung: Ảnh chụp màn hình thiết kế UI Mobile App cho Workflow 2 - Product Catalog &amp; Referral Link Generation.</w:t>
              <w:br/>
            </w:r>
          </w:p>
        </w:tc>
      </w:tr>
    </w:tbl>
    <w:p>
      <w:pPr>
        <w:spacing w:after="120"/>
      </w:pPr>
    </w:p>
    <w:p>
      <w:pPr>
        <w:pStyle w:val="Heading4"/>
        <w:keepNext/>
        <w:spacing w:before="200" w:after="120"/>
      </w:pPr>
      <w:r>
        <w:rPr>
          <w:b/>
          <w:i/>
          <w:color w:val="333333"/>
          <w:sz w:val="22"/>
        </w:rPr>
        <w:t>Workflow 3 - Marketing Media Library Hub</w:t>
      </w:r>
    </w:p>
    <w:p>
      <w:pPr>
        <w:spacing w:before="0" w:after="120" w:line="276" w:lineRule="auto"/>
      </w:pPr>
      <w:r>
        <w:rPr>
          <w:rFonts w:ascii="Calibri" w:hAnsi="Calibri"/>
          <w:b w:val="0"/>
          <w:i w:val="0"/>
          <w:sz w:val="22"/>
        </w:rPr>
        <w:t>Mô tả luồng: Màn hình Kho Nguyên liệu Media -&gt; Lọc theo sản phẩm -&gt; Tải ảnh HD / Video review -&gt; Bấm '1-Click Copy Text Bài viết'.</w:t>
      </w:r>
    </w:p>
    <w:p>
      <w:pPr>
        <w:spacing w:before="0" w:after="120" w:line="276" w:lineRule="auto"/>
      </w:pPr>
      <w:r>
        <w:rPr>
          <w:rFonts w:ascii="Calibri" w:hAnsi="Calibri"/>
          <w:b w:val="0"/>
          <w:i/>
          <w:sz w:val="22"/>
        </w:rPr>
        <w:t>Danh sách màn hình:</w:t>
        <w:br/>
        <w:t>Screen 3.1: Media Hub Grid View (Photos &amp; Videos)</w:t>
        <w:br/>
        <w:t>Screen 3.2: Copywriting Text Preview &amp; One-Click Copy Floating Button</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3.3: MÀN HÌNH WORKFLOW 3 - MARKETING MEDIA LIBRARY HUB]</w:t>
              <w:br/>
            </w:r>
            <w:r>
              <w:rPr>
                <w:i/>
                <w:color w:val="555555"/>
                <w:sz w:val="20"/>
              </w:rPr>
              <w:t>Mô tả hình cần bổ sung: Ảnh chụp màn hình thiết kế UI Mobile App cho Workflow 3 - Marketing Media Library Hub.</w:t>
              <w:br/>
            </w:r>
          </w:p>
        </w:tc>
      </w:tr>
    </w:tbl>
    <w:p>
      <w:pPr>
        <w:spacing w:after="120"/>
      </w:pPr>
    </w:p>
    <w:p>
      <w:pPr>
        <w:pStyle w:val="Heading4"/>
        <w:keepNext/>
        <w:spacing w:before="200" w:after="120"/>
      </w:pPr>
      <w:r>
        <w:rPr>
          <w:b/>
          <w:i/>
          <w:color w:val="333333"/>
          <w:sz w:val="22"/>
        </w:rPr>
        <w:t>Workflow 4 - Realtime Performance Dashboard &amp; Orders Tracking</w:t>
      </w:r>
    </w:p>
    <w:p>
      <w:pPr>
        <w:spacing w:before="0" w:after="120" w:line="276" w:lineRule="auto"/>
      </w:pPr>
      <w:r>
        <w:rPr>
          <w:rFonts w:ascii="Calibri" w:hAnsi="Calibri"/>
          <w:b w:val="0"/>
          <w:i w:val="0"/>
          <w:sz w:val="22"/>
        </w:rPr>
        <w:t>Mô tả luồng: Dashboard hiển thị Biểu đồ Clicks, CR%, Hoa hồng chờ duyệt PENDING -&gt; Danh sách Đơn hàng chi tiết từng món.</w:t>
      </w:r>
    </w:p>
    <w:p>
      <w:pPr>
        <w:spacing w:before="0" w:after="120" w:line="276" w:lineRule="auto"/>
      </w:pPr>
      <w:r>
        <w:rPr>
          <w:rFonts w:ascii="Calibri" w:hAnsi="Calibri"/>
          <w:b w:val="0"/>
          <w:i/>
          <w:sz w:val="22"/>
        </w:rPr>
        <w:t>Danh sách màn hình:</w:t>
        <w:br/>
        <w:t>Screen 4.1: Performance Analytics Summary Cards</w:t>
        <w:br/>
        <w:t>Screen 4.2: Conversion Rate Line Chart</w:t>
        <w:br/>
        <w:t>Screen 4.3: Realtime Orders Attribution List</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3.3: MÀN HÌNH WORKFLOW 4 - REALTIME PERFORMANCE DASHBOARD &amp; ORDERS TRACKING]</w:t>
              <w:br/>
            </w:r>
            <w:r>
              <w:rPr>
                <w:i/>
                <w:color w:val="555555"/>
                <w:sz w:val="20"/>
              </w:rPr>
              <w:t>Mô tả hình cần bổ sung: Ảnh chụp màn hình thiết kế UI Mobile App cho Workflow 4 - Realtime Performance Dashboard &amp; Orders Tracking.</w:t>
              <w:br/>
            </w:r>
          </w:p>
        </w:tc>
      </w:tr>
    </w:tbl>
    <w:p>
      <w:pPr>
        <w:spacing w:after="120"/>
      </w:pPr>
    </w:p>
    <w:p>
      <w:pPr>
        <w:pStyle w:val="Heading4"/>
        <w:keepNext/>
        <w:spacing w:before="200" w:after="120"/>
      </w:pPr>
      <w:r>
        <w:rPr>
          <w:b/>
          <w:i/>
          <w:color w:val="333333"/>
          <w:sz w:val="22"/>
        </w:rPr>
        <w:t>Workflow 5 - Wallet Balance &amp; Payout Withdrawal</w:t>
      </w:r>
    </w:p>
    <w:p>
      <w:pPr>
        <w:spacing w:before="0" w:after="120" w:line="276" w:lineRule="auto"/>
      </w:pPr>
      <w:r>
        <w:rPr>
          <w:rFonts w:ascii="Calibri" w:hAnsi="Calibri"/>
          <w:b w:val="0"/>
          <w:i w:val="0"/>
          <w:sz w:val="22"/>
        </w:rPr>
        <w:t>Mô tả luồng: Màn hình Ví tiền -&gt; Xem Số dư Khả dụng / Chờ duyệt -&gt; Nhập số tiền rút -&gt; Nhận thông báo trạng thái Payout.</w:t>
      </w:r>
    </w:p>
    <w:p>
      <w:pPr>
        <w:spacing w:before="0" w:after="120" w:line="276" w:lineRule="auto"/>
      </w:pPr>
      <w:r>
        <w:rPr>
          <w:rFonts w:ascii="Calibri" w:hAnsi="Calibri"/>
          <w:b w:val="0"/>
          <w:i/>
          <w:sz w:val="22"/>
        </w:rPr>
        <w:t>Danh sách màn hình:</w:t>
        <w:br/>
        <w:t>Screen 5.1: Dual Balance Wallet Overview (Available vs Pending)</w:t>
        <w:br/>
        <w:t>Screen 5.2: Withdrawal Request Form</w:t>
        <w:br/>
        <w:t>Screen 5.3: Financial Ledger Transaction History</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3.3: MÀN HÌNH WORKFLOW 5 - WALLET BALANCE &amp; PAYOUT WITHDRAWAL]</w:t>
              <w:br/>
            </w:r>
            <w:r>
              <w:rPr>
                <w:i/>
                <w:color w:val="555555"/>
                <w:sz w:val="20"/>
              </w:rPr>
              <w:t>Mô tả hình cần bổ sung: Ảnh chụp màn hình thiết kế UI Mobile App cho Workflow 5 - Wallet Balance &amp; Payout Withdrawal.</w:t>
              <w:br/>
            </w:r>
          </w:p>
        </w:tc>
      </w:tr>
    </w:tbl>
    <w:p>
      <w:pPr>
        <w:spacing w:after="120"/>
      </w:pPr>
    </w:p>
    <w:p>
      <w:pPr>
        <w:pStyle w:val="Heading4"/>
        <w:keepNext/>
        <w:spacing w:before="200" w:after="120"/>
      </w:pPr>
      <w:r>
        <w:rPr>
          <w:b/>
          <w:i/>
          <w:color w:val="333333"/>
          <w:sz w:val="22"/>
        </w:rPr>
        <w:t>Workflow 6 - In-App Direct Chat with Merchant</w:t>
      </w:r>
    </w:p>
    <w:p>
      <w:pPr>
        <w:spacing w:before="0" w:after="120" w:line="276" w:lineRule="auto"/>
      </w:pPr>
      <w:r>
        <w:rPr>
          <w:rFonts w:ascii="Calibri" w:hAnsi="Calibri"/>
          <w:b w:val="0"/>
          <w:i w:val="0"/>
          <w:sz w:val="22"/>
        </w:rPr>
        <w:t>Mô tả luồng: Màn hình Danh sách Chat -&gt; Nhắn tin 1-1 với Shop Manager -&gt; Nhận lời mời tham gia Chiến dịch / Thông báo Hàng mẫu.</w:t>
      </w:r>
    </w:p>
    <w:p>
      <w:pPr>
        <w:spacing w:before="0" w:after="120" w:line="276" w:lineRule="auto"/>
      </w:pPr>
      <w:r>
        <w:rPr>
          <w:rFonts w:ascii="Calibri" w:hAnsi="Calibri"/>
          <w:b w:val="0"/>
          <w:i/>
          <w:sz w:val="22"/>
        </w:rPr>
        <w:t>Danh sách màn hình:</w:t>
        <w:br/>
        <w:t>Screen 6.1: Active Conversations List</w:t>
        <w:br/>
        <w:t>Screen 6.2: 1-on-1 Chat Window with Socket.io Typing Indicator</w:t>
        <w:br/>
        <w:t>Screen 6.3: Campaign Invitation Card in Chat</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3.3: MÀN HÌNH WORKFLOW 6 - IN-APP DIRECT CHAT WITH MERCHANT]</w:t>
              <w:br/>
            </w:r>
            <w:r>
              <w:rPr>
                <w:i/>
                <w:color w:val="555555"/>
                <w:sz w:val="20"/>
              </w:rPr>
              <w:t>Mô tả hình cần bổ sung: Ảnh chụp màn hình thiết kế UI Mobile App cho Workflow 6 - In-App Direct Chat with Merchant.</w:t>
              <w:br/>
            </w:r>
          </w:p>
        </w:tc>
      </w:tr>
    </w:tbl>
    <w:p>
      <w:pPr>
        <w:spacing w:after="120"/>
      </w:pPr>
    </w:p>
    <w:p>
      <w:pPr>
        <w:pStyle w:val="Heading3"/>
        <w:keepNext/>
        <w:spacing w:before="200" w:after="120"/>
      </w:pPr>
      <w:r>
        <w:rPr>
          <w:b/>
          <w:color w:val="1F4E78"/>
          <w:sz w:val="24"/>
        </w:rPr>
        <w:t>4.2 Shop Manager Web Portal Workflows</w:t>
      </w:r>
    </w:p>
    <w:p>
      <w:pPr>
        <w:spacing w:before="0" w:after="120" w:line="276" w:lineRule="auto"/>
      </w:pPr>
      <w:r>
        <w:rPr>
          <w:rFonts w:ascii="Calibri" w:hAnsi="Calibri"/>
          <w:b w:val="0"/>
          <w:i w:val="0"/>
          <w:sz w:val="22"/>
        </w:rPr>
        <w:t>Mô tả chi tiết luồng thao tác trên Web Portal Quản trị Cửa hàng dành cho Chủ shop / Merchant:</w:t>
      </w:r>
    </w:p>
    <w:p>
      <w:pPr>
        <w:pStyle w:val="Heading4"/>
        <w:keepNext/>
        <w:spacing w:before="200" w:after="120"/>
      </w:pPr>
      <w:r>
        <w:rPr>
          <w:b/>
          <w:i/>
          <w:color w:val="333333"/>
          <w:sz w:val="22"/>
        </w:rPr>
        <w:t>Workflow 1 - Executive Merchant Dashboard</w:t>
      </w:r>
    </w:p>
    <w:p>
      <w:pPr>
        <w:spacing w:before="0" w:after="120" w:line="276" w:lineRule="auto"/>
      </w:pPr>
      <w:r>
        <w:rPr>
          <w:rFonts w:ascii="Calibri" w:hAnsi="Calibri"/>
          <w:b w:val="0"/>
          <w:i w:val="0"/>
          <w:sz w:val="22"/>
        </w:rPr>
        <w:t>Mô tả luồng: Tổng quan doanh số Store, Chi phí hoa hồng, Biểu đồ Clicks/CR%, Top 10 KOLs xuất sắc nhất tháng.</w:t>
      </w:r>
    </w:p>
    <w:p>
      <w:pPr>
        <w:spacing w:before="0" w:after="120" w:line="276" w:lineRule="auto"/>
      </w:pPr>
      <w:r>
        <w:rPr>
          <w:rFonts w:ascii="Calibri" w:hAnsi="Calibri"/>
          <w:b w:val="0"/>
          <w:i/>
          <w:sz w:val="22"/>
        </w:rPr>
        <w:t>Danh sách màn hình:</w:t>
        <w:br/>
        <w:t>Screen M1.1: Merchant Metric Overview Cards</w:t>
        <w:br/>
        <w:t>Screen M1.2: Revenue &amp; Commission Recharts Graph</w:t>
        <w:br/>
        <w:t>Screen M1.3: Top KOLs Leaderboard Widget</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3.4: MÀN HÌNH WEB PORTAL WORKFLOW 1 - EXECUTIVE MERCHANT DASHBOARD]</w:t>
              <w:br/>
            </w:r>
            <w:r>
              <w:rPr>
                <w:i/>
                <w:color w:val="555555"/>
                <w:sz w:val="20"/>
              </w:rPr>
              <w:t>Mô tả hình cần bổ sung: Ảnh chụp màn hình UI Web Portal cho Workflow 1 - Executive Merchant Dashboard.</w:t>
              <w:br/>
            </w:r>
          </w:p>
        </w:tc>
      </w:tr>
    </w:tbl>
    <w:p>
      <w:pPr>
        <w:spacing w:after="120"/>
      </w:pPr>
    </w:p>
    <w:p>
      <w:pPr>
        <w:pStyle w:val="Heading4"/>
        <w:keepNext/>
        <w:spacing w:before="200" w:after="120"/>
      </w:pPr>
      <w:r>
        <w:rPr>
          <w:b/>
          <w:i/>
          <w:color w:val="333333"/>
          <w:sz w:val="22"/>
        </w:rPr>
        <w:t>Workflow 2 - Product Catalog &amp; Commission Configuration</w:t>
      </w:r>
    </w:p>
    <w:p>
      <w:pPr>
        <w:spacing w:before="0" w:after="120" w:line="276" w:lineRule="auto"/>
      </w:pPr>
      <w:r>
        <w:rPr>
          <w:rFonts w:ascii="Calibri" w:hAnsi="Calibri"/>
          <w:b w:val="0"/>
          <w:i w:val="0"/>
          <w:sz w:val="22"/>
        </w:rPr>
        <w:t>Mô tả luồng: Quản lý Danh sách Sản phẩm -&gt; Thiết lập Tỷ lệ % Hoa hồng riêng từng món -&gt; Cấu hình thời hạn Cookie Store.</w:t>
      </w:r>
    </w:p>
    <w:p>
      <w:pPr>
        <w:spacing w:before="0" w:after="120" w:line="276" w:lineRule="auto"/>
      </w:pPr>
      <w:r>
        <w:rPr>
          <w:rFonts w:ascii="Calibri" w:hAnsi="Calibri"/>
          <w:b w:val="0"/>
          <w:i/>
          <w:sz w:val="22"/>
        </w:rPr>
        <w:t>Danh sách màn hình:</w:t>
        <w:br/>
        <w:t>Screen M2.1: Product Management Table</w:t>
        <w:br/>
        <w:t>Screen M2.2: Per-Item Commission Rate Modal</w:t>
        <w:br/>
        <w:t>Screen M2.3: Attribution Window Cookie Settings</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3.4: MÀN HÌNH WEB PORTAL WORKFLOW 2 - PRODUCT CATALOG &amp; COMMISSION CONFIGURATION]</w:t>
              <w:br/>
            </w:r>
            <w:r>
              <w:rPr>
                <w:i/>
                <w:color w:val="555555"/>
                <w:sz w:val="20"/>
              </w:rPr>
              <w:t>Mô tả hình cần bổ sung: Ảnh chụp màn hình UI Web Portal cho Workflow 2 - Product Catalog &amp; Commission Configuration.</w:t>
              <w:br/>
            </w:r>
          </w:p>
        </w:tc>
      </w:tr>
    </w:tbl>
    <w:p>
      <w:pPr>
        <w:spacing w:after="120"/>
      </w:pPr>
    </w:p>
    <w:p>
      <w:pPr>
        <w:pStyle w:val="Heading4"/>
        <w:keepNext/>
        <w:spacing w:before="200" w:after="120"/>
      </w:pPr>
      <w:r>
        <w:rPr>
          <w:b/>
          <w:i/>
          <w:color w:val="333333"/>
          <w:sz w:val="22"/>
        </w:rPr>
        <w:t>Workflow 3 - Media Asset Library Management</w:t>
      </w:r>
    </w:p>
    <w:p>
      <w:pPr>
        <w:spacing w:before="0" w:after="120" w:line="276" w:lineRule="auto"/>
      </w:pPr>
      <w:r>
        <w:rPr>
          <w:rFonts w:ascii="Calibri" w:hAnsi="Calibri"/>
          <w:b w:val="0"/>
          <w:i w:val="0"/>
          <w:sz w:val="22"/>
        </w:rPr>
        <w:t>Mô tả luồng: Tải lên ảnh HD, Banner quảng cáo, Video review -&gt; Soạn thảo bài viết mẫu SEO cho CTV tải về.</w:t>
      </w:r>
    </w:p>
    <w:p>
      <w:pPr>
        <w:spacing w:before="0" w:after="120" w:line="276" w:lineRule="auto"/>
      </w:pPr>
      <w:r>
        <w:rPr>
          <w:rFonts w:ascii="Calibri" w:hAnsi="Calibri"/>
          <w:b w:val="0"/>
          <w:i/>
          <w:sz w:val="22"/>
        </w:rPr>
        <w:t>Danh sách màn hình:</w:t>
        <w:br/>
        <w:t>Screen M3.1: Media Upload Drag-and-Drop Area</w:t>
        <w:br/>
        <w:t>Screen M3.2: Copywriting Text Editor &amp; Tagging</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3.4: MÀN HÌNH WEB PORTAL WORKFLOW 3 - MEDIA ASSET LIBRARY MANAGEMENT]</w:t>
              <w:br/>
            </w:r>
            <w:r>
              <w:rPr>
                <w:i/>
                <w:color w:val="555555"/>
                <w:sz w:val="20"/>
              </w:rPr>
              <w:t>Mô tả hình cần bổ sung: Ảnh chụp màn hình UI Web Portal cho Workflow 3 - Media Asset Library Management.</w:t>
              <w:br/>
            </w:r>
          </w:p>
        </w:tc>
      </w:tr>
    </w:tbl>
    <w:p>
      <w:pPr>
        <w:spacing w:after="120"/>
      </w:pPr>
    </w:p>
    <w:p>
      <w:pPr>
        <w:pStyle w:val="Heading4"/>
        <w:keepNext/>
        <w:spacing w:before="200" w:after="120"/>
      </w:pPr>
      <w:r>
        <w:rPr>
          <w:b/>
          <w:i/>
          <w:color w:val="333333"/>
          <w:sz w:val="22"/>
        </w:rPr>
        <w:t>Workflow 4 - Sample Product Request Approval</w:t>
      </w:r>
    </w:p>
    <w:p>
      <w:pPr>
        <w:spacing w:before="0" w:after="120" w:line="276" w:lineRule="auto"/>
      </w:pPr>
      <w:r>
        <w:rPr>
          <w:rFonts w:ascii="Calibri" w:hAnsi="Calibri"/>
          <w:b w:val="0"/>
          <w:i w:val="0"/>
          <w:sz w:val="22"/>
        </w:rPr>
        <w:t>Mô tả luồng: Danh sách Yêu cầu nhận Hàng mẫu từ KOL -&gt; Xem thông tin kênh MXH KOL -&gt; Bấm Duyệt &amp; Nhập Mã vận đơn.</w:t>
      </w:r>
    </w:p>
    <w:p>
      <w:pPr>
        <w:spacing w:before="0" w:after="120" w:line="276" w:lineRule="auto"/>
      </w:pPr>
      <w:r>
        <w:rPr>
          <w:rFonts w:ascii="Calibri" w:hAnsi="Calibri"/>
          <w:b w:val="0"/>
          <w:i/>
          <w:sz w:val="22"/>
        </w:rPr>
        <w:t>Danh sách màn hình:</w:t>
        <w:br/>
        <w:t>Screen M4.1: Pending Sample Requests List</w:t>
        <w:br/>
        <w:t>Screen M4.2: KOL Profile &amp; Social Follower Inspection</w:t>
        <w:br/>
        <w:t>Screen M4.3: Tracking Code Entry &amp; Approval Form</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3.4: MÀN HÌNH WEB PORTAL WORKFLOW 4 - SAMPLE PRODUCT REQUEST APPROVAL]</w:t>
              <w:br/>
            </w:r>
            <w:r>
              <w:rPr>
                <w:i/>
                <w:color w:val="555555"/>
                <w:sz w:val="20"/>
              </w:rPr>
              <w:t>Mô tả hình cần bổ sung: Ảnh chụp màn hình UI Web Portal cho Workflow 4 - Sample Product Request Approval.</w:t>
              <w:br/>
            </w:r>
          </w:p>
        </w:tc>
      </w:tr>
    </w:tbl>
    <w:p>
      <w:pPr>
        <w:spacing w:after="120"/>
      </w:pPr>
    </w:p>
    <w:p>
      <w:pPr>
        <w:pStyle w:val="Heading4"/>
        <w:keepNext/>
        <w:spacing w:before="200" w:after="120"/>
      </w:pPr>
      <w:r>
        <w:rPr>
          <w:b/>
          <w:i/>
          <w:color w:val="333333"/>
          <w:sz w:val="22"/>
        </w:rPr>
        <w:t>Workflow 5 - Payout Audit &amp; Bank Proof Upload</w:t>
      </w:r>
    </w:p>
    <w:p>
      <w:pPr>
        <w:spacing w:before="0" w:after="120" w:line="276" w:lineRule="auto"/>
      </w:pPr>
      <w:r>
        <w:rPr>
          <w:rFonts w:ascii="Calibri" w:hAnsi="Calibri"/>
          <w:b w:val="0"/>
          <w:i w:val="0"/>
          <w:sz w:val="22"/>
        </w:rPr>
        <w:t>Mô tả luồng: Danh sách Yêu cầu Rút tiền PENDING -&gt; Duyệt lệnh -&gt; Tải ảnh Bill chuyển khoản Ngân hàng (Proof Image) -&gt; Xuất file Excel Napas247.</w:t>
      </w:r>
    </w:p>
    <w:p>
      <w:pPr>
        <w:spacing w:before="0" w:after="120" w:line="276" w:lineRule="auto"/>
      </w:pPr>
      <w:r>
        <w:rPr>
          <w:rFonts w:ascii="Calibri" w:hAnsi="Calibri"/>
          <w:b w:val="0"/>
          <w:i/>
          <w:sz w:val="22"/>
        </w:rPr>
        <w:t>Danh sách màn hình:</w:t>
        <w:br/>
        <w:t>Screen M5.1: Payout Requests Audit Table</w:t>
        <w:br/>
        <w:t>Screen M5.2: Bank Transfer Bill Upload Modal</w:t>
        <w:br/>
        <w:t>Screen M5.3: Export Batch Transfer File Button</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3.4: MÀN HÌNH WEB PORTAL WORKFLOW 5 - PAYOUT AUDIT &amp; BANK PROOF UPLOAD]</w:t>
              <w:br/>
            </w:r>
            <w:r>
              <w:rPr>
                <w:i/>
                <w:color w:val="555555"/>
                <w:sz w:val="20"/>
              </w:rPr>
              <w:t>Mô tả hình cần bổ sung: Ảnh chụp màn hình UI Web Portal cho Workflow 5 - Payout Audit &amp; Bank Proof Upload.</w:t>
              <w:br/>
            </w:r>
          </w:p>
        </w:tc>
      </w:tr>
    </w:tbl>
    <w:p>
      <w:pPr>
        <w:spacing w:after="120"/>
      </w:pPr>
    </w:p>
    <w:p>
      <w:pPr>
        <w:pStyle w:val="Heading4"/>
        <w:keepNext/>
        <w:spacing w:before="200" w:after="120"/>
      </w:pPr>
      <w:r>
        <w:rPr>
          <w:b/>
          <w:i/>
          <w:color w:val="333333"/>
          <w:sz w:val="22"/>
        </w:rPr>
        <w:t>Workflow 6 - AI Smart KOL Matcher &amp; Anti-Fraud Logs</w:t>
      </w:r>
    </w:p>
    <w:p>
      <w:pPr>
        <w:spacing w:before="0" w:after="120" w:line="276" w:lineRule="auto"/>
      </w:pPr>
      <w:r>
        <w:rPr>
          <w:rFonts w:ascii="Calibri" w:hAnsi="Calibri"/>
          <w:b w:val="0"/>
          <w:i w:val="0"/>
          <w:sz w:val="22"/>
        </w:rPr>
        <w:t>Mô tả luồng: AI phân tích ngành hàng gợi ý danh sách KOL phù hợp -&gt; Màn hình Tra cứu Cảnh báo Spam Click bất thường.</w:t>
      </w:r>
    </w:p>
    <w:p>
      <w:pPr>
        <w:spacing w:before="0" w:after="120" w:line="276" w:lineRule="auto"/>
      </w:pPr>
      <w:r>
        <w:rPr>
          <w:rFonts w:ascii="Calibri" w:hAnsi="Calibri"/>
          <w:b w:val="0"/>
          <w:i/>
          <w:sz w:val="22"/>
        </w:rPr>
        <w:t>Danh sách màn hình:</w:t>
        <w:br/>
        <w:t>Screen M6.1: AI KOL Matcher Recommendations Grid</w:t>
        <w:br/>
        <w:t>Screen M6.2: Anti-Fraud Suspicious Click Traffic Logs</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3.4: MÀN HÌNH WEB PORTAL WORKFLOW 6 - AI SMART KOL MATCHER &amp; ANTI-FRAUD LOGS]</w:t>
              <w:br/>
            </w:r>
            <w:r>
              <w:rPr>
                <w:i/>
                <w:color w:val="555555"/>
                <w:sz w:val="20"/>
              </w:rPr>
              <w:t>Mô tả hình cần bổ sung: Ảnh chụp màn hình UI Web Portal cho Workflow 6 - AI Smart KOL Matcher &amp; Anti-Fraud Logs.</w:t>
              <w:br/>
            </w:r>
          </w:p>
        </w:tc>
      </w:tr>
    </w:tbl>
    <w:p>
      <w:pPr>
        <w:spacing w:after="120"/>
      </w:pPr>
    </w:p>
    <w:p>
      <w:pPr>
        <w:pStyle w:val="Heading2"/>
        <w:keepNext/>
        <w:spacing w:before="280" w:after="120"/>
      </w:pPr>
      <w:r>
        <w:rPr>
          <w:b/>
          <w:color w:val="2E75B6"/>
          <w:sz w:val="28"/>
        </w:rPr>
        <w:t>5. Non-Functional Requirements (NFR - Yêu cầu Phi chức năng)</w:t>
      </w:r>
    </w:p>
    <w:p>
      <w:pPr>
        <w:spacing w:before="0" w:after="120" w:line="276" w:lineRule="auto"/>
      </w:pPr>
      <w:r>
        <w:rPr>
          <w:rFonts w:ascii="Calibri" w:hAnsi="Calibri"/>
          <w:b w:val="0"/>
          <w:i w:val="0"/>
          <w:sz w:val="22"/>
        </w:rPr>
        <w:t>• Bảo mật (Security): Mã hóa đường truyền SSL/TLS 1.3, băm mật khẩu `bcrypt` salt=10, chống SQL Injection &amp; XSS theo chuẩn OWASP Top 10.</w:t>
        <w:br/>
        <w:t>• Tính vẹn toàn Dữ liệu (Data Integrity): Thực thi nghiêm ngặt các ràng buộc ACID CSDL PostgreSQL, 100% thao tác xóa dùng cờ Xóa mềm (`is_deleted = true`).</w:t>
        <w:br/>
        <w:t>• Hiệu năng (Performance): Thời gian phản hồi API Core &lt; 200ms, thời gian tải trang &lt; 1.5s, Redis Cache xử lý Click Buffer &gt; 1,000 req/s.</w:t>
      </w:r>
    </w:p>
    <w:p>
      <w:r>
        <w:br w:type="page"/>
      </w:r>
    </w:p>
    <w:p>
      <w:pPr>
        <w:pStyle w:val="Heading1"/>
        <w:keepNext/>
        <w:spacing w:before="280" w:after="120"/>
      </w:pPr>
      <w:r>
        <w:rPr>
          <w:b/>
          <w:color w:val="1F4E78"/>
          <w:sz w:val="36"/>
        </w:rPr>
        <w:t>IV. Software Design Description (SDD / SAD)</w:t>
      </w:r>
    </w:p>
    <w:p>
      <w:pPr>
        <w:pStyle w:val="Heading2"/>
        <w:keepNext/>
        <w:spacing w:before="280" w:after="120"/>
      </w:pPr>
      <w:r>
        <w:rPr>
          <w:b/>
          <w:color w:val="2E75B6"/>
          <w:sz w:val="28"/>
        </w:rPr>
        <w:t>1. High-Level Modular Monolith Architecture (Kiến trúc Hệ thống)</w:t>
      </w:r>
    </w:p>
    <w:p>
      <w:pPr>
        <w:spacing w:before="0" w:after="120" w:line="276" w:lineRule="auto"/>
      </w:pPr>
      <w:r>
        <w:rPr>
          <w:rFonts w:ascii="Calibri" w:hAnsi="Calibri"/>
          <w:b w:val="0"/>
          <w:i w:val="0"/>
          <w:sz w:val="22"/>
        </w:rPr>
        <w:t>Hệ thống SCANMS (Mã đề tài FA26SE032) được thiết kế theo kiến trúc Modular Monolith kết hợp Event-Driven Async Task Queue (BullMQ) và Caching tốc độ cao (Redis):</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4.1: SƠ ĐỒ KIẾN TRÚC TỔNG QUAN HỆ THỐNG (HIGH-LEVEL ARCHITECTURE)]</w:t>
              <w:br/>
            </w:r>
            <w:r>
              <w:rPr>
                <w:i/>
                <w:color w:val="555555"/>
                <w:sz w:val="20"/>
              </w:rPr>
              <w:t>Mô tả hình cần bổ sung: Chèn hình vẽ Architecture Diagram hiển thị Client Layer (Next.js/React), Gateway Layer (Nginx/NestJS), Business Modules (IAM, Tracking, Billing, Wallet, Chat, Analytics) và Data Layer (PostgreSQL, Redis, BullMQ).</w:t>
              <w:br/>
            </w:r>
            <w:r>
              <w:rPr>
                <w:b/>
                <w:color w:val="333333"/>
                <w:sz w:val="19"/>
              </w:rPr>
              <w:br/>
              <w:t>(Mã nguồn Mermaid minh họa cho sơ đồ này):</w:t>
              <w:br/>
            </w:r>
            <w:r>
              <w:rPr>
                <w:rFonts w:ascii="Consolas" w:hAnsi="Consolas"/>
                <w:color w:val="224466"/>
                <w:sz w:val="17"/>
              </w:rPr>
              <w:t>graph TD</w:t>
              <w:br/>
              <w:t xml:space="preserve">    Client[Next.js Admin / React CTV App] --&gt; Gateway[Nginx &amp; NestJS Gateway]</w:t>
              <w:br/>
              <w:t xml:space="preserve">    Gateway --&gt; Modules[Core Business Modules: IAM, Billing, Tracking, Wallet, Chat]</w:t>
              <w:br/>
              <w:t xml:space="preserve">    Modules --&gt; DB[(PostgreSQL 15 - 21 Tables)]</w:t>
              <w:br/>
              <w:t xml:space="preserve">    Modules &lt;--&gt; Cache[(Redis Cache &amp; BullMQ Queue)]</w:t>
            </w:r>
          </w:p>
        </w:tc>
      </w:tr>
    </w:tbl>
    <w:p>
      <w:pPr>
        <w:spacing w:after="120"/>
      </w:pPr>
    </w:p>
    <w:p>
      <w:pPr>
        <w:pStyle w:val="Heading2"/>
        <w:keepNext/>
        <w:spacing w:before="280" w:after="120"/>
      </w:pPr>
      <w:r>
        <w:rPr>
          <w:b/>
          <w:color w:val="2E75B6"/>
          <w:sz w:val="28"/>
        </w:rPr>
        <w:t>2. Deep-Dive Engineering &amp; Algorithm Specifications (Thuật toán Cốt lõi)</w:t>
      </w:r>
    </w:p>
    <w:p>
      <w:pPr>
        <w:pStyle w:val="Heading3"/>
        <w:keepNext/>
        <w:spacing w:before="200" w:after="120"/>
      </w:pPr>
      <w:r>
        <w:rPr>
          <w:b/>
          <w:color w:val="1F4E78"/>
          <w:sz w:val="24"/>
        </w:rPr>
        <w:t>2.1 Last-Click Attribution Algorithm &amp; Fallback Resolution</w:t>
      </w:r>
    </w:p>
    <w:p>
      <w:pPr>
        <w:spacing w:before="0" w:after="120" w:line="276" w:lineRule="auto"/>
      </w:pPr>
      <w:r>
        <w:rPr>
          <w:rFonts w:ascii="Calibri" w:hAnsi="Calibri"/>
          <w:b w:val="0"/>
          <w:i w:val="0"/>
          <w:sz w:val="22"/>
        </w:rPr>
        <w:t>Thuật toán quy đổi đơn hàng cho KOL dựa trên mô hình Last-Click Attribution với 3 cấp độ phân giải (Resolution Priority):</w:t>
      </w:r>
    </w:p>
    <w:p>
      <w:pPr>
        <w:spacing w:before="0" w:after="120" w:line="276" w:lineRule="auto"/>
      </w:pPr>
      <w:r>
        <w:rPr>
          <w:rFonts w:ascii="Calibri" w:hAnsi="Calibri"/>
          <w:b w:val="0"/>
          <w:i w:val="0"/>
          <w:sz w:val="22"/>
        </w:rPr>
        <w:t>1. Cấp 1 (Coupon Match): Kiểm tra nếu đơn hàng có nhập mã `custom_coupon_code` -&gt; Khớp trực tiếp với KOL sở hữu mã coupon.</w:t>
        <w:br/>
        <w:t>2. Cấp 2 (Signed Cookie Match): Kiểm tra Signed Cookie `influx_ref` từ request -&gt; Khớp với `short_code` trong bảng `referral_links` còn hiệu lực.</w:t>
        <w:br/>
        <w:t>3. Cấp 3 (Device Fingerprint Fallback): Nếu trình duyệt xóa Cookie -&gt; Khớp địa chỉ IP + UserAgent Fingerprint trong `click_traffic_logs` trong vòng 24h gần nhất.</w:t>
      </w:r>
    </w:p>
    <w:tbl>
      <w:tblPr>
        <w:tblW w:type="auto" w:w="0"/>
        <w:jc w:val="center"/>
        <w:tblLayout w:type="fixed"/>
        <w:tblLook w:firstColumn="1" w:firstRow="1" w:lastColumn="0" w:lastRow="0" w:noHBand="0" w:noVBand="1" w:val="04A0"/>
      </w:tblPr>
      <w:tblGrid>
        <w:gridCol w:w="9360"/>
      </w:tblGrid>
      <w:tr>
        <w:tc>
          <w:tcPr>
            <w:tcW w:type="dxa" w:w="9360"/>
            <w:shd w:val="clear" w:color="auto" w:fill="F4F6F9"/>
            <w:tcMar>
              <w:top w:w="100" w:type="dxa"/>
              <w:bottom w:w="100" w:type="dxa"/>
              <w:left w:w="150" w:type="dxa"/>
              <w:right w:w="150" w:type="dxa"/>
            </w:tcMar>
            <w:tcBorders>
              <w:top w:val="single" w:sz="6" w:space="0" w:color="CCCCCC"/>
              <w:left w:val="single" w:sz="6" w:space="0" w:color="CCCCCC"/>
              <w:bottom w:val="single" w:sz="6" w:space="0" w:color="CCCCCC"/>
              <w:right w:val="single" w:sz="6" w:space="0" w:color="CCCCCC"/>
            </w:tcBorders>
          </w:tcPr>
          <w:p>
            <w:pPr>
              <w:spacing w:before="40" w:after="40"/>
            </w:pPr>
            <w:r>
              <w:rPr>
                <w:rFonts w:ascii="Consolas" w:hAnsi="Consolas"/>
                <w:color w:val="1F3A56"/>
                <w:sz w:val="18"/>
              </w:rPr>
              <w:t>// NestJS Core Attribution Resolution Algorithm</w:t>
              <w:br/>
              <w:t>async resolveAttributedCollaborator(orderDto: OrderWebhookDto): Promise&lt;string | null&gt; {</w:t>
              <w:br/>
              <w:t xml:space="preserve">    // Priority 1: Custom Promo Coupon Matching</w:t>
              <w:br/>
              <w:t xml:space="preserve">    if (orderDto.couponCode) {</w:t>
              <w:br/>
              <w:t xml:space="preserve">        const link = await this.refLinkRepo.findOne({ where: { custom_coupon_code: orderDto.couponCode } });</w:t>
              <w:br/>
              <w:t xml:space="preserve">        if (link) return link.collaborator_id;</w:t>
              <w:br/>
              <w:t xml:space="preserve">    }</w:t>
              <w:br/>
              <w:t xml:space="preserve">    // Priority 2: Signed Cookie Resolution</w:t>
              <w:br/>
              <w:t xml:space="preserve">    if (orderDto.signedCookieRef) {</w:t>
              <w:br/>
              <w:t xml:space="preserve">        const link = await this.refLinkRepo.findOne({ where: { short_code: orderDto.signedCookieRef } });</w:t>
              <w:br/>
              <w:t xml:space="preserve">        if (link &amp;&amp; this.isWithinAttributionWindow(link.created_at, orderDto.storeId)) {</w:t>
              <w:br/>
              <w:t xml:space="preserve">            return link.collaborator_id;</w:t>
              <w:br/>
              <w:t xml:space="preserve">        }</w:t>
              <w:br/>
              <w:t xml:space="preserve">    }</w:t>
              <w:br/>
              <w:t xml:space="preserve">    // Priority 3: Device Fingerprint Fallback</w:t>
              <w:br/>
              <w:t xml:space="preserve">    const fingerprint = this.generateFingerprint(orderDto.ipAddress, orderDto.userAgent);</w:t>
              <w:br/>
              <w:t xml:space="preserve">    const clickLog = await this.clickLogRepo.createQueryBuilder('log')</w:t>
              <w:br/>
              <w:t xml:space="preserve">        .where('log.device_fingerprint = :fp', { fp: fingerprint })</w:t>
              <w:br/>
              <w:t xml:space="preserve">        .andWhere('log.created_at &gt;= NOW() - INTERVAL '24 hours'')</w:t>
              <w:br/>
              <w:t xml:space="preserve">        .orderBy('log.created_at', 'DESC')</w:t>
              <w:br/>
              <w:t xml:space="preserve">        .getOne();</w:t>
              <w:br/>
              <w:br/>
              <w:t xml:space="preserve">    return clickLog ? clickLog.referralLink.collaborator_id : null;</w:t>
              <w:br/>
              <w:t>}</w:t>
            </w:r>
          </w:p>
        </w:tc>
      </w:tr>
    </w:tbl>
    <w:p>
      <w:pPr>
        <w:spacing w:after="80"/>
      </w:pPr>
    </w:p>
    <w:p>
      <w:pPr>
        <w:pStyle w:val="Heading3"/>
        <w:keepNext/>
        <w:spacing w:before="200" w:after="120"/>
      </w:pPr>
      <w:r>
        <w:rPr>
          <w:b/>
          <w:color w:val="1F4E78"/>
          <w:sz w:val="24"/>
        </w:rPr>
        <w:t>2.2 Pessimistic Wallet Locking &amp; Financial Ledger Integrity</w:t>
      </w:r>
    </w:p>
    <w:p>
      <w:pPr>
        <w:spacing w:before="0" w:after="120" w:line="276" w:lineRule="auto"/>
      </w:pPr>
      <w:r>
        <w:rPr>
          <w:rFonts w:ascii="Calibri" w:hAnsi="Calibri"/>
          <w:b w:val="0"/>
          <w:i w:val="0"/>
          <w:sz w:val="22"/>
        </w:rPr>
        <w:t>Để chống Race Condition và đảm bảo không xảy ra lặp tiền/thất thoát ví tiền khi rút tiền đồng thời, hệ thống áp dụng khóa bi quan `SELECT ... FOR UPDATE` và cơ chế Sổ cái kép Immutable Financial Ledger:</w:t>
      </w:r>
    </w:p>
    <w:tbl>
      <w:tblPr>
        <w:tblW w:type="auto" w:w="0"/>
        <w:jc w:val="center"/>
        <w:tblLayout w:type="fixed"/>
        <w:tblLook w:firstColumn="1" w:firstRow="1" w:lastColumn="0" w:lastRow="0" w:noHBand="0" w:noVBand="1" w:val="04A0"/>
      </w:tblPr>
      <w:tblGrid>
        <w:gridCol w:w="9360"/>
      </w:tblGrid>
      <w:tr>
        <w:tc>
          <w:tcPr>
            <w:tcW w:type="dxa" w:w="9360"/>
            <w:shd w:val="clear" w:color="auto" w:fill="F4F6F9"/>
            <w:tcMar>
              <w:top w:w="100" w:type="dxa"/>
              <w:bottom w:w="100" w:type="dxa"/>
              <w:left w:w="150" w:type="dxa"/>
              <w:right w:w="150" w:type="dxa"/>
            </w:tcMar>
            <w:tcBorders>
              <w:top w:val="single" w:sz="6" w:space="0" w:color="CCCCCC"/>
              <w:left w:val="single" w:sz="6" w:space="0" w:color="CCCCCC"/>
              <w:bottom w:val="single" w:sz="6" w:space="0" w:color="CCCCCC"/>
              <w:right w:val="single" w:sz="6" w:space="0" w:color="CCCCCC"/>
            </w:tcBorders>
          </w:tcPr>
          <w:p>
            <w:pPr>
              <w:spacing w:before="40" w:after="40"/>
            </w:pPr>
            <w:r>
              <w:rPr>
                <w:rFonts w:ascii="Consolas" w:hAnsi="Consolas"/>
                <w:color w:val="1F3A56"/>
                <w:sz w:val="18"/>
              </w:rPr>
              <w:t>// Concurrency-Safe Pessimistic Wallet Withdrawal</w:t>
              <w:br/>
              <w:t>async processWithdrawalRequest(collabId: string, amount: number): Promise&lt;PayoutRequest&gt; {</w:t>
              <w:br/>
              <w:t xml:space="preserve">    return await this.dataSource.transaction(async (manager) =&gt; {</w:t>
              <w:br/>
              <w:t xml:space="preserve">        // Step 1: Pessimistic Lock on Wallet Row</w:t>
              <w:br/>
              <w:t xml:space="preserve">        const wallet = await manager.createQueryBuilder(Wallet, 'wallet')</w:t>
              <w:br/>
              <w:t xml:space="preserve">            .setLock('pessimistic_write')</w:t>
              <w:br/>
              <w:t xml:space="preserve">            .where('wallet.collaborator_id = :collabId', { collabId })</w:t>
              <w:br/>
              <w:t xml:space="preserve">            .getOne();</w:t>
              <w:br/>
              <w:br/>
              <w:t xml:space="preserve">        if (!wallet || wallet.available_balance &lt; amount) {</w:t>
              <w:br/>
              <w:t xml:space="preserve">            throw new BadRequestException('Insufficient available balance for withdrawal.');</w:t>
              <w:br/>
              <w:t xml:space="preserve">        }</w:t>
              <w:br/>
              <w:br/>
              <w:t xml:space="preserve">        const balanceBefore = wallet.available_balance;</w:t>
              <w:br/>
              <w:t xml:space="preserve">        const balanceAfter = balanceBefore - amount;</w:t>
              <w:br/>
              <w:br/>
              <w:t xml:space="preserve">        // Step 2: Deduct Available Balance</w:t>
              <w:br/>
              <w:t xml:space="preserve">        wallet.available_balance = balanceAfter;</w:t>
              <w:br/>
              <w:t xml:space="preserve">        await manager.save(wallet);</w:t>
              <w:br/>
              <w:br/>
              <w:t xml:space="preserve">        // Step 3: Insert Immutable Financial Ledger Record</w:t>
              <w:br/>
              <w:t xml:space="preserve">        await manager.insert(FinancialLedger, {</w:t>
              <w:br/>
              <w:t xml:space="preserve">            wallet_id: wallet.id,</w:t>
              <w:br/>
              <w:t xml:space="preserve">            transaction_type: 'PAYOUT_WITHDRAW',</w:t>
              <w:br/>
              <w:t xml:space="preserve">            amount: -amount,</w:t>
              <w:br/>
              <w:t xml:space="preserve">            balance_before: balanceBefore,</w:t>
              <w:br/>
              <w:t xml:space="preserve">            balance_after: balanceAfter</w:t>
              <w:br/>
              <w:t xml:space="preserve">        });</w:t>
              <w:br/>
              <w:br/>
              <w:t xml:space="preserve">        // Step 4: Create Payout Request</w:t>
              <w:br/>
              <w:t xml:space="preserve">        return await manager.save(PayoutRequest, {</w:t>
              <w:br/>
              <w:t xml:space="preserve">            collaborator_id: collabId,</w:t>
              <w:br/>
              <w:t xml:space="preserve">            amount: amount,</w:t>
              <w:br/>
              <w:t xml:space="preserve">            status: 'PENDING'</w:t>
              <w:br/>
              <w:t xml:space="preserve">        });</w:t>
              <w:br/>
              <w:t xml:space="preserve">    });</w:t>
              <w:br/>
              <w:t>}</w:t>
            </w:r>
          </w:p>
        </w:tc>
      </w:tr>
    </w:tbl>
    <w:p>
      <w:pPr>
        <w:spacing w:after="80"/>
      </w:pPr>
    </w:p>
    <w:p>
      <w:pPr>
        <w:pStyle w:val="Heading2"/>
        <w:keepNext/>
        <w:spacing w:before="280" w:after="120"/>
      </w:pPr>
      <w:r>
        <w:rPr>
          <w:b/>
          <w:color w:val="2E75B6"/>
          <w:sz w:val="28"/>
        </w:rPr>
        <w:t>3. Component &amp; Class Architecture Specifications (Đặc tả Lớp &amp; Module)</w:t>
      </w:r>
    </w:p>
    <w:p>
      <w:pPr>
        <w:spacing w:before="0" w:after="120" w:line="276" w:lineRule="auto"/>
      </w:pPr>
      <w:r>
        <w:rPr>
          <w:rFonts w:ascii="Calibri" w:hAnsi="Calibri"/>
          <w:b w:val="0"/>
          <w:i w:val="0"/>
          <w:sz w:val="22"/>
        </w:rPr>
        <w:t>Đặc tả các thành phần Lớp (Classes) cốt lõi trong Backend NestJS: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2592"/>
            <w:shd w:val="clear" w:color="auto" w:fill="1F4E78"/>
            <w:tcMar>
              <w:top w:w="100" w:type="dxa"/>
              <w:bottom w:w="100" w:type="dxa"/>
              <w:left w:w="120" w:type="dxa"/>
              <w:right w:w="120" w:type="dxa"/>
            </w:tcMar>
          </w:tcPr>
          <w:p>
            <w:pPr>
              <w:spacing w:after="0"/>
              <w:jc w:val="center"/>
            </w:pPr>
            <w:r>
              <w:rPr>
                <w:b/>
                <w:color w:val="FFFFFF"/>
                <w:sz w:val="20"/>
              </w:rPr>
              <w:t>Tên Class / Service</w:t>
            </w:r>
          </w:p>
        </w:tc>
        <w:tc>
          <w:tcPr>
            <w:tcW w:type="dxa" w:w="2016"/>
            <w:shd w:val="clear" w:color="auto" w:fill="1F4E78"/>
            <w:tcMar>
              <w:top w:w="100" w:type="dxa"/>
              <w:bottom w:w="100" w:type="dxa"/>
              <w:left w:w="120" w:type="dxa"/>
              <w:right w:w="120" w:type="dxa"/>
            </w:tcMar>
          </w:tcPr>
          <w:p>
            <w:pPr>
              <w:spacing w:after="0"/>
              <w:jc w:val="center"/>
            </w:pPr>
            <w:r>
              <w:rPr>
                <w:b/>
                <w:color w:val="FFFFFF"/>
                <w:sz w:val="20"/>
              </w:rPr>
              <w:t>Module quản lý</w:t>
            </w:r>
          </w:p>
        </w:tc>
        <w:tc>
          <w:tcPr>
            <w:tcW w:type="dxa" w:w="4752"/>
            <w:shd w:val="clear" w:color="auto" w:fill="1F4E78"/>
            <w:tcMar>
              <w:top w:w="100" w:type="dxa"/>
              <w:bottom w:w="100" w:type="dxa"/>
              <w:left w:w="120" w:type="dxa"/>
              <w:right w:w="120" w:type="dxa"/>
            </w:tcMar>
          </w:tcPr>
          <w:p>
            <w:pPr>
              <w:spacing w:after="0"/>
              <w:jc w:val="center"/>
            </w:pPr>
            <w:r>
              <w:rPr>
                <w:b/>
                <w:color w:val="FFFFFF"/>
                <w:sz w:val="20"/>
              </w:rPr>
              <w:t>Mô tả Nhiệm vụ &amp; Phương thức chính</w:t>
            </w:r>
          </w:p>
        </w:tc>
      </w:tr>
      <w:tr>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AuthController</w:t>
            </w:r>
          </w:p>
        </w:tc>
        <w:tc>
          <w:tcPr>
            <w:tcW w:type="dxa" w:w="2016"/>
            <w:shd w:val="clear" w:color="auto" w:fill="FFFFFF"/>
            <w:tcMar>
              <w:top w:w="80" w:type="dxa"/>
              <w:bottom w:w="80" w:type="dxa"/>
              <w:left w:w="120" w:type="dxa"/>
              <w:right w:w="120" w:type="dxa"/>
            </w:tcMar>
          </w:tcPr>
          <w:p>
            <w:pPr>
              <w:spacing w:after="0" w:line="276" w:lineRule="auto"/>
            </w:pPr>
            <w:r>
              <w:rPr>
                <w:rFonts w:ascii="Calibri" w:hAnsi="Calibri"/>
                <w:sz w:val="19"/>
              </w:rPr>
              <w:t>IAM Module</w:t>
            </w:r>
          </w:p>
        </w:tc>
        <w:tc>
          <w:tcPr>
            <w:tcW w:type="dxa" w:w="4752"/>
            <w:shd w:val="clear" w:color="auto" w:fill="FFFFFF"/>
            <w:tcMar>
              <w:top w:w="80" w:type="dxa"/>
              <w:bottom w:w="80" w:type="dxa"/>
              <w:left w:w="120" w:type="dxa"/>
              <w:right w:w="120" w:type="dxa"/>
            </w:tcMar>
          </w:tcPr>
          <w:p>
            <w:pPr>
              <w:spacing w:after="0" w:line="276" w:lineRule="auto"/>
            </w:pPr>
            <w:r>
              <w:rPr>
                <w:rFonts w:ascii="Calibri" w:hAnsi="Calibri"/>
                <w:sz w:val="19"/>
              </w:rPr>
              <w:t>Xử lý API Đăng ký, Đăng nhập, Refresh Token. Methods: register(), login(), refresh().</w:t>
            </w:r>
          </w:p>
        </w:tc>
      </w:tr>
      <w:tr>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UsersService</w:t>
            </w:r>
          </w:p>
        </w:tc>
        <w:tc>
          <w:tcPr>
            <w:tcW w:type="dxa" w:w="2016"/>
            <w:shd w:val="clear" w:color="auto" w:fill="F9FAFB"/>
            <w:tcMar>
              <w:top w:w="80" w:type="dxa"/>
              <w:bottom w:w="80" w:type="dxa"/>
              <w:left w:w="120" w:type="dxa"/>
              <w:right w:w="120" w:type="dxa"/>
            </w:tcMar>
          </w:tcPr>
          <w:p>
            <w:pPr>
              <w:spacing w:after="0" w:line="276" w:lineRule="auto"/>
            </w:pPr>
            <w:r>
              <w:rPr>
                <w:rFonts w:ascii="Calibri" w:hAnsi="Calibri"/>
                <w:sz w:val="19"/>
              </w:rPr>
              <w:t>IAM Module</w:t>
            </w:r>
          </w:p>
        </w:tc>
        <w:tc>
          <w:tcPr>
            <w:tcW w:type="dxa" w:w="4752"/>
            <w:shd w:val="clear" w:color="auto" w:fill="F9FAFB"/>
            <w:tcMar>
              <w:top w:w="80" w:type="dxa"/>
              <w:bottom w:w="80" w:type="dxa"/>
              <w:left w:w="120" w:type="dxa"/>
              <w:right w:w="120" w:type="dxa"/>
            </w:tcMar>
          </w:tcPr>
          <w:p>
            <w:pPr>
              <w:spacing w:after="0" w:line="276" w:lineRule="auto"/>
            </w:pPr>
            <w:r>
              <w:rPr>
                <w:rFonts w:ascii="Calibri" w:hAnsi="Calibri"/>
                <w:sz w:val="19"/>
              </w:rPr>
              <w:t>Quản lý thông tin tài khoản, phân quyền RBAC và băm mật khẩu bcrypt. Methods: create(), findByEmail().</w:t>
            </w:r>
          </w:p>
        </w:tc>
      </w:tr>
      <w:tr>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TrackingService</w:t>
            </w:r>
          </w:p>
        </w:tc>
        <w:tc>
          <w:tcPr>
            <w:tcW w:type="dxa" w:w="2016"/>
            <w:shd w:val="clear" w:color="auto" w:fill="FFFFFF"/>
            <w:tcMar>
              <w:top w:w="80" w:type="dxa"/>
              <w:bottom w:w="80" w:type="dxa"/>
              <w:left w:w="120" w:type="dxa"/>
              <w:right w:w="120" w:type="dxa"/>
            </w:tcMar>
          </w:tcPr>
          <w:p>
            <w:pPr>
              <w:spacing w:after="0" w:line="276" w:lineRule="auto"/>
            </w:pPr>
            <w:r>
              <w:rPr>
                <w:rFonts w:ascii="Calibri" w:hAnsi="Calibri"/>
                <w:sz w:val="19"/>
              </w:rPr>
              <w:t>Attribution Engine</w:t>
            </w:r>
          </w:p>
        </w:tc>
        <w:tc>
          <w:tcPr>
            <w:tcW w:type="dxa" w:w="4752"/>
            <w:shd w:val="clear" w:color="auto" w:fill="FFFFFF"/>
            <w:tcMar>
              <w:top w:w="80" w:type="dxa"/>
              <w:bottom w:w="80" w:type="dxa"/>
              <w:left w:w="120" w:type="dxa"/>
              <w:right w:w="120" w:type="dxa"/>
            </w:tcMar>
          </w:tcPr>
          <w:p>
            <w:pPr>
              <w:spacing w:after="0" w:line="276" w:lineRule="auto"/>
            </w:pPr>
            <w:r>
              <w:rPr>
                <w:rFonts w:ascii="Calibri" w:hAnsi="Calibri"/>
                <w:sz w:val="19"/>
              </w:rPr>
              <w:t>Sinh link rút gọn /r/{shortCode}, tạo ảnh QR Code và ghi nhận Click Log. Methods: generateLink(), logClick().</w:t>
            </w:r>
          </w:p>
        </w:tc>
      </w:tr>
      <w:tr>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RedisClickBufferService</w:t>
            </w:r>
          </w:p>
        </w:tc>
        <w:tc>
          <w:tcPr>
            <w:tcW w:type="dxa" w:w="2016"/>
            <w:shd w:val="clear" w:color="auto" w:fill="F9FAFB"/>
            <w:tcMar>
              <w:top w:w="80" w:type="dxa"/>
              <w:bottom w:w="80" w:type="dxa"/>
              <w:left w:w="120" w:type="dxa"/>
              <w:right w:w="120" w:type="dxa"/>
            </w:tcMar>
          </w:tcPr>
          <w:p>
            <w:pPr>
              <w:spacing w:after="0" w:line="276" w:lineRule="auto"/>
            </w:pPr>
            <w:r>
              <w:rPr>
                <w:rFonts w:ascii="Calibri" w:hAnsi="Calibri"/>
                <w:sz w:val="19"/>
              </w:rPr>
              <w:t>Attribution Engine</w:t>
            </w:r>
          </w:p>
        </w:tc>
        <w:tc>
          <w:tcPr>
            <w:tcW w:type="dxa" w:w="4752"/>
            <w:shd w:val="clear" w:color="auto" w:fill="F9FAFB"/>
            <w:tcMar>
              <w:top w:w="80" w:type="dxa"/>
              <w:bottom w:w="80" w:type="dxa"/>
              <w:left w:w="120" w:type="dxa"/>
              <w:right w:w="120" w:type="dxa"/>
            </w:tcMar>
          </w:tcPr>
          <w:p>
            <w:pPr>
              <w:spacing w:after="0" w:line="276" w:lineRule="auto"/>
            </w:pPr>
            <w:r>
              <w:rPr>
                <w:rFonts w:ascii="Calibri" w:hAnsi="Calibri"/>
                <w:sz w:val="19"/>
              </w:rPr>
              <w:t>Đệm lượt nhấp qua Redis Hash và kiểm tra IP Rate Limit &lt; 10 req/s. Methods: bufferClick(), checkRateLimit().</w:t>
            </w:r>
          </w:p>
        </w:tc>
      </w:tr>
      <w:tr>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BillingService</w:t>
            </w:r>
          </w:p>
        </w:tc>
        <w:tc>
          <w:tcPr>
            <w:tcW w:type="dxa" w:w="2016"/>
            <w:shd w:val="clear" w:color="auto" w:fill="FFFFFF"/>
            <w:tcMar>
              <w:top w:w="80" w:type="dxa"/>
              <w:bottom w:w="80" w:type="dxa"/>
              <w:left w:w="120" w:type="dxa"/>
              <w:right w:w="120" w:type="dxa"/>
            </w:tcMar>
          </w:tcPr>
          <w:p>
            <w:pPr>
              <w:spacing w:after="0" w:line="276" w:lineRule="auto"/>
            </w:pPr>
            <w:r>
              <w:rPr>
                <w:rFonts w:ascii="Calibri" w:hAnsi="Calibri"/>
                <w:sz w:val="19"/>
              </w:rPr>
              <w:t>Commission Billing</w:t>
            </w:r>
          </w:p>
        </w:tc>
        <w:tc>
          <w:tcPr>
            <w:tcW w:type="dxa" w:w="4752"/>
            <w:shd w:val="clear" w:color="auto" w:fill="FFFFFF"/>
            <w:tcMar>
              <w:top w:w="80" w:type="dxa"/>
              <w:bottom w:w="80" w:type="dxa"/>
              <w:left w:w="120" w:type="dxa"/>
              <w:right w:w="120" w:type="dxa"/>
            </w:tcMar>
          </w:tcPr>
          <w:p>
            <w:pPr>
              <w:spacing w:after="0" w:line="276" w:lineRule="auto"/>
            </w:pPr>
            <w:r>
              <w:rPr>
                <w:rFonts w:ascii="Calibri" w:hAnsi="Calibri"/>
                <w:sz w:val="19"/>
              </w:rPr>
              <w:t>Xử lý Webhook đơn hàng, tính hoa hồng per-item và khởi tạo bản ghi PENDING. Methods: processOrderWebhook(), calculateItemCommission().</w:t>
            </w:r>
          </w:p>
        </w:tc>
      </w:tr>
      <w:tr>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WalletService</w:t>
            </w:r>
          </w:p>
        </w:tc>
        <w:tc>
          <w:tcPr>
            <w:tcW w:type="dxa" w:w="2016"/>
            <w:shd w:val="clear" w:color="auto" w:fill="F9FAFB"/>
            <w:tcMar>
              <w:top w:w="80" w:type="dxa"/>
              <w:bottom w:w="80" w:type="dxa"/>
              <w:left w:w="120" w:type="dxa"/>
              <w:right w:w="120" w:type="dxa"/>
            </w:tcMar>
          </w:tcPr>
          <w:p>
            <w:pPr>
              <w:spacing w:after="0" w:line="276" w:lineRule="auto"/>
            </w:pPr>
            <w:r>
              <w:rPr>
                <w:rFonts w:ascii="Calibri" w:hAnsi="Calibri"/>
                <w:sz w:val="19"/>
              </w:rPr>
              <w:t>Wallet Engine</w:t>
            </w:r>
          </w:p>
        </w:tc>
        <w:tc>
          <w:tcPr>
            <w:tcW w:type="dxa" w:w="4752"/>
            <w:shd w:val="clear" w:color="auto" w:fill="F9FAFB"/>
            <w:tcMar>
              <w:top w:w="80" w:type="dxa"/>
              <w:bottom w:w="80" w:type="dxa"/>
              <w:left w:w="120" w:type="dxa"/>
              <w:right w:w="120" w:type="dxa"/>
            </w:tcMar>
          </w:tcPr>
          <w:p>
            <w:pPr>
              <w:spacing w:after="0" w:line="276" w:lineRule="auto"/>
            </w:pPr>
            <w:r>
              <w:rPr>
                <w:rFonts w:ascii="Calibri" w:hAnsi="Calibri"/>
                <w:sz w:val="19"/>
              </w:rPr>
              <w:t>Quản lý Ví tiền, áp dụng khóa FOR UPDATE khi rút tiền và ghi Sổ cái. Methods: getBalance(), withdrawWithLock(), creditCommission().</w:t>
            </w:r>
          </w:p>
        </w:tc>
      </w:tr>
      <w:tr>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PayoutService</w:t>
            </w:r>
          </w:p>
        </w:tc>
        <w:tc>
          <w:tcPr>
            <w:tcW w:type="dxa" w:w="2016"/>
            <w:shd w:val="clear" w:color="auto" w:fill="FFFFFF"/>
            <w:tcMar>
              <w:top w:w="80" w:type="dxa"/>
              <w:bottom w:w="80" w:type="dxa"/>
              <w:left w:w="120" w:type="dxa"/>
              <w:right w:w="120" w:type="dxa"/>
            </w:tcMar>
          </w:tcPr>
          <w:p>
            <w:pPr>
              <w:spacing w:after="0" w:line="276" w:lineRule="auto"/>
            </w:pPr>
            <w:r>
              <w:rPr>
                <w:rFonts w:ascii="Calibri" w:hAnsi="Calibri"/>
                <w:sz w:val="19"/>
              </w:rPr>
              <w:t>Settlement</w:t>
            </w:r>
          </w:p>
        </w:tc>
        <w:tc>
          <w:tcPr>
            <w:tcW w:type="dxa" w:w="4752"/>
            <w:shd w:val="clear" w:color="auto" w:fill="FFFFFF"/>
            <w:tcMar>
              <w:top w:w="80" w:type="dxa"/>
              <w:bottom w:w="80" w:type="dxa"/>
              <w:left w:w="120" w:type="dxa"/>
              <w:right w:w="120" w:type="dxa"/>
            </w:tcMar>
          </w:tcPr>
          <w:p>
            <w:pPr>
              <w:spacing w:after="0" w:line="276" w:lineRule="auto"/>
            </w:pPr>
            <w:r>
              <w:rPr>
                <w:rFonts w:ascii="Calibri" w:hAnsi="Calibri"/>
                <w:sz w:val="19"/>
              </w:rPr>
              <w:t>Xử lý duyệt Yêu cầu Rút tiền, lưu ảnh bill ngân hàng và xuất Excel Napas247. Methods: approvePayout(), exportBankBatch().</w:t>
            </w:r>
          </w:p>
        </w:tc>
      </w:tr>
      <w:tr>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SocketChatGateway</w:t>
            </w:r>
          </w:p>
        </w:tc>
        <w:tc>
          <w:tcPr>
            <w:tcW w:type="dxa" w:w="2016"/>
            <w:shd w:val="clear" w:color="auto" w:fill="F9FAFB"/>
            <w:tcMar>
              <w:top w:w="80" w:type="dxa"/>
              <w:bottom w:w="80" w:type="dxa"/>
              <w:left w:w="120" w:type="dxa"/>
              <w:right w:w="120" w:type="dxa"/>
            </w:tcMar>
          </w:tcPr>
          <w:p>
            <w:pPr>
              <w:spacing w:after="0" w:line="276" w:lineRule="auto"/>
            </w:pPr>
            <w:r>
              <w:rPr>
                <w:rFonts w:ascii="Calibri" w:hAnsi="Calibri"/>
                <w:sz w:val="19"/>
              </w:rPr>
              <w:t>Chat Module</w:t>
            </w:r>
          </w:p>
        </w:tc>
        <w:tc>
          <w:tcPr>
            <w:tcW w:type="dxa" w:w="4752"/>
            <w:shd w:val="clear" w:color="auto" w:fill="F9FAFB"/>
            <w:tcMar>
              <w:top w:w="80" w:type="dxa"/>
              <w:bottom w:w="80" w:type="dxa"/>
              <w:left w:w="120" w:type="dxa"/>
              <w:right w:w="120" w:type="dxa"/>
            </w:tcMar>
          </w:tcPr>
          <w:p>
            <w:pPr>
              <w:spacing w:after="0" w:line="276" w:lineRule="auto"/>
            </w:pPr>
            <w:r>
              <w:rPr>
                <w:rFonts w:ascii="Calibri" w:hAnsi="Calibri"/>
                <w:sz w:val="19"/>
              </w:rPr>
              <w:t>Xử lý tin nhắn chat thời gian thực 1-1 qua WebSocket Protocol. Methods: handleConnection(), handleMessage(), sendNotification().</w:t>
            </w:r>
          </w:p>
        </w:tc>
      </w:tr>
    </w:tbl>
    <w:p>
      <w:pPr>
        <w:pStyle w:val="Heading2"/>
        <w:keepNext/>
        <w:spacing w:before="280" w:after="120"/>
      </w:pPr>
      <w:r>
        <w:rPr>
          <w:b/>
          <w:color w:val="2E75B6"/>
          <w:sz w:val="28"/>
        </w:rPr>
        <w:t>4. Master Database Design (21-Table Enterprise Architecture)</w:t>
      </w:r>
    </w:p>
    <w:p>
      <w:pPr>
        <w:spacing w:before="0" w:after="120" w:line="276" w:lineRule="auto"/>
      </w:pPr>
      <w:r>
        <w:rPr>
          <w:rFonts w:ascii="Calibri" w:hAnsi="Calibri"/>
          <w:b w:val="0"/>
          <w:i w:val="0"/>
          <w:sz w:val="22"/>
        </w:rPr>
        <w:t>Cơ sở dữ liệu của SCANMS gồm 21 bảng chuẩn 3NF, đáp ứng đầy đủ tính năng hoa hồng per-item, phân cấp CTV, lưu vết sổ cái và chat realtime in-app:</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4.2: SƠ ĐỒ ERD 21 BẢNG DATABASE MASTER (ENTERPRISE ERD)]</w:t>
              <w:br/>
            </w:r>
            <w:r>
              <w:rPr>
                <w:i/>
                <w:color w:val="555555"/>
                <w:sz w:val="20"/>
              </w:rPr>
              <w:t>Mô tả hình cần bổ sung: Chèn sơ đồ ERD hiển thị mối quan hệ giữa 21 bảng trong PostgreSQL.</w:t>
              <w:br/>
            </w:r>
            <w:r>
              <w:rPr>
                <w:b/>
                <w:color w:val="333333"/>
                <w:sz w:val="19"/>
              </w:rPr>
              <w:br/>
              <w:t>(Mã nguồn Mermaid minh họa cho sơ đồ này):</w:t>
              <w:br/>
            </w:r>
            <w:r>
              <w:rPr>
                <w:rFonts w:ascii="Consolas" w:hAnsi="Consolas"/>
                <w:color w:val="224466"/>
                <w:sz w:val="17"/>
              </w:rPr>
              <w:t>ERD Diagram: 21 Tables (users, stores, collaborator_tiers, collaborator_profiles, collaborator_social_channels, products, media_assets, commission_rules, campaigns, sample_product_requests, referral_links, click_traffic_logs, orders, order_items, commissions, wallets, financial_ledgers, payout_requests, conversations, chat_messages, audit_logs)</w:t>
            </w:r>
          </w:p>
        </w:tc>
      </w:tr>
    </w:tbl>
    <w:p>
      <w:pPr>
        <w:spacing w:after="120"/>
      </w:pPr>
    </w:p>
    <w:p>
      <w:pPr>
        <w:pStyle w:val="Heading3"/>
        <w:keepNext/>
        <w:spacing w:before="200" w:after="120"/>
      </w:pPr>
      <w:r>
        <w:rPr>
          <w:b/>
          <w:color w:val="1F4E78"/>
          <w:sz w:val="24"/>
        </w:rPr>
        <w:t>4.1 Data Dictionary (Từ điển Dữ liệu 21 Bảng Chi tiết)</w:t>
      </w:r>
    </w:p>
    <w:p>
      <w:pPr>
        <w:spacing w:before="0" w:after="120" w:line="276" w:lineRule="auto"/>
      </w:pPr>
      <w:r>
        <w:rPr>
          <w:rFonts w:ascii="Calibri" w:hAnsi="Calibri"/>
          <w:b w:val="0"/>
          <w:i w:val="0"/>
          <w:sz w:val="22"/>
        </w:rPr>
        <w:t>Chi tiết cấu trúc trường, kiểu dữ liệu và ràng buộc của 21 bảng Master trong CSDL PostgreSQL:</w:t>
      </w:r>
    </w:p>
    <w:p>
      <w:pPr>
        <w:spacing w:before="0" w:after="120" w:line="276" w:lineRule="auto"/>
      </w:pPr>
      <w:r>
        <w:rPr>
          <w:rFonts w:ascii="Calibri" w:hAnsi="Calibri"/>
          <w:b/>
          <w:i w:val="0"/>
          <w:sz w:val="22"/>
        </w:rPr>
        <w:t>• Bảng 1. users: Tài khoản người dùng (Admin, Manager, Staff, Collaborator).</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duy nhất người dùng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email</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VARCHAR(255)</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UNIQUE, 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Email đăng nhập hệ thống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password_hash</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VARCHAR(255)</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Mật khẩu băm an toàn bằng bcrypt (salt &gt;= 10)</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role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CHECK IN (5 roles)</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Vai trò: SYSTEM_ADMIN, SYSTEM_MANAGER, SHOP_MANAGER, SHOP_STAFF, COLLABORATOR</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full_name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VARCHAR(150)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Họ và tên người dùng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phone_number</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VARCHAR(20)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Số điện thoại liên hệ</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is_active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true</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Trạng thái tài khoản hoạt động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is_deleted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false</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Cờ xóa mềm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deleted_at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xóa mềm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tạo tài khoản</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updated_at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cập nhật</w:t>
            </w:r>
          </w:p>
        </w:tc>
      </w:tr>
    </w:tbl>
    <w:p>
      <w:pPr>
        <w:spacing w:after="80"/>
      </w:pPr>
    </w:p>
    <w:p>
      <w:pPr>
        <w:spacing w:before="0" w:after="120" w:line="276" w:lineRule="auto"/>
      </w:pPr>
      <w:r>
        <w:rPr>
          <w:rFonts w:ascii="Calibri" w:hAnsi="Calibri"/>
          <w:b/>
          <w:i w:val="0"/>
          <w:sz w:val="22"/>
        </w:rPr>
        <w:t>• Bảng 2. stores: Cấu hình Cửa hàng D2C.</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duy nhất Cửa hàng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owner_id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users(id)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Shop Manager sở hữu</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name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VARCHAR(200)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Tên thương hiệu / Cửa hàng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slug</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VARCHAR(200)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UNIQUE, 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Slug URL của Store</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logo_url</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Link ảnh logo Cửa hàng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description</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Mô tả Cửa hàng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website_url</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VARCHAR(255)</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Link website D2C</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default_commission_rate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10.00,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 Hoa hồng mặc định toàn Store</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attribution_window_days</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INTEGER</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30, CHECK 1..365</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hạn Cookie ghi nhận đơn hàng (Ngày)</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min_payout_amount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200000.00,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Hạn mức rút tiền tối thiểu của Store (VNĐ)</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is_deleted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false</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Cờ xóa mềm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deleted_at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xóa mềm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tạo Cửa hàng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updated_at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cập nhật</w:t>
            </w:r>
          </w:p>
        </w:tc>
      </w:tr>
    </w:tbl>
    <w:p>
      <w:pPr>
        <w:spacing w:after="80"/>
      </w:pPr>
    </w:p>
    <w:p>
      <w:pPr>
        <w:spacing w:before="0" w:after="120" w:line="276" w:lineRule="auto"/>
      </w:pPr>
      <w:r>
        <w:rPr>
          <w:rFonts w:ascii="Calibri" w:hAnsi="Calibri"/>
          <w:b/>
          <w:i w:val="0"/>
          <w:sz w:val="22"/>
        </w:rPr>
        <w:t>• Bảng 3. collaborator_tiers: Cấp bậc CTV (Đồng, Bạc, Vàng, Kim Cương).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cấp bậc</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name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Tên cấp bậc (BRONZE, SILVER, GOLD, PLATINUM)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min_revenue_threshold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0.00,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Doanh số tích lũy tối thiểu để thăng cấp</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extra_bonus_percentage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0.00,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 Hoa hồng thưởng thêm cho cấp bậc</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tạo cấp bậc</w:t>
            </w:r>
          </w:p>
        </w:tc>
      </w:tr>
    </w:tbl>
    <w:p>
      <w:pPr>
        <w:spacing w:after="80"/>
      </w:pPr>
    </w:p>
    <w:p>
      <w:pPr>
        <w:spacing w:before="0" w:after="120" w:line="276" w:lineRule="auto"/>
      </w:pPr>
      <w:r>
        <w:rPr>
          <w:rFonts w:ascii="Calibri" w:hAnsi="Calibri"/>
          <w:b/>
          <w:i w:val="0"/>
          <w:sz w:val="22"/>
        </w:rPr>
        <w:t>• Bảng 4. collaborator_profiles: Hồ sơ KYC Ngân hàng &amp; Thuế của CTV.</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hồ sơ CTV</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user_id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UNIQUE, NOT NULL, FK -&gt; users(id)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tài khoản CTV</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tier_id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 FK -&gt; collaborator_tiers(id)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cấp bậc hiện tại</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avatar_url</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Ảnh đại diện KOL</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bio</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Mô tả giới thiệu bản thân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id_card_number</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Số CMND/CCCD</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tax_code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Mã số thuế cá nhân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bank_name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VARCHAR(100)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Tên ngân hàng nhận hoa hồng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bank_account_number</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Số tài khoản ngân hàng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bank_account_name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VARCHAR(150)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Tên chủ tài khoản ngân hàng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social_links_json</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JSONB</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Dữ liệu JSON các link MXH mở rộng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total_followers</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INTEGER</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Tổng số lượng followers tích lũy</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total_earned_commission</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0.00,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Tổng hoa hồng đã nhận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total_orders_referred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INTEGER</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Tổng số đơn hàng giới thiệu thành công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kyc_status</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VARCHAR(30)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'UNVERIFIED', CHECK</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Trạng thái KYC (UNVERIFIED, VERIFIED, REJECTED)</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tạo hồ sơ</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updated_at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cập nhật</w:t>
            </w:r>
          </w:p>
        </w:tc>
      </w:tr>
    </w:tbl>
    <w:p>
      <w:pPr>
        <w:spacing w:after="80"/>
      </w:pPr>
    </w:p>
    <w:p>
      <w:pPr>
        <w:spacing w:before="0" w:after="120" w:line="276" w:lineRule="auto"/>
      </w:pPr>
      <w:r>
        <w:rPr>
          <w:rFonts w:ascii="Calibri" w:hAnsi="Calibri"/>
          <w:b/>
          <w:i w:val="0"/>
          <w:sz w:val="22"/>
        </w:rPr>
        <w:t>• Bảng 5. collaborator_social_channels: Kênh MXH của CTV (Không giới hạn).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kênh MXH</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collaborator_id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users(id)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CTV sở hữu kênh</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platform_name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CHECK IN (10 platforms)</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Nền tảng (TIKTOK, FACEBOOK, YOUTUBE, INSTAGRAM, THREADS, ZALO, TELEGRAM...)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channel_name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VARCHAR(150)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Tên trang / Kênh MXH</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channel_url</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Link URL dẫn đến Kênh MXH</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follower_count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INTEGER</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Số lượng người theo dõi trên kênh</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is_primary</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false</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Đánh dấu Kênh chính</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tạo kênh</w:t>
            </w:r>
          </w:p>
        </w:tc>
      </w:tr>
    </w:tbl>
    <w:p>
      <w:pPr>
        <w:spacing w:after="80"/>
      </w:pPr>
    </w:p>
    <w:p>
      <w:pPr>
        <w:spacing w:before="0" w:after="120" w:line="276" w:lineRule="auto"/>
      </w:pPr>
      <w:r>
        <w:rPr>
          <w:rFonts w:ascii="Calibri" w:hAnsi="Calibri"/>
          <w:b/>
          <w:i w:val="0"/>
          <w:sz w:val="22"/>
        </w:rPr>
        <w:t>• Bảng 6. products: Danh mục sản phẩm của Store.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sản phẩm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store_id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stores(id)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Cửa hàng sở hữu</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sku</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VARCHAR(100)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Mã quản lý kho SKU</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title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VARCHAR(255)</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Tên sản phẩm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category_name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VARCHAR(100)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Tên danh mục sản phẩm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description</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Mô tả sản phẩm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image_url</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Link ảnh đại diện sản phẩm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original_price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Giá niêm yết ban đầu</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price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Giá bán hiện tại</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custom_commission_rate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 Hoa hồng riêng của sản phẩm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stock_quantity</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INTEGER</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0,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Số lượng tồn kho đồng thời</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is_active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true</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Trạng thái kinh doanh</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is_deleted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false</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Cờ xóa mềm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deleted_at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xóa mềm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tạo sản phẩm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updated_at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cập nhật</w:t>
            </w:r>
          </w:p>
        </w:tc>
      </w:tr>
    </w:tbl>
    <w:p>
      <w:pPr>
        <w:spacing w:after="80"/>
      </w:pPr>
    </w:p>
    <w:p>
      <w:pPr>
        <w:spacing w:before="0" w:after="120" w:line="276" w:lineRule="auto"/>
      </w:pPr>
      <w:r>
        <w:rPr>
          <w:rFonts w:ascii="Calibri" w:hAnsi="Calibri"/>
          <w:b/>
          <w:i w:val="0"/>
          <w:sz w:val="22"/>
        </w:rPr>
        <w:t>• Bảng 7. media_assets: Kho tài nguyên Marketing (Ảnh, Video, Text).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nguyên liệu media</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store_id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stores(id)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Cửa hàng sở hữu</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product_id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 FK -&gt; products(id)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sản phẩm liên quan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title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VARCHAR(255)</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Tiêu đề nguyên liệu truyền thông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asset_type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CHECK</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Loại tài nguyên (IMAGE, VIDEO, COPYWRITE_TEXT)</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url_or_content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Link ảnh/video HD hoặc Nội dung bài viết mẫu SEO</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is_deleted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false</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Cờ xóa mềm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deleted_at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xóa mềm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tải lên</w:t>
            </w:r>
          </w:p>
        </w:tc>
      </w:tr>
    </w:tbl>
    <w:p>
      <w:pPr>
        <w:spacing w:after="80"/>
      </w:pPr>
    </w:p>
    <w:p>
      <w:pPr>
        <w:spacing w:before="0" w:after="120" w:line="276" w:lineRule="auto"/>
      </w:pPr>
      <w:r>
        <w:rPr>
          <w:rFonts w:ascii="Calibri" w:hAnsi="Calibri"/>
          <w:b/>
          <w:i w:val="0"/>
          <w:sz w:val="22"/>
        </w:rPr>
        <w:t>• Bảng 8. commission_rules: Quy tắc hoa hồng mở rộng.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quy tắc hoa hồng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store_id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stores(id)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Cửa hàng sở hữu</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name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VARCHAR(150)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Tên quy tắc hoa hồng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min_monthly_revenue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0.00,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Doanh số tháng tối thiểu áp dụng quy tắc</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bonus_percentage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0.00,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 Thưởng thêm của quy tắc</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is_deleted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false</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Cờ xóa mềm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deleted_at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xóa mềm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khởi tạo</w:t>
            </w:r>
          </w:p>
        </w:tc>
      </w:tr>
    </w:tbl>
    <w:p>
      <w:pPr>
        <w:spacing w:after="80"/>
      </w:pPr>
    </w:p>
    <w:p>
      <w:pPr>
        <w:spacing w:before="0" w:after="120" w:line="276" w:lineRule="auto"/>
      </w:pPr>
      <w:r>
        <w:rPr>
          <w:rFonts w:ascii="Calibri" w:hAnsi="Calibri"/>
          <w:b/>
          <w:i w:val="0"/>
          <w:sz w:val="22"/>
        </w:rPr>
        <w:t>• Bảng 9. campaigns: Chiến dịch tiếp thị liên kết.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chiến dịch</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store_id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stores(id)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Cửa hàng tổ chức</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name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VARCHAR(200)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Tên chiến dịch tiếp thị</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bonus_commission_rate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5.00,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 Hoa hồng thưởng thêm của chiến dịch</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start_date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Ngày bắt đầu chiến dịch</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end_date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Ngày kết thúc chiến dịch</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is_active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true</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Trạng thái hoạt động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tạo chiến dịch</w:t>
            </w:r>
          </w:p>
        </w:tc>
      </w:tr>
    </w:tbl>
    <w:p>
      <w:pPr>
        <w:spacing w:after="80"/>
      </w:pPr>
    </w:p>
    <w:p>
      <w:pPr>
        <w:spacing w:before="0" w:after="120" w:line="276" w:lineRule="auto"/>
      </w:pPr>
      <w:r>
        <w:rPr>
          <w:rFonts w:ascii="Calibri" w:hAnsi="Calibri"/>
          <w:b/>
          <w:i w:val="0"/>
          <w:sz w:val="22"/>
        </w:rPr>
        <w:t>• Bảng 10. sample_product_requests: Yêu cầu nhận sản phẩm mẫu của KOL.</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yêu cầu sản phẩm mẫu</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collaborator_id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users(id)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KOL gửi yêu cầu</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product_id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FK -&gt; products(id)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sản phẩm mẫu</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shipping_address</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Địa chỉ giao hàng mẫu cho KOL</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tracking_number</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VARCHAR(100)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Mã vận đơn giao hàng mẫu</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status</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VARCHAR(30)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'PENDING', CHECK</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Trạng thái (PENDING, APPROVED, REJECTED, SHIPPED)</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tạo yêu cầu</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updated_at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cập nhật</w:t>
            </w:r>
          </w:p>
        </w:tc>
      </w:tr>
    </w:tbl>
    <w:p>
      <w:pPr>
        <w:spacing w:after="80"/>
      </w:pPr>
    </w:p>
    <w:p>
      <w:pPr>
        <w:spacing w:before="0" w:after="120" w:line="276" w:lineRule="auto"/>
      </w:pPr>
      <w:r>
        <w:rPr>
          <w:rFonts w:ascii="Calibri" w:hAnsi="Calibri"/>
          <w:b/>
          <w:i w:val="0"/>
          <w:sz w:val="22"/>
        </w:rPr>
        <w:t>• Bảng 11. referral_links: Link tiếp thị liên kết mã hóa.</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link giới thiệu</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collaborator_id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users(id)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CTV sở hữu link</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product_id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FK -&gt; products(id)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sản phẩm được tiếp thị</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short_code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UNIQUE, 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Mã ngắn định dạng /r/{short_code}</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custom_coupon_code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UNIQUE,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Mã giảm giá riêng gán cho link</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qr_code_url</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Link ảnh QR Code động được sinh</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total_clicks</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INTEGER</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0,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Tổng số lượt nhấp vào link</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total_orders</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INTEGER</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Tổng số đơn hàng thành công từ link</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is_deleted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false</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Cờ xóa mềm</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deleted_at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xóa mềm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tạo link</w:t>
            </w:r>
          </w:p>
        </w:tc>
      </w:tr>
    </w:tbl>
    <w:p>
      <w:pPr>
        <w:spacing w:after="80"/>
      </w:pPr>
    </w:p>
    <w:p>
      <w:pPr>
        <w:spacing w:before="0" w:after="120" w:line="276" w:lineRule="auto"/>
      </w:pPr>
      <w:r>
        <w:rPr>
          <w:rFonts w:ascii="Calibri" w:hAnsi="Calibri"/>
          <w:b/>
          <w:i w:val="0"/>
          <w:sz w:val="22"/>
        </w:rPr>
        <w:t>• Bảng 12. click_traffic_logs: Nhật ký lượt nhấp link (Attribution Log).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lượt nhấp</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referral_link_id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referral_links(id)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link giới thiệu được nhấp</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ip_address</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VARCHAR(45)</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Địa chỉ IP người nhấp (IPv4/IPv6)</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user_agent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Trình duyệt &amp; Hệ điều hành người nhấp</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device_fingerprint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VARCHAR(255)</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Chuỗi vân tay thiết bị giải mã</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nhấp link</w:t>
            </w:r>
          </w:p>
        </w:tc>
      </w:tr>
    </w:tbl>
    <w:p>
      <w:pPr>
        <w:spacing w:after="80"/>
      </w:pPr>
    </w:p>
    <w:p>
      <w:pPr>
        <w:spacing w:before="0" w:after="120" w:line="276" w:lineRule="auto"/>
      </w:pPr>
      <w:r>
        <w:rPr>
          <w:rFonts w:ascii="Calibri" w:hAnsi="Calibri"/>
          <w:b/>
          <w:i w:val="0"/>
          <w:sz w:val="22"/>
        </w:rPr>
        <w:t>• Bảng 13. orders: Đơn hàng từ E-commerce.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đơn hàng trong hệ thống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store_id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stores(id)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Cửa hàng phát sinh đơn</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external_order_sn</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VARCHAR(100)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Mã đơn hàng từ hệ thống E-commerce bên ngoài</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attributed_collaborator_id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 FK -&gt; users(id)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CTV được gán đơn (Last-Click)</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attribution_method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 CHECK</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Phương thức ghi nhận (COOKIE, COUPON, FINGERPRINT)</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customer_name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VARCHAR(150)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Tên khách mua hàng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customer_phone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VARCHAR(20)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Số điện thoại khách mua</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shipping_address</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Địa chỉ giao hàng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subtotal_amount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Tổng tiền hàng chưa giảm giá</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discount_amount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0.00,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Số tiền giảm giá mã coupon</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final_amount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Tổng tiền thanh toán cuối cùng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status</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CHECK</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Trạng thái đơn (PENDING, SHIPPING, DELIVERED, COMPLETED, CANCELLED, RETURNED)</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phát sinh đơn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updated_at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cập nhật</w:t>
            </w:r>
          </w:p>
        </w:tc>
      </w:tr>
    </w:tbl>
    <w:p>
      <w:pPr>
        <w:spacing w:after="80"/>
      </w:pPr>
    </w:p>
    <w:p>
      <w:pPr>
        <w:spacing w:before="0" w:after="120" w:line="276" w:lineRule="auto"/>
      </w:pPr>
      <w:r>
        <w:rPr>
          <w:rFonts w:ascii="Calibri" w:hAnsi="Calibri"/>
          <w:b/>
          <w:i w:val="0"/>
          <w:sz w:val="22"/>
        </w:rPr>
        <w:t>• Bảng 14. order_items: Chi tiết từng sản phẩm trong đơn hàng.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sản phẩm trong đơn hàng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order_id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orders(id)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đơn hàng chứa sản phẩm</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product_id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FK -&gt; products(id)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sản phẩm mua</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quantity</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INTEGER</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Số lượng sản phẩm mua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unit_price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Đơn giá sản phẩm tại thời điểm mua</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applied_commission_rate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 Hoa hồng áp dụng cho sản phẩm này</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calculated_commission_amount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Số tiền hoa hồng tính toán cho món này</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tạo chi tiết</w:t>
            </w:r>
          </w:p>
        </w:tc>
      </w:tr>
    </w:tbl>
    <w:p>
      <w:pPr>
        <w:spacing w:after="80"/>
      </w:pPr>
    </w:p>
    <w:p>
      <w:pPr>
        <w:spacing w:before="0" w:after="120" w:line="276" w:lineRule="auto"/>
      </w:pPr>
      <w:r>
        <w:rPr>
          <w:rFonts w:ascii="Calibri" w:hAnsi="Calibri"/>
          <w:b/>
          <w:i w:val="0"/>
          <w:sz w:val="22"/>
        </w:rPr>
        <w:t>• Bảng 15. commissions: Bản ghi tiền hoa hồng của CTV.</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hoa hồng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order_id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orders(id)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đơn hàng phát sinh hoa hồng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collaborator_id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FK -&gt; users(id)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CTV thụ hưởng hoa hồng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commission_amount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Tổng số tiền hoa hồng ghi nhận</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status</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VARCHAR(30)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'PENDING', CHECK</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Trạng thái (PENDING, APPROVED, REVERSED)</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approved_at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hoa hồng chuyển APPROVED</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phát sinh hoa hồng</w:t>
            </w:r>
          </w:p>
        </w:tc>
      </w:tr>
    </w:tbl>
    <w:p>
      <w:pPr>
        <w:spacing w:after="80"/>
      </w:pPr>
    </w:p>
    <w:p>
      <w:pPr>
        <w:spacing w:before="0" w:after="120" w:line="276" w:lineRule="auto"/>
      </w:pPr>
      <w:r>
        <w:rPr>
          <w:rFonts w:ascii="Calibri" w:hAnsi="Calibri"/>
          <w:b/>
          <w:i w:val="0"/>
          <w:sz w:val="22"/>
        </w:rPr>
        <w:t>• Bảng 16. wallets: Ví tiền CTV (Khả dụng &amp; Chờ duyệt).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ví tiền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collaborator_id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UNIQUE, NOT NULL, FK -&gt; users(id)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CTV sở hữu ví</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available_balance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0.00,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Số dư có thể bấm rút tiền ngay (VNĐ)</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pending_balance</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0.00, CHECK &gt;= 0</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Số dư chờ duyệt hoàn tất 14 ngày (VNĐ)</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version</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INTEGER</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DEFAULT 1, CHECK &gt;= 1</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Phiên bản khóa Optimistic Lock</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updated_at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biến động ví</w:t>
            </w:r>
          </w:p>
        </w:tc>
      </w:tr>
    </w:tbl>
    <w:p>
      <w:pPr>
        <w:spacing w:after="80"/>
      </w:pPr>
    </w:p>
    <w:p>
      <w:pPr>
        <w:spacing w:before="0" w:after="120" w:line="276" w:lineRule="auto"/>
      </w:pPr>
      <w:r>
        <w:rPr>
          <w:rFonts w:ascii="Calibri" w:hAnsi="Calibri"/>
          <w:b/>
          <w:i w:val="0"/>
          <w:sz w:val="22"/>
        </w:rPr>
        <w:t>• Bảng 17. financial_ledgers: Sổ cái giao dịch tài chính (Immutable).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giao dịch sổ cái</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wallet_id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wallets(id)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ví biến động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transaction_type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VARCHAR(50)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CHECK</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Loại giao dịch (COMMISSION_APPROVED, PAYOUT_WITHDRAW, REVERSAL, PAYOUT_REJECT_REFUND)</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amount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Số tiền biến động (+/- VNĐ)</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balance_before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Số dư ví trước khi thực hiện giao dịch</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balance_after</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Số dư ví sau khi kết thúc giao dịch</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reference_id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đối chiếu đơn hàng hoặc lệnh rút tiền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ghi sổ cái immutable</w:t>
            </w:r>
          </w:p>
        </w:tc>
      </w:tr>
    </w:tbl>
    <w:p>
      <w:pPr>
        <w:spacing w:after="80"/>
      </w:pPr>
    </w:p>
    <w:p>
      <w:pPr>
        <w:spacing w:before="0" w:after="120" w:line="276" w:lineRule="auto"/>
      </w:pPr>
      <w:r>
        <w:rPr>
          <w:rFonts w:ascii="Calibri" w:hAnsi="Calibri"/>
          <w:b/>
          <w:i w:val="0"/>
          <w:sz w:val="22"/>
        </w:rPr>
        <w:t>• Bảng 18. payout_requests: Yêu cầu rút tiền hoa hồng.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yêu cầu rút tiền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collaborator_id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users(id)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CTV gửi yêu cầu rút tiền</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amount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NUMERIC(15,2)</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CHECK &gt; 0</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Số tiền yêu cầu rút</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status</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VARCHAR(30)</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'PENDING', CHECK</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Trạng thái (PENDING, APPROVED, REJECTED)</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bank_ref_code</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VARCHAR(100)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Mã giao dịch đối soát ngân hàng</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proof_image_url</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Link ảnh bill chuyển khoản do Merchant upload</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rejected_reason</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Lý do từ chối yêu cầu rút tiền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processed_at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Merchant xử lý xong</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tạo yêu cầu</w:t>
            </w:r>
          </w:p>
        </w:tc>
      </w:tr>
    </w:tbl>
    <w:p>
      <w:pPr>
        <w:spacing w:after="80"/>
      </w:pPr>
    </w:p>
    <w:p>
      <w:pPr>
        <w:spacing w:before="0" w:after="120" w:line="276" w:lineRule="auto"/>
      </w:pPr>
      <w:r>
        <w:rPr>
          <w:rFonts w:ascii="Calibri" w:hAnsi="Calibri"/>
          <w:b/>
          <w:i w:val="0"/>
          <w:sz w:val="22"/>
        </w:rPr>
        <w:t>• Bảng 19. conversations: Cuộc trò chuyện Chat 1-1 In-App.</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cuộc trò chuyện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store_id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stores(id)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Cửa hàng tham gia chat</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collaborator_id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FK -&gt; users(id)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CTV tham gia chat</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last_message_at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có tin nhắn mới nhất</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tạo hội thoại</w:t>
            </w:r>
          </w:p>
        </w:tc>
      </w:tr>
    </w:tbl>
    <w:p>
      <w:pPr>
        <w:spacing w:after="80"/>
      </w:pPr>
    </w:p>
    <w:p>
      <w:pPr>
        <w:spacing w:before="0" w:after="120" w:line="276" w:lineRule="auto"/>
      </w:pPr>
      <w:r>
        <w:rPr>
          <w:rFonts w:ascii="Calibri" w:hAnsi="Calibri"/>
          <w:b/>
          <w:i w:val="0"/>
          <w:sz w:val="22"/>
        </w:rPr>
        <w:t>• Bảng 20. chat_messages: Tin nhắn chat trực tiếp Socket.io.</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tin nhắn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conversation_id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FK -&gt; conversations(id)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cuộc hội thoại chứa tin nhắn</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sender_id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FK -&gt; users(id)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người gửi tin nhắn (Merchant hoặc KOL)</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message_text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Nội dung văn bản tin nhắn</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media_url</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TEXT</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Link ảnh/file đính kèm trong tin nhắn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is_read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BOOLEAN</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DEFAULT false</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Đánh dấu người nhận đã đọc tin nhắn</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Thời điểm gửi tin nhắn</w:t>
            </w:r>
          </w:p>
        </w:tc>
      </w:tr>
    </w:tbl>
    <w:p>
      <w:pPr>
        <w:spacing w:after="80"/>
      </w:pPr>
    </w:p>
    <w:p>
      <w:pPr>
        <w:spacing w:before="0" w:after="120" w:line="276" w:lineRule="auto"/>
      </w:pPr>
      <w:r>
        <w:rPr>
          <w:rFonts w:ascii="Calibri" w:hAnsi="Calibri"/>
          <w:b/>
          <w:i w:val="0"/>
          <w:sz w:val="22"/>
        </w:rPr>
        <w:t>• Bảng 21. audit_logs: Nhật ký kiểm toán an ninh hệ thống.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val="clear" w:color="auto" w:fill="1F4E78"/>
            <w:tcMar>
              <w:top w:w="100" w:type="dxa"/>
              <w:bottom w:w="100" w:type="dxa"/>
              <w:left w:w="120" w:type="dxa"/>
              <w:right w:w="120" w:type="dxa"/>
            </w:tcMar>
          </w:tcPr>
          <w:p>
            <w:pPr>
              <w:spacing w:after="0"/>
              <w:jc w:val="center"/>
            </w:pPr>
            <w:r>
              <w:rPr>
                <w:b/>
                <w:color w:val="FFFFFF"/>
                <w:sz w:val="20"/>
              </w:rPr>
              <w:t>Tên trường</w:t>
            </w:r>
          </w:p>
        </w:tc>
        <w:tc>
          <w:tcPr>
            <w:tcW w:type="dxa" w:w="1872"/>
            <w:shd w:val="clear" w:color="auto" w:fill="1F4E78"/>
            <w:tcMar>
              <w:top w:w="100" w:type="dxa"/>
              <w:bottom w:w="100" w:type="dxa"/>
              <w:left w:w="120" w:type="dxa"/>
              <w:right w:w="120" w:type="dxa"/>
            </w:tcMar>
          </w:tcPr>
          <w:p>
            <w:pPr>
              <w:spacing w:after="0"/>
              <w:jc w:val="center"/>
            </w:pPr>
            <w:r>
              <w:rPr>
                <w:b/>
                <w:color w:val="FFFFFF"/>
                <w:sz w:val="20"/>
              </w:rPr>
              <w:t>Kiểu dữ liệu</w:t>
            </w:r>
          </w:p>
        </w:tc>
        <w:tc>
          <w:tcPr>
            <w:tcW w:type="dxa" w:w="2160"/>
            <w:shd w:val="clear" w:color="auto" w:fill="1F4E78"/>
            <w:tcMar>
              <w:top w:w="100" w:type="dxa"/>
              <w:bottom w:w="100" w:type="dxa"/>
              <w:left w:w="120" w:type="dxa"/>
              <w:right w:w="120" w:type="dxa"/>
            </w:tcMar>
          </w:tcPr>
          <w:p>
            <w:pPr>
              <w:spacing w:after="0"/>
              <w:jc w:val="center"/>
            </w:pPr>
            <w:r>
              <w:rPr>
                <w:b/>
                <w:color w:val="FFFFFF"/>
                <w:sz w:val="20"/>
              </w:rPr>
              <w:t>Ràng buộc</w:t>
            </w:r>
          </w:p>
        </w:tc>
        <w:tc>
          <w:tcPr>
            <w:tcW w:type="dxa" w:w="3168"/>
            <w:shd w:val="clear" w:color="auto" w:fill="1F4E78"/>
            <w:tcMar>
              <w:top w:w="100" w:type="dxa"/>
              <w:bottom w:w="100" w:type="dxa"/>
              <w:left w:w="120" w:type="dxa"/>
              <w:right w:w="120" w:type="dxa"/>
            </w:tcMar>
          </w:tcPr>
          <w:p>
            <w:pPr>
              <w:spacing w:after="0"/>
              <w:jc w:val="center"/>
            </w:pPr>
            <w:r>
              <w:rPr>
                <w:b/>
                <w:color w:val="FFFFFF"/>
                <w:sz w:val="20"/>
              </w:rPr>
              <w:t>Mô tả ý nghĩa</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id</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PK, DEFAULT gen_random_uuid()</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ID nhật ký kiểm toán</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user_id</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UUID</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 FK -&gt; users(id)</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ID người thực hiện thao tác kiểm toán</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action</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VARCHAR(100)</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NOT 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Hành động (VD: PAYOUT_APPROVE, UPDATE_COMMISSION, UPDATE_ROLE)</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details</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JSONB</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Dữ liệu JSON chi tiết thay đổi trước và sau thao tác</w:t>
            </w:r>
          </w:p>
        </w:tc>
      </w:tr>
      <w:tr>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ip_address</w:t>
            </w:r>
          </w:p>
        </w:tc>
        <w:tc>
          <w:tcPr>
            <w:tcW w:type="dxa" w:w="1872"/>
            <w:shd w:val="clear" w:color="auto" w:fill="FFFFFF"/>
            <w:tcMar>
              <w:top w:w="80" w:type="dxa"/>
              <w:bottom w:w="80" w:type="dxa"/>
              <w:left w:w="120" w:type="dxa"/>
              <w:right w:w="120" w:type="dxa"/>
            </w:tcMar>
          </w:tcPr>
          <w:p>
            <w:pPr>
              <w:spacing w:after="0" w:line="276" w:lineRule="auto"/>
            </w:pPr>
            <w:r>
              <w:rPr>
                <w:rFonts w:ascii="Calibri" w:hAnsi="Calibri"/>
                <w:sz w:val="19"/>
              </w:rPr>
              <w:t>VARCHAR(45)</w:t>
            </w:r>
          </w:p>
        </w:tc>
        <w:tc>
          <w:tcPr>
            <w:tcW w:type="dxa" w:w="2160"/>
            <w:shd w:val="clear" w:color="auto" w:fill="FFFFFF"/>
            <w:tcMar>
              <w:top w:w="80" w:type="dxa"/>
              <w:bottom w:w="80" w:type="dxa"/>
              <w:left w:w="120" w:type="dxa"/>
              <w:right w:w="120" w:type="dxa"/>
            </w:tcMar>
          </w:tcPr>
          <w:p>
            <w:pPr>
              <w:spacing w:after="0" w:line="276" w:lineRule="auto"/>
            </w:pPr>
            <w:r>
              <w:rPr>
                <w:rFonts w:ascii="Calibri" w:hAnsi="Calibri"/>
                <w:sz w:val="19"/>
              </w:rPr>
              <w:t>NULL</w:t>
            </w:r>
          </w:p>
        </w:tc>
        <w:tc>
          <w:tcPr>
            <w:tcW w:type="dxa" w:w="3168"/>
            <w:shd w:val="clear" w:color="auto" w:fill="FFFFFF"/>
            <w:tcMar>
              <w:top w:w="80" w:type="dxa"/>
              <w:bottom w:w="80" w:type="dxa"/>
              <w:left w:w="120" w:type="dxa"/>
              <w:right w:w="120" w:type="dxa"/>
            </w:tcMar>
          </w:tcPr>
          <w:p>
            <w:pPr>
              <w:spacing w:after="0" w:line="276" w:lineRule="auto"/>
            </w:pPr>
            <w:r>
              <w:rPr>
                <w:rFonts w:ascii="Calibri" w:hAnsi="Calibri"/>
                <w:sz w:val="19"/>
              </w:rPr>
              <w:t>Địa chỉ IP thực hiện thao tác</w:t>
            </w:r>
          </w:p>
        </w:tc>
      </w:tr>
      <w:tr>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created_at</w:t>
            </w:r>
          </w:p>
        </w:tc>
        <w:tc>
          <w:tcPr>
            <w:tcW w:type="dxa" w:w="1872"/>
            <w:shd w:val="clear" w:color="auto" w:fill="F9FAFB"/>
            <w:tcMar>
              <w:top w:w="80" w:type="dxa"/>
              <w:bottom w:w="80" w:type="dxa"/>
              <w:left w:w="120" w:type="dxa"/>
              <w:right w:w="120" w:type="dxa"/>
            </w:tcMar>
          </w:tcPr>
          <w:p>
            <w:pPr>
              <w:spacing w:after="0" w:line="276" w:lineRule="auto"/>
            </w:pPr>
            <w:r>
              <w:rPr>
                <w:rFonts w:ascii="Calibri" w:hAnsi="Calibri"/>
                <w:sz w:val="19"/>
              </w:rPr>
              <w:t>TIMESTAMPTZ</w:t>
            </w:r>
          </w:p>
        </w:tc>
        <w:tc>
          <w:tcPr>
            <w:tcW w:type="dxa" w:w="2160"/>
            <w:shd w:val="clear" w:color="auto" w:fill="F9FAFB"/>
            <w:tcMar>
              <w:top w:w="80" w:type="dxa"/>
              <w:bottom w:w="80" w:type="dxa"/>
              <w:left w:w="120" w:type="dxa"/>
              <w:right w:w="120" w:type="dxa"/>
            </w:tcMar>
          </w:tcPr>
          <w:p>
            <w:pPr>
              <w:spacing w:after="0" w:line="276" w:lineRule="auto"/>
            </w:pPr>
            <w:r>
              <w:rPr>
                <w:rFonts w:ascii="Calibri" w:hAnsi="Calibri"/>
                <w:sz w:val="19"/>
              </w:rPr>
              <w:t>NOT NULL, DEFAULT CURRENT_TIMESTAMP</w:t>
            </w:r>
          </w:p>
        </w:tc>
        <w:tc>
          <w:tcPr>
            <w:tcW w:type="dxa" w:w="3168"/>
            <w:shd w:val="clear" w:color="auto" w:fill="F9FAFB"/>
            <w:tcMar>
              <w:top w:w="80" w:type="dxa"/>
              <w:bottom w:w="80" w:type="dxa"/>
              <w:left w:w="120" w:type="dxa"/>
              <w:right w:w="120" w:type="dxa"/>
            </w:tcMar>
          </w:tcPr>
          <w:p>
            <w:pPr>
              <w:spacing w:after="0" w:line="276" w:lineRule="auto"/>
            </w:pPr>
            <w:r>
              <w:rPr>
                <w:rFonts w:ascii="Calibri" w:hAnsi="Calibri"/>
                <w:sz w:val="19"/>
              </w:rPr>
              <w:t>Thời điểm ghi nhật ký</w:t>
            </w:r>
          </w:p>
        </w:tc>
      </w:tr>
    </w:tbl>
    <w:p>
      <w:pPr>
        <w:spacing w:after="80"/>
      </w:pPr>
    </w:p>
    <w:p>
      <w:pPr>
        <w:pStyle w:val="Heading3"/>
        <w:keepNext/>
        <w:spacing w:before="200" w:after="120"/>
      </w:pPr>
      <w:r>
        <w:rPr>
          <w:b/>
          <w:color w:val="1F4E78"/>
          <w:sz w:val="24"/>
        </w:rPr>
        <w:t>4.2 Partial Indexing &amp; High-Performance Database Tuning</w:t>
      </w:r>
    </w:p>
    <w:p>
      <w:pPr>
        <w:spacing w:before="0" w:after="120" w:line="276" w:lineRule="auto"/>
      </w:pPr>
      <w:r>
        <w:rPr>
          <w:rFonts w:ascii="Calibri" w:hAnsi="Calibri"/>
          <w:b w:val="0"/>
          <w:i w:val="0"/>
          <w:sz w:val="22"/>
        </w:rPr>
        <w:t>Để tối ưu hóa tốc độ truy vấn trên CSDL PostgreSQL với hàng triệu lượt nhấp và đơn hàng, hệ thống cài đặt 6 chỉ mục điều kiện (Partial Indexes) giúp giảm 70% dung lượng index và tăng tốc độ truy vấn gấp 5 lần: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04"/>
            <w:shd w:val="clear" w:color="auto" w:fill="1F4E78"/>
            <w:tcMar>
              <w:top w:w="100" w:type="dxa"/>
              <w:bottom w:w="100" w:type="dxa"/>
              <w:left w:w="120" w:type="dxa"/>
              <w:right w:w="120" w:type="dxa"/>
            </w:tcMar>
          </w:tcPr>
          <w:p>
            <w:pPr>
              <w:spacing w:after="0"/>
              <w:jc w:val="center"/>
            </w:pPr>
            <w:r>
              <w:rPr>
                <w:b/>
                <w:color w:val="FFFFFF"/>
                <w:sz w:val="20"/>
              </w:rPr>
              <w:t>Tên Partial Index</w:t>
            </w:r>
          </w:p>
        </w:tc>
        <w:tc>
          <w:tcPr>
            <w:tcW w:type="dxa" w:w="2016"/>
            <w:shd w:val="clear" w:color="auto" w:fill="1F4E78"/>
            <w:tcMar>
              <w:top w:w="100" w:type="dxa"/>
              <w:bottom w:w="100" w:type="dxa"/>
              <w:left w:w="120" w:type="dxa"/>
              <w:right w:w="120" w:type="dxa"/>
            </w:tcMar>
          </w:tcPr>
          <w:p>
            <w:pPr>
              <w:spacing w:after="0"/>
              <w:jc w:val="center"/>
            </w:pPr>
            <w:r>
              <w:rPr>
                <w:b/>
                <w:color w:val="FFFFFF"/>
                <w:sz w:val="20"/>
              </w:rPr>
              <w:t>Bảng dữ liệu</w:t>
            </w:r>
          </w:p>
        </w:tc>
        <w:tc>
          <w:tcPr>
            <w:tcW w:type="dxa" w:w="2448"/>
            <w:shd w:val="clear" w:color="auto" w:fill="1F4E78"/>
            <w:tcMar>
              <w:top w:w="100" w:type="dxa"/>
              <w:bottom w:w="100" w:type="dxa"/>
              <w:left w:w="120" w:type="dxa"/>
              <w:right w:w="120" w:type="dxa"/>
            </w:tcMar>
          </w:tcPr>
          <w:p>
            <w:pPr>
              <w:spacing w:after="0"/>
              <w:jc w:val="center"/>
            </w:pPr>
            <w:r>
              <w:rPr>
                <w:b/>
                <w:color w:val="FFFFFF"/>
                <w:sz w:val="20"/>
              </w:rPr>
              <w:t>Mệnh đề Điều kiện WHERE</w:t>
            </w:r>
          </w:p>
        </w:tc>
        <w:tc>
          <w:tcPr>
            <w:tcW w:type="dxa" w:w="2592"/>
            <w:shd w:val="clear" w:color="auto" w:fill="1F4E78"/>
            <w:tcMar>
              <w:top w:w="100" w:type="dxa"/>
              <w:bottom w:w="100" w:type="dxa"/>
              <w:left w:w="120" w:type="dxa"/>
              <w:right w:w="120" w:type="dxa"/>
            </w:tcMar>
          </w:tcPr>
          <w:p>
            <w:pPr>
              <w:spacing w:after="0"/>
              <w:jc w:val="center"/>
            </w:pPr>
            <w:r>
              <w:rPr>
                <w:b/>
                <w:color w:val="FFFFFF"/>
                <w:sz w:val="20"/>
              </w:rPr>
              <w:t>Mục đích Tối ưu hóa truy vấn</w:t>
            </w:r>
          </w:p>
        </w:tc>
      </w:tr>
      <w:tr>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idx_click_logs_link_date</w:t>
            </w:r>
          </w:p>
        </w:tc>
        <w:tc>
          <w:tcPr>
            <w:tcW w:type="dxa" w:w="2016"/>
            <w:shd w:val="clear" w:color="auto" w:fill="FFFFFF"/>
            <w:tcMar>
              <w:top w:w="80" w:type="dxa"/>
              <w:bottom w:w="80" w:type="dxa"/>
              <w:left w:w="120" w:type="dxa"/>
              <w:right w:w="120" w:type="dxa"/>
            </w:tcMar>
          </w:tcPr>
          <w:p>
            <w:pPr>
              <w:spacing w:after="0" w:line="276" w:lineRule="auto"/>
            </w:pPr>
            <w:r>
              <w:rPr>
                <w:rFonts w:ascii="Calibri" w:hAnsi="Calibri"/>
                <w:sz w:val="19"/>
              </w:rPr>
              <w:t>click_traffic_logs</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ORDER BY created_at DESC</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Tăng tốc độ truy vấn thống kê lượt nhấp theo link.</w:t>
            </w:r>
          </w:p>
        </w:tc>
      </w:tr>
      <w:tr>
        <w:tc>
          <w:tcPr>
            <w:tcW w:type="dxa" w:w="2304"/>
            <w:shd w:val="clear" w:color="auto" w:fill="F9FAFB"/>
            <w:tcMar>
              <w:top w:w="80" w:type="dxa"/>
              <w:bottom w:w="80" w:type="dxa"/>
              <w:left w:w="120" w:type="dxa"/>
              <w:right w:w="120" w:type="dxa"/>
            </w:tcMar>
          </w:tcPr>
          <w:p>
            <w:pPr>
              <w:spacing w:after="0" w:line="276" w:lineRule="auto"/>
            </w:pPr>
            <w:r>
              <w:rPr>
                <w:rFonts w:ascii="Calibri" w:hAnsi="Calibri"/>
                <w:sz w:val="19"/>
              </w:rPr>
              <w:t>idx_orders_unattributed</w:t>
            </w:r>
          </w:p>
        </w:tc>
        <w:tc>
          <w:tcPr>
            <w:tcW w:type="dxa" w:w="2016"/>
            <w:shd w:val="clear" w:color="auto" w:fill="F9FAFB"/>
            <w:tcMar>
              <w:top w:w="80" w:type="dxa"/>
              <w:bottom w:w="80" w:type="dxa"/>
              <w:left w:w="120" w:type="dxa"/>
              <w:right w:w="120" w:type="dxa"/>
            </w:tcMar>
          </w:tcPr>
          <w:p>
            <w:pPr>
              <w:spacing w:after="0" w:line="276" w:lineRule="auto"/>
            </w:pPr>
            <w:r>
              <w:rPr>
                <w:rFonts w:ascii="Calibri" w:hAnsi="Calibri"/>
                <w:sz w:val="19"/>
              </w:rPr>
              <w:t>orders</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WHERE attributed_collaborator_id IS NULL</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Tăng tốc tìm kiếm đơn hàng chưa ghi nhận cho CTV.</w:t>
            </w:r>
          </w:p>
        </w:tc>
      </w:tr>
      <w:tr>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idx_payouts_pending</w:t>
            </w:r>
          </w:p>
        </w:tc>
        <w:tc>
          <w:tcPr>
            <w:tcW w:type="dxa" w:w="2016"/>
            <w:shd w:val="clear" w:color="auto" w:fill="FFFFFF"/>
            <w:tcMar>
              <w:top w:w="80" w:type="dxa"/>
              <w:bottom w:w="80" w:type="dxa"/>
              <w:left w:w="120" w:type="dxa"/>
              <w:right w:w="120" w:type="dxa"/>
            </w:tcMar>
          </w:tcPr>
          <w:p>
            <w:pPr>
              <w:spacing w:after="0" w:line="276" w:lineRule="auto"/>
            </w:pPr>
            <w:r>
              <w:rPr>
                <w:rFonts w:ascii="Calibri" w:hAnsi="Calibri"/>
                <w:sz w:val="19"/>
              </w:rPr>
              <w:t>payout_requests</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WHERE status = 'PENDING'</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Lọc nhanh các lệnh rút tiền đang chờ duyệt cho Merchant.</w:t>
            </w:r>
          </w:p>
        </w:tc>
      </w:tr>
      <w:tr>
        <w:tc>
          <w:tcPr>
            <w:tcW w:type="dxa" w:w="2304"/>
            <w:shd w:val="clear" w:color="auto" w:fill="F9FAFB"/>
            <w:tcMar>
              <w:top w:w="80" w:type="dxa"/>
              <w:bottom w:w="80" w:type="dxa"/>
              <w:left w:w="120" w:type="dxa"/>
              <w:right w:w="120" w:type="dxa"/>
            </w:tcMar>
          </w:tcPr>
          <w:p>
            <w:pPr>
              <w:spacing w:after="0" w:line="276" w:lineRule="auto"/>
            </w:pPr>
            <w:r>
              <w:rPr>
                <w:rFonts w:ascii="Calibri" w:hAnsi="Calibri"/>
                <w:sz w:val="19"/>
              </w:rPr>
              <w:t>idx_ledgers_wallet_date</w:t>
            </w:r>
          </w:p>
        </w:tc>
        <w:tc>
          <w:tcPr>
            <w:tcW w:type="dxa" w:w="2016"/>
            <w:shd w:val="clear" w:color="auto" w:fill="F9FAFB"/>
            <w:tcMar>
              <w:top w:w="80" w:type="dxa"/>
              <w:bottom w:w="80" w:type="dxa"/>
              <w:left w:w="120" w:type="dxa"/>
              <w:right w:w="120" w:type="dxa"/>
            </w:tcMar>
          </w:tcPr>
          <w:p>
            <w:pPr>
              <w:spacing w:after="0" w:line="276" w:lineRule="auto"/>
            </w:pPr>
            <w:r>
              <w:rPr>
                <w:rFonts w:ascii="Calibri" w:hAnsi="Calibri"/>
                <w:sz w:val="19"/>
              </w:rPr>
              <w:t>financial_ledgers</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ORDER BY created_at DESC</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Truy xuất lịch sử biến động sổ cái ví tiền cực nhanh.</w:t>
            </w:r>
          </w:p>
        </w:tc>
      </w:tr>
      <w:tr>
        <w:tc>
          <w:tcPr>
            <w:tcW w:type="dxa" w:w="2304"/>
            <w:shd w:val="clear" w:color="auto" w:fill="FFFFFF"/>
            <w:tcMar>
              <w:top w:w="80" w:type="dxa"/>
              <w:bottom w:w="80" w:type="dxa"/>
              <w:left w:w="120" w:type="dxa"/>
              <w:right w:w="120" w:type="dxa"/>
            </w:tcMar>
          </w:tcPr>
          <w:p>
            <w:pPr>
              <w:spacing w:after="0" w:line="276" w:lineRule="auto"/>
            </w:pPr>
            <w:r>
              <w:rPr>
                <w:rFonts w:ascii="Calibri" w:hAnsi="Calibri"/>
                <w:sz w:val="19"/>
              </w:rPr>
              <w:t>idx_ref_short_code</w:t>
            </w:r>
          </w:p>
        </w:tc>
        <w:tc>
          <w:tcPr>
            <w:tcW w:type="dxa" w:w="2016"/>
            <w:shd w:val="clear" w:color="auto" w:fill="FFFFFF"/>
            <w:tcMar>
              <w:top w:w="80" w:type="dxa"/>
              <w:bottom w:w="80" w:type="dxa"/>
              <w:left w:w="120" w:type="dxa"/>
              <w:right w:w="120" w:type="dxa"/>
            </w:tcMar>
          </w:tcPr>
          <w:p>
            <w:pPr>
              <w:spacing w:after="0" w:line="276" w:lineRule="auto"/>
            </w:pPr>
            <w:r>
              <w:rPr>
                <w:rFonts w:ascii="Calibri" w:hAnsi="Calibri"/>
                <w:sz w:val="19"/>
              </w:rPr>
              <w:t>referral_links</w:t>
            </w:r>
          </w:p>
        </w:tc>
        <w:tc>
          <w:tcPr>
            <w:tcW w:type="dxa" w:w="2448"/>
            <w:shd w:val="clear" w:color="auto" w:fill="FFFFFF"/>
            <w:tcMar>
              <w:top w:w="80" w:type="dxa"/>
              <w:bottom w:w="80" w:type="dxa"/>
              <w:left w:w="120" w:type="dxa"/>
              <w:right w:w="120" w:type="dxa"/>
            </w:tcMar>
          </w:tcPr>
          <w:p>
            <w:pPr>
              <w:spacing w:after="0" w:line="276" w:lineRule="auto"/>
            </w:pPr>
            <w:r>
              <w:rPr>
                <w:rFonts w:ascii="Calibri" w:hAnsi="Calibri"/>
                <w:sz w:val="19"/>
              </w:rPr>
              <w:t>WHERE is_deleted = false</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Giải mã short_code khi khách nhấp link trong &lt; 5ms.</w:t>
            </w:r>
          </w:p>
        </w:tc>
      </w:tr>
      <w:tr>
        <w:tc>
          <w:tcPr>
            <w:tcW w:type="dxa" w:w="2304"/>
            <w:shd w:val="clear" w:color="auto" w:fill="F9FAFB"/>
            <w:tcMar>
              <w:top w:w="80" w:type="dxa"/>
              <w:bottom w:w="80" w:type="dxa"/>
              <w:left w:w="120" w:type="dxa"/>
              <w:right w:w="120" w:type="dxa"/>
            </w:tcMar>
          </w:tcPr>
          <w:p>
            <w:pPr>
              <w:spacing w:after="0" w:line="276" w:lineRule="auto"/>
            </w:pPr>
            <w:r>
              <w:rPr>
                <w:rFonts w:ascii="Calibri" w:hAnsi="Calibri"/>
                <w:sz w:val="19"/>
              </w:rPr>
              <w:t>idx_social_channels_collab</w:t>
            </w:r>
          </w:p>
        </w:tc>
        <w:tc>
          <w:tcPr>
            <w:tcW w:type="dxa" w:w="2016"/>
            <w:shd w:val="clear" w:color="auto" w:fill="F9FAFB"/>
            <w:tcMar>
              <w:top w:w="80" w:type="dxa"/>
              <w:bottom w:w="80" w:type="dxa"/>
              <w:left w:w="120" w:type="dxa"/>
              <w:right w:w="120" w:type="dxa"/>
            </w:tcMar>
          </w:tcPr>
          <w:p>
            <w:pPr>
              <w:spacing w:after="0" w:line="276" w:lineRule="auto"/>
            </w:pPr>
            <w:r>
              <w:rPr>
                <w:rFonts w:ascii="Calibri" w:hAnsi="Calibri"/>
                <w:sz w:val="19"/>
              </w:rPr>
              <w:t>collaborator_social_channels</w:t>
            </w:r>
          </w:p>
        </w:tc>
        <w:tc>
          <w:tcPr>
            <w:tcW w:type="dxa" w:w="2448"/>
            <w:shd w:val="clear" w:color="auto" w:fill="F9FAFB"/>
            <w:tcMar>
              <w:top w:w="80" w:type="dxa"/>
              <w:bottom w:w="80" w:type="dxa"/>
              <w:left w:w="120" w:type="dxa"/>
              <w:right w:w="120" w:type="dxa"/>
            </w:tcMar>
          </w:tcPr>
          <w:p>
            <w:pPr>
              <w:spacing w:after="0" w:line="276" w:lineRule="auto"/>
            </w:pPr>
            <w:r>
              <w:rPr>
                <w:rFonts w:ascii="Calibri" w:hAnsi="Calibri"/>
                <w:sz w:val="19"/>
              </w:rPr>
              <w:t>collaborator_id</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Lấy nhanh danh sách kênh MXH của KOL.</w:t>
            </w:r>
          </w:p>
        </w:tc>
      </w:tr>
    </w:tbl>
    <w:p>
      <w:pPr>
        <w:pStyle w:val="Heading2"/>
        <w:keepNext/>
        <w:spacing w:before="280" w:after="120"/>
      </w:pPr>
      <w:r>
        <w:rPr>
          <w:b/>
          <w:color w:val="2E75B6"/>
          <w:sz w:val="28"/>
        </w:rPr>
        <w:t>5. Technical Sequence Diagrams (Luồng Xử lý Kỹ thuật)</w:t>
      </w:r>
    </w:p>
    <w:p>
      <w:pPr>
        <w:pStyle w:val="Heading3"/>
        <w:keepNext/>
        <w:spacing w:before="200" w:after="120"/>
      </w:pPr>
      <w:r>
        <w:rPr>
          <w:b/>
          <w:color w:val="1F4E78"/>
          <w:sz w:val="24"/>
        </w:rPr>
        <w:t>5.1 Sequence 1: Last-Click Attribution &amp; Per-Item Commission Billing Flow</w:t>
      </w:r>
    </w:p>
    <w:p>
      <w:pPr>
        <w:spacing w:before="0" w:after="120" w:line="276" w:lineRule="auto"/>
      </w:pPr>
      <w:r>
        <w:rPr>
          <w:rFonts w:ascii="Calibri" w:hAnsi="Calibri"/>
          <w:b w:val="0"/>
          <w:i w:val="0"/>
          <w:sz w:val="22"/>
        </w:rPr>
        <w:t>Mô tả kỹ lưỡng luồng từ khi Khách mua nhấp Link/Scan QR -&gt; Redis Check Rate Limit -&gt; Ghi nhận Cookie Attribution 30 ngày -&gt; Nhận Webhook đơn hàng và tính hoa hồng per-item trạng thái PENDING.</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4.3: SƠ ĐỒ SEQUENCE LUỒNG ATTRIBUTION &amp; TÍNH HOA HỒNG PER-ITEM]</w:t>
              <w:br/>
            </w:r>
            <w:r>
              <w:rPr>
                <w:i/>
                <w:color w:val="555555"/>
                <w:sz w:val="20"/>
              </w:rPr>
              <w:t>Mô tả hình cần bổ sung: Chèn sơ đồ Sequence tương tác giữa Customer, Link Gateway, Redis Buffer, PostgreSQL DB và E-commerce Webhook.</w:t>
              <w:br/>
            </w:r>
            <w:r>
              <w:rPr>
                <w:b/>
                <w:color w:val="333333"/>
                <w:sz w:val="19"/>
              </w:rPr>
              <w:br/>
              <w:t>(Mã nguồn Mermaid minh họa cho sơ đồ này):</w:t>
              <w:br/>
            </w:r>
            <w:r>
              <w:rPr>
                <w:rFonts w:ascii="Consolas" w:hAnsi="Consolas"/>
                <w:color w:val="224466"/>
                <w:sz w:val="17"/>
              </w:rPr>
              <w:t>Customer -&gt; Link Gateway: HTTP GET /r/KOL_888</w:t>
              <w:br/>
              <w:t>Link Gateway -&gt; Redis: Check Rate Limit (IP &lt; 10 req/s)</w:t>
              <w:br/>
              <w:t>Redis --&gt;&gt; Link Gateway: Rate Limit OK</w:t>
              <w:br/>
              <w:t>Link Gateway --&gt;&gt; Customer: HTTP 302 Redirect + Set Cookie (influx_ref=KOL_888)</w:t>
              <w:br/>
              <w:t>Webhook -&gt; API Gateway: POST /api/v1/orders/webhook</w:t>
              <w:br/>
              <w:t>API Gateway -&gt; PostgreSQL: Match Cookie &amp; Attributed Collaborator</w:t>
              <w:br/>
              <w:t>API Gateway -&gt; PostgreSQL: Create Order, Order Items &amp; Commission (Status: PENDING)</w:t>
            </w:r>
          </w:p>
        </w:tc>
      </w:tr>
    </w:tbl>
    <w:p>
      <w:pPr>
        <w:spacing w:after="120"/>
      </w:pPr>
    </w:p>
    <w:p>
      <w:pPr>
        <w:pStyle w:val="Heading3"/>
        <w:keepNext/>
        <w:spacing w:before="200" w:after="120"/>
      </w:pPr>
      <w:r>
        <w:rPr>
          <w:b/>
          <w:color w:val="1F4E78"/>
          <w:sz w:val="24"/>
        </w:rPr>
        <w:t>5.2 Sequence 2: Refund Clawback &amp; Reversal Financial Ledger Flow</w:t>
      </w:r>
    </w:p>
    <w:p>
      <w:pPr>
        <w:spacing w:before="0" w:after="120" w:line="276" w:lineRule="auto"/>
      </w:pPr>
      <w:r>
        <w:rPr>
          <w:rFonts w:ascii="Calibri" w:hAnsi="Calibri"/>
          <w:b w:val="0"/>
          <w:i w:val="0"/>
          <w:sz w:val="22"/>
        </w:rPr>
        <w:t>Mô tả luồng an toàn tài chính khi Khách hàng Trả hàng / Hủy đơn trong 14 ngày: Shop Manager đổi trạng thái đơn sang RETURNED -&gt; ACID Transaction cập nhật Commission sang REVERSED, trừ số dư pending_balance của CTV về 0 và ghi Sổ cái Financial Ledger (`transaction_type = REVERSAL`).</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top w:val="single" w:sz="12" w:space="0" w:color="2E75B6"/>
              <w:left w:val="single" w:sz="12" w:space="0" w:color="2E75B6"/>
              <w:bottom w:val="single" w:sz="12" w:space="0" w:color="2E75B6"/>
              <w:right w:val="single" w:sz="12" w:space="0" w:color="2E75B6"/>
            </w:tcBorders>
          </w:tcPr>
          <w:p>
            <w:pPr>
              <w:spacing w:before="80" w:after="80"/>
              <w:jc w:val="center"/>
            </w:pPr>
            <w:r>
              <w:t xml:space="preserve">🖼️ </w:t>
            </w:r>
            <w:r>
              <w:rPr>
                <w:b/>
                <w:color w:val="1F4E78"/>
                <w:sz w:val="22"/>
              </w:rPr>
              <w:t>[HÌNH 4.4: SƠ ĐỒ SEQUENCE THU HỒI HOA HỒNG &amp; GHI SỔ CÁI TÀI CHÍNH KHI TRẢ HÀNG]</w:t>
              <w:br/>
            </w:r>
            <w:r>
              <w:rPr>
                <w:i/>
                <w:color w:val="555555"/>
                <w:sz w:val="20"/>
              </w:rPr>
              <w:t>Mô tả hình cần bổ sung: Chèn sơ đồ Sequence luồng Hoàn tiền/Trả hàng thu hồi hoa hồng trong ACID Transaction.</w:t>
              <w:br/>
            </w:r>
            <w:r>
              <w:rPr>
                <w:b/>
                <w:color w:val="333333"/>
                <w:sz w:val="19"/>
              </w:rPr>
              <w:br/>
              <w:t>(Mã nguồn Mermaid minh họa cho sơ đồ này):</w:t>
              <w:br/>
            </w:r>
            <w:r>
              <w:rPr>
                <w:rFonts w:ascii="Consolas" w:hAnsi="Consolas"/>
                <w:color w:val="224466"/>
                <w:sz w:val="17"/>
              </w:rPr>
              <w:t>Shop Manager -&gt; NestJS API: POST /api/v1/orders/:id/refund</w:t>
              <w:br/>
              <w:t>NestJS API -&gt; DB: BEGIN TRANSACTION</w:t>
              <w:br/>
              <w:t>NestJS API -&gt; DB: UPDATE orders SET status = 'RETURNED'</w:t>
              <w:br/>
              <w:t>NestJS API -&gt; DB: UPDATE commissions SET status = 'REVERSED'</w:t>
              <w:br/>
              <w:t>NestJS API -&gt; DB: UPDATE wallets SET pending_balance = pending_balance - amount</w:t>
              <w:br/>
              <w:t>NestJS API -&gt; DB: INSERT INTO financial_ledgers (type = REVERSAL, amount = -amount)</w:t>
              <w:br/>
              <w:t>NestJS API -&gt; DB: COMMIT TRANSACTION</w:t>
              <w:br/>
              <w:t>NestJS API --&gt;&gt; Collaborator: Socket.io Event ("Hoa hồng đã bị hủy do Khách trả hàng")</w:t>
            </w:r>
          </w:p>
        </w:tc>
      </w:tr>
    </w:tbl>
    <w:p>
      <w:pPr>
        <w:spacing w:after="120"/>
      </w:pPr>
    </w:p>
    <w:p>
      <w:r>
        <w:br w:type="page"/>
      </w:r>
    </w:p>
    <w:p>
      <w:pPr>
        <w:pStyle w:val="Heading1"/>
        <w:keepNext/>
        <w:spacing w:before="280" w:after="120"/>
      </w:pPr>
      <w:r>
        <w:rPr>
          <w:b/>
          <w:color w:val="1F4E78"/>
          <w:sz w:val="36"/>
        </w:rPr>
        <w:t>V. Software Testing Documentation (Tài liệu Kiểm thử)</w:t>
      </w:r>
    </w:p>
    <w:p>
      <w:pPr>
        <w:pStyle w:val="Heading2"/>
        <w:keepNext/>
        <w:spacing w:before="280" w:after="120"/>
      </w:pPr>
      <w:r>
        <w:rPr>
          <w:b/>
          <w:color w:val="2E75B6"/>
          <w:sz w:val="28"/>
        </w:rPr>
        <w:t>1. Scope &amp; Test Strategy (Phạm vi &amp; Chiến lược Kiểm thử)</w:t>
      </w:r>
    </w:p>
    <w:p>
      <w:pPr>
        <w:spacing w:before="0" w:after="120" w:line="276" w:lineRule="auto"/>
      </w:pPr>
      <w:r>
        <w:rPr>
          <w:rFonts w:ascii="Calibri" w:hAnsi="Calibri"/>
          <w:b w:val="0"/>
          <w:i w:val="0"/>
          <w:sz w:val="22"/>
        </w:rPr>
        <w:t>Chiến lược kiểm thử phần mềm bao gồm 4 cấp độ: Unit Test (Jest cho Backend NestJS Core), Integration Test (Kiểm thử API Webhook &amp; Transaction DB), System Test (Kiểm thử toàn trình End-to-End từ Click link đến Rút tiền) và Performance Test (K6 load test 1,000 req/s vào Redis Link Gateway).</w:t>
      </w:r>
    </w:p>
    <w:p>
      <w:pPr>
        <w:pStyle w:val="Heading2"/>
        <w:keepNext/>
        <w:spacing w:before="280" w:after="120"/>
      </w:pPr>
      <w:r>
        <w:rPr>
          <w:b/>
          <w:color w:val="2E75B6"/>
          <w:sz w:val="28"/>
        </w:rPr>
        <w:t>2. Master Test Matrix &amp; Detailed Test Cases (Ma trận 15 Kịch bản Test)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1296"/>
            <w:shd w:val="clear" w:color="auto" w:fill="1F4E78"/>
            <w:tcMar>
              <w:top w:w="100" w:type="dxa"/>
              <w:bottom w:w="100" w:type="dxa"/>
              <w:left w:w="120" w:type="dxa"/>
              <w:right w:w="120" w:type="dxa"/>
            </w:tcMar>
          </w:tcPr>
          <w:p>
            <w:pPr>
              <w:spacing w:after="0"/>
              <w:jc w:val="center"/>
            </w:pPr>
            <w:r>
              <w:rPr>
                <w:b/>
                <w:color w:val="FFFFFF"/>
                <w:sz w:val="20"/>
              </w:rPr>
              <w:t>Mã Test</w:t>
            </w:r>
          </w:p>
        </w:tc>
        <w:tc>
          <w:tcPr>
            <w:tcW w:type="dxa" w:w="2592"/>
            <w:shd w:val="clear" w:color="auto" w:fill="1F4E78"/>
            <w:tcMar>
              <w:top w:w="100" w:type="dxa"/>
              <w:bottom w:w="100" w:type="dxa"/>
              <w:left w:w="120" w:type="dxa"/>
              <w:right w:w="120" w:type="dxa"/>
            </w:tcMar>
          </w:tcPr>
          <w:p>
            <w:pPr>
              <w:spacing w:after="0"/>
              <w:jc w:val="center"/>
            </w:pPr>
            <w:r>
              <w:rPr>
                <w:b/>
                <w:color w:val="FFFFFF"/>
                <w:sz w:val="20"/>
              </w:rPr>
              <w:t>Mô tả Kịch bản Kiểm thử</w:t>
            </w:r>
          </w:p>
        </w:tc>
        <w:tc>
          <w:tcPr>
            <w:tcW w:type="dxa" w:w="2880"/>
            <w:shd w:val="clear" w:color="auto" w:fill="1F4E78"/>
            <w:tcMar>
              <w:top w:w="100" w:type="dxa"/>
              <w:bottom w:w="100" w:type="dxa"/>
              <w:left w:w="120" w:type="dxa"/>
              <w:right w:w="120" w:type="dxa"/>
            </w:tcMar>
          </w:tcPr>
          <w:p>
            <w:pPr>
              <w:spacing w:after="0"/>
              <w:jc w:val="center"/>
            </w:pPr>
            <w:r>
              <w:rPr>
                <w:b/>
                <w:color w:val="FFFFFF"/>
                <w:sz w:val="20"/>
              </w:rPr>
              <w:t>Các bước thực hiện &amp; Input</w:t>
            </w:r>
          </w:p>
        </w:tc>
        <w:tc>
          <w:tcPr>
            <w:tcW w:type="dxa" w:w="2592"/>
            <w:shd w:val="clear" w:color="auto" w:fill="1F4E78"/>
            <w:tcMar>
              <w:top w:w="100" w:type="dxa"/>
              <w:bottom w:w="100" w:type="dxa"/>
              <w:left w:w="120" w:type="dxa"/>
              <w:right w:w="120" w:type="dxa"/>
            </w:tcMar>
          </w:tcPr>
          <w:p>
            <w:pPr>
              <w:spacing w:after="0"/>
              <w:jc w:val="center"/>
            </w:pPr>
            <w:r>
              <w:rPr>
                <w:b/>
                <w:color w:val="FFFFFF"/>
                <w:sz w:val="20"/>
              </w:rPr>
              <w:t>Kết quả Kỳ vọng</w:t>
            </w:r>
          </w:p>
        </w:tc>
      </w:tr>
      <w:tr>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TC-SEC-01</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Kiểm tra Đăng nhập JWT &amp; Phân quyền RBAC</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Gửi API với Token vai trò COLLABORATOR vào API của SHOP_MANAGER</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Hệ thống trả về HTTP 403 Forbidden chính xác.</w:t>
            </w:r>
          </w:p>
        </w:tc>
      </w:tr>
      <w:tr>
        <w:tc>
          <w:tcPr>
            <w:tcW w:type="dxa" w:w="1296"/>
            <w:shd w:val="clear" w:color="auto" w:fill="F9FAFB"/>
            <w:tcMar>
              <w:top w:w="80" w:type="dxa"/>
              <w:bottom w:w="80" w:type="dxa"/>
              <w:left w:w="120" w:type="dxa"/>
              <w:right w:w="120" w:type="dxa"/>
            </w:tcMar>
          </w:tcPr>
          <w:p>
            <w:pPr>
              <w:spacing w:after="0" w:line="276" w:lineRule="auto"/>
            </w:pPr>
            <w:r>
              <w:rPr>
                <w:rFonts w:ascii="Calibri" w:hAnsi="Calibri"/>
                <w:sz w:val="19"/>
              </w:rPr>
              <w:t>TC-TRK-02</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Kiểm tra Redis Rate Limit Chống Spam Click</w:t>
            </w:r>
          </w:p>
        </w:tc>
        <w:tc>
          <w:tcPr>
            <w:tcW w:type="dxa" w:w="2880"/>
            <w:shd w:val="clear" w:color="auto" w:fill="F9FAFB"/>
            <w:tcMar>
              <w:top w:w="80" w:type="dxa"/>
              <w:bottom w:w="80" w:type="dxa"/>
              <w:left w:w="120" w:type="dxa"/>
              <w:right w:w="120" w:type="dxa"/>
            </w:tcMar>
          </w:tcPr>
          <w:p>
            <w:pPr>
              <w:spacing w:after="0" w:line="276" w:lineRule="auto"/>
            </w:pPr>
            <w:r>
              <w:rPr>
                <w:rFonts w:ascii="Calibri" w:hAnsi="Calibri"/>
                <w:sz w:val="19"/>
              </w:rPr>
              <w:t>Spam 20 request / giây từ cùng 1 IP vào link rút gọn /r/KOL_888</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10 request đầu gán Cookie, từ req thứ 11 trả 302 không gán Cookie.</w:t>
            </w:r>
          </w:p>
        </w:tc>
      </w:tr>
      <w:tr>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TC-BIL-03</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Kiểm tra Tính Hoa hồng Per-Item Đơn hàng</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Gửi Webhook đơn hàng 2 sản phẩm (SP A hoa hồng 10%, SP B hoa hồng 15%)</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Tính đúng tổng tiền hoa hồng PENDING = (Giá A * 10%) + (Giá B * 15%).</w:t>
            </w:r>
          </w:p>
        </w:tc>
      </w:tr>
      <w:tr>
        <w:tc>
          <w:tcPr>
            <w:tcW w:type="dxa" w:w="1296"/>
            <w:shd w:val="clear" w:color="auto" w:fill="F9FAFB"/>
            <w:tcMar>
              <w:top w:w="80" w:type="dxa"/>
              <w:bottom w:w="80" w:type="dxa"/>
              <w:left w:w="120" w:type="dxa"/>
              <w:right w:w="120" w:type="dxa"/>
            </w:tcMar>
          </w:tcPr>
          <w:p>
            <w:pPr>
              <w:spacing w:after="0" w:line="276" w:lineRule="auto"/>
            </w:pPr>
            <w:r>
              <w:rPr>
                <w:rFonts w:ascii="Calibri" w:hAnsi="Calibri"/>
                <w:sz w:val="19"/>
              </w:rPr>
              <w:t>TC-WAL-04</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Kiểm tra Chống Race Condition Rút tiền</w:t>
            </w:r>
          </w:p>
        </w:tc>
        <w:tc>
          <w:tcPr>
            <w:tcW w:type="dxa" w:w="2880"/>
            <w:shd w:val="clear" w:color="auto" w:fill="F9FAFB"/>
            <w:tcMar>
              <w:top w:w="80" w:type="dxa"/>
              <w:bottom w:w="80" w:type="dxa"/>
              <w:left w:w="120" w:type="dxa"/>
              <w:right w:w="120" w:type="dxa"/>
            </w:tcMar>
          </w:tcPr>
          <w:p>
            <w:pPr>
              <w:spacing w:after="0" w:line="276" w:lineRule="auto"/>
            </w:pPr>
            <w:r>
              <w:rPr>
                <w:rFonts w:ascii="Calibri" w:hAnsi="Calibri"/>
                <w:sz w:val="19"/>
              </w:rPr>
              <w:t>Bấm nút Rút tiền đồng thời từ 2 tab trình duyệt trên cùng 1 ví</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Chỉ 1 giao dịch thành công, giao dịch thứ 2 bị chặn do Khóa FOR UPDATE.</w:t>
            </w:r>
          </w:p>
        </w:tc>
      </w:tr>
      <w:tr>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TC-RFD-05</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Kiểm tra Thu hồi Hoa hồng khi Trả hàng</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Shop Manager bấm RETURNED cho đơn hàng đang PENDING 14 ngày</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Commission đổi REVERSED, ví pending_balance giảm đúng số tiền, ghi Sổ cái.</w:t>
            </w:r>
          </w:p>
        </w:tc>
      </w:tr>
      <w:tr>
        <w:tc>
          <w:tcPr>
            <w:tcW w:type="dxa" w:w="1296"/>
            <w:shd w:val="clear" w:color="auto" w:fill="F9FAFB"/>
            <w:tcMar>
              <w:top w:w="80" w:type="dxa"/>
              <w:bottom w:w="80" w:type="dxa"/>
              <w:left w:w="120" w:type="dxa"/>
              <w:right w:w="120" w:type="dxa"/>
            </w:tcMar>
          </w:tcPr>
          <w:p>
            <w:pPr>
              <w:spacing w:after="0" w:line="276" w:lineRule="auto"/>
            </w:pPr>
            <w:r>
              <w:rPr>
                <w:rFonts w:ascii="Calibri" w:hAnsi="Calibri"/>
                <w:sz w:val="19"/>
              </w:rPr>
              <w:t>TC-CHT-06</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Kiểm tra Chat Realtime Socket.io 1-1</w:t>
            </w:r>
          </w:p>
        </w:tc>
        <w:tc>
          <w:tcPr>
            <w:tcW w:type="dxa" w:w="2880"/>
            <w:shd w:val="clear" w:color="auto" w:fill="F9FAFB"/>
            <w:tcMar>
              <w:top w:w="80" w:type="dxa"/>
              <w:bottom w:w="80" w:type="dxa"/>
              <w:left w:w="120" w:type="dxa"/>
              <w:right w:w="120" w:type="dxa"/>
            </w:tcMar>
          </w:tcPr>
          <w:p>
            <w:pPr>
              <w:spacing w:after="0" w:line="276" w:lineRule="auto"/>
            </w:pPr>
            <w:r>
              <w:rPr>
                <w:rFonts w:ascii="Calibri" w:hAnsi="Calibri"/>
                <w:sz w:val="19"/>
              </w:rPr>
              <w:t>Gửi tin nhắn từ Shop Manager Portal đến KOL đang online</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Tin nhắn xuất hiện tức thì trong khung chat KOL mà không cần Reload trang.</w:t>
            </w:r>
          </w:p>
        </w:tc>
      </w:tr>
      <w:tr>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TC-SMP-07</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Kiểm tra Luồng Xin Sản phẩm Mẫu</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KOL bấm Yêu cầu Hàng mẫu -&gt; Shop Manager duyệt và nhập Mã vận đơn</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KOL nhận thông báo qua Chat kèm Mã vận đơn tra cứu hành trình.</w:t>
            </w:r>
          </w:p>
        </w:tc>
      </w:tr>
      <w:tr>
        <w:tc>
          <w:tcPr>
            <w:tcW w:type="dxa" w:w="1296"/>
            <w:shd w:val="clear" w:color="auto" w:fill="F9FAFB"/>
            <w:tcMar>
              <w:top w:w="80" w:type="dxa"/>
              <w:bottom w:w="80" w:type="dxa"/>
              <w:left w:w="120" w:type="dxa"/>
              <w:right w:w="120" w:type="dxa"/>
            </w:tcMar>
          </w:tcPr>
          <w:p>
            <w:pPr>
              <w:spacing w:after="0" w:line="276" w:lineRule="auto"/>
            </w:pPr>
            <w:r>
              <w:rPr>
                <w:rFonts w:ascii="Calibri" w:hAnsi="Calibri"/>
                <w:sz w:val="19"/>
              </w:rPr>
              <w:t>TC-KYC-08</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Kiểm tra Xác thực Tài khoản Ngân hàng</w:t>
            </w:r>
          </w:p>
        </w:tc>
        <w:tc>
          <w:tcPr>
            <w:tcW w:type="dxa" w:w="2880"/>
            <w:shd w:val="clear" w:color="auto" w:fill="F9FAFB"/>
            <w:tcMar>
              <w:top w:w="80" w:type="dxa"/>
              <w:bottom w:w="80" w:type="dxa"/>
              <w:left w:w="120" w:type="dxa"/>
              <w:right w:w="120" w:type="dxa"/>
            </w:tcMar>
          </w:tcPr>
          <w:p>
            <w:pPr>
              <w:spacing w:after="0" w:line="276" w:lineRule="auto"/>
            </w:pPr>
            <w:r>
              <w:rPr>
                <w:rFonts w:ascii="Calibri" w:hAnsi="Calibri"/>
                <w:sz w:val="19"/>
              </w:rPr>
              <w:t>KOL nhập STK ngân hàng sai định dạng hoặc thiếu mã số thuế</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Hệ thống báo lỗi validation và từ chối lưu thông tin.</w:t>
            </w:r>
          </w:p>
        </w:tc>
      </w:tr>
      <w:tr>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TC-TIR-09</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Kiểm tra Tự động Nâng Cấp bậc CTV</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Cập nhật tổng doanh số đơn completed của KOL vượt mốc 50 triệu</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Hệ thống tự động nâng tier_id lên GOLD và gửi Socket Event thông báo.</w:t>
            </w:r>
          </w:p>
        </w:tc>
      </w:tr>
      <w:tr>
        <w:tc>
          <w:tcPr>
            <w:tcW w:type="dxa" w:w="1296"/>
            <w:shd w:val="clear" w:color="auto" w:fill="F9FAFB"/>
            <w:tcMar>
              <w:top w:w="80" w:type="dxa"/>
              <w:bottom w:w="80" w:type="dxa"/>
              <w:left w:w="120" w:type="dxa"/>
              <w:right w:w="120" w:type="dxa"/>
            </w:tcMar>
          </w:tcPr>
          <w:p>
            <w:pPr>
              <w:spacing w:after="0" w:line="276" w:lineRule="auto"/>
            </w:pPr>
            <w:r>
              <w:rPr>
                <w:rFonts w:ascii="Calibri" w:hAnsi="Calibri"/>
                <w:sz w:val="19"/>
              </w:rPr>
              <w:t>TC-CPN-10</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Kiểm tra Gán Hoa hồng qua Mã Coupon</w:t>
            </w:r>
          </w:p>
        </w:tc>
        <w:tc>
          <w:tcPr>
            <w:tcW w:type="dxa" w:w="2880"/>
            <w:shd w:val="clear" w:color="auto" w:fill="F9FAFB"/>
            <w:tcMar>
              <w:top w:w="80" w:type="dxa"/>
              <w:bottom w:w="80" w:type="dxa"/>
              <w:left w:w="120" w:type="dxa"/>
              <w:right w:w="120" w:type="dxa"/>
            </w:tcMar>
          </w:tcPr>
          <w:p>
            <w:pPr>
              <w:spacing w:after="0" w:line="276" w:lineRule="auto"/>
            </w:pPr>
            <w:r>
              <w:rPr>
                <w:rFonts w:ascii="Calibri" w:hAnsi="Calibri"/>
                <w:sz w:val="19"/>
              </w:rPr>
              <w:t>Khách mua nhập mã giảm giá KOLTHANG10 trên trang Shop D2C</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Đơn hàng tự động gán cho KOL sở hữu mã coupon bất kể trạng thái Cookie.</w:t>
            </w:r>
          </w:p>
        </w:tc>
      </w:tr>
      <w:tr>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TC-LED-11</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Kiểm tra Tính Bất biến của Sổ cái</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Gửi query SQL sửa/xóa bản ghi trong bảng financial_ledgers</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PostgreSQL Trigger chặn thao tác và trả về lỗi DB Execution Error.</w:t>
            </w:r>
          </w:p>
        </w:tc>
      </w:tr>
      <w:tr>
        <w:tc>
          <w:tcPr>
            <w:tcW w:type="dxa" w:w="1296"/>
            <w:shd w:val="clear" w:color="auto" w:fill="F9FAFB"/>
            <w:tcMar>
              <w:top w:w="80" w:type="dxa"/>
              <w:bottom w:w="80" w:type="dxa"/>
              <w:left w:w="120" w:type="dxa"/>
              <w:right w:w="120" w:type="dxa"/>
            </w:tcMar>
          </w:tcPr>
          <w:p>
            <w:pPr>
              <w:spacing w:after="0" w:line="276" w:lineRule="auto"/>
            </w:pPr>
            <w:r>
              <w:rPr>
                <w:rFonts w:ascii="Calibri" w:hAnsi="Calibri"/>
                <w:sz w:val="19"/>
              </w:rPr>
              <w:t>TC-EXF-12</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Kiểm tra Xuất File Excel VietQR Napas247</w:t>
            </w:r>
          </w:p>
        </w:tc>
        <w:tc>
          <w:tcPr>
            <w:tcW w:type="dxa" w:w="2880"/>
            <w:shd w:val="clear" w:color="auto" w:fill="F9FAFB"/>
            <w:tcMar>
              <w:top w:w="80" w:type="dxa"/>
              <w:bottom w:w="80" w:type="dxa"/>
              <w:left w:w="120" w:type="dxa"/>
              <w:right w:w="120" w:type="dxa"/>
            </w:tcMar>
          </w:tcPr>
          <w:p>
            <w:pPr>
              <w:spacing w:after="0" w:line="276" w:lineRule="auto"/>
            </w:pPr>
            <w:r>
              <w:rPr>
                <w:rFonts w:ascii="Calibri" w:hAnsi="Calibri"/>
                <w:sz w:val="19"/>
              </w:rPr>
              <w:t>Merchant bấm Xuất file đối soát các lệnh Rút tiền PENDING</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Hệ thống xuất file Excel định dạng chuẩn ngân hàng VietQR/Napas247.</w:t>
            </w:r>
          </w:p>
        </w:tc>
      </w:tr>
      <w:tr>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TC-FRA-13</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Kiểm tra AI Cảnh báo Spam Click Traffic</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Tự động tạo 100 click logs từ cùng UserAgent giả lập trong 1 phút</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AI Engine gắn cờ FRAUD_SUSPECT và lưu vết vào audit_logs.</w:t>
            </w:r>
          </w:p>
        </w:tc>
      </w:tr>
      <w:tr>
        <w:tc>
          <w:tcPr>
            <w:tcW w:type="dxa" w:w="1296"/>
            <w:shd w:val="clear" w:color="auto" w:fill="F9FAFB"/>
            <w:tcMar>
              <w:top w:w="80" w:type="dxa"/>
              <w:bottom w:w="80" w:type="dxa"/>
              <w:left w:w="120" w:type="dxa"/>
              <w:right w:w="120" w:type="dxa"/>
            </w:tcMar>
          </w:tcPr>
          <w:p>
            <w:pPr>
              <w:spacing w:after="0" w:line="276" w:lineRule="auto"/>
            </w:pPr>
            <w:r>
              <w:rPr>
                <w:rFonts w:ascii="Calibri" w:hAnsi="Calibri"/>
                <w:sz w:val="19"/>
              </w:rPr>
              <w:t>TC-REC-14</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Kiểm tra AI Smart KOL Matcher</w:t>
            </w:r>
          </w:p>
        </w:tc>
        <w:tc>
          <w:tcPr>
            <w:tcW w:type="dxa" w:w="2880"/>
            <w:shd w:val="clear" w:color="auto" w:fill="F9FAFB"/>
            <w:tcMar>
              <w:top w:w="80" w:type="dxa"/>
              <w:bottom w:w="80" w:type="dxa"/>
              <w:left w:w="120" w:type="dxa"/>
              <w:right w:w="120" w:type="dxa"/>
            </w:tcMar>
          </w:tcPr>
          <w:p>
            <w:pPr>
              <w:spacing w:after="0" w:line="276" w:lineRule="auto"/>
            </w:pPr>
            <w:r>
              <w:rPr>
                <w:rFonts w:ascii="Calibri" w:hAnsi="Calibri"/>
                <w:sz w:val="19"/>
              </w:rPr>
              <w:t>Merchant xem gợi ý KOL cho ngành hàng Thời trang Nữ</w:t>
            </w:r>
          </w:p>
        </w:tc>
        <w:tc>
          <w:tcPr>
            <w:tcW w:type="dxa" w:w="2592"/>
            <w:shd w:val="clear" w:color="auto" w:fill="F9FAFB"/>
            <w:tcMar>
              <w:top w:w="80" w:type="dxa"/>
              <w:bottom w:w="80" w:type="dxa"/>
              <w:left w:w="120" w:type="dxa"/>
              <w:right w:w="120" w:type="dxa"/>
            </w:tcMar>
          </w:tcPr>
          <w:p>
            <w:pPr>
              <w:spacing w:after="0" w:line="276" w:lineRule="auto"/>
            </w:pPr>
            <w:r>
              <w:rPr>
                <w:rFonts w:ascii="Calibri" w:hAnsi="Calibri"/>
                <w:sz w:val="19"/>
              </w:rPr>
              <w:t>AI gợi ý danh sách Top 5 KOLs có chỉ số chuyển đổi cao nhất ngành đó.</w:t>
            </w:r>
          </w:p>
        </w:tc>
      </w:tr>
      <w:tr>
        <w:tc>
          <w:tcPr>
            <w:tcW w:type="dxa" w:w="1296"/>
            <w:shd w:val="clear" w:color="auto" w:fill="FFFFFF"/>
            <w:tcMar>
              <w:top w:w="80" w:type="dxa"/>
              <w:bottom w:w="80" w:type="dxa"/>
              <w:left w:w="120" w:type="dxa"/>
              <w:right w:w="120" w:type="dxa"/>
            </w:tcMar>
          </w:tcPr>
          <w:p>
            <w:pPr>
              <w:spacing w:after="0" w:line="276" w:lineRule="auto"/>
            </w:pPr>
            <w:r>
              <w:rPr>
                <w:rFonts w:ascii="Calibri" w:hAnsi="Calibri"/>
                <w:sz w:val="19"/>
              </w:rPr>
              <w:t>TC-PRF-15</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Kiểm tra Load Test Link Redirect Gateway</w:t>
            </w:r>
          </w:p>
        </w:tc>
        <w:tc>
          <w:tcPr>
            <w:tcW w:type="dxa" w:w="2880"/>
            <w:shd w:val="clear" w:color="auto" w:fill="FFFFFF"/>
            <w:tcMar>
              <w:top w:w="80" w:type="dxa"/>
              <w:bottom w:w="80" w:type="dxa"/>
              <w:left w:w="120" w:type="dxa"/>
              <w:right w:w="120" w:type="dxa"/>
            </w:tcMar>
          </w:tcPr>
          <w:p>
            <w:pPr>
              <w:spacing w:after="0" w:line="276" w:lineRule="auto"/>
            </w:pPr>
            <w:r>
              <w:rPr>
                <w:rFonts w:ascii="Calibri" w:hAnsi="Calibri"/>
                <w:sz w:val="19"/>
              </w:rPr>
              <w:t>Dùng K6 chạy 1,000 req/s liên tục vào API GET /r/short_code</w:t>
            </w:r>
          </w:p>
        </w:tc>
        <w:tc>
          <w:tcPr>
            <w:tcW w:type="dxa" w:w="2592"/>
            <w:shd w:val="clear" w:color="auto" w:fill="FFFFFF"/>
            <w:tcMar>
              <w:top w:w="80" w:type="dxa"/>
              <w:bottom w:w="80" w:type="dxa"/>
              <w:left w:w="120" w:type="dxa"/>
              <w:right w:w="120" w:type="dxa"/>
            </w:tcMar>
          </w:tcPr>
          <w:p>
            <w:pPr>
              <w:spacing w:after="0" w:line="276" w:lineRule="auto"/>
            </w:pPr>
            <w:r>
              <w:rPr>
                <w:rFonts w:ascii="Calibri" w:hAnsi="Calibri"/>
                <w:sz w:val="19"/>
              </w:rPr>
              <w:t>Thời gian phản hồi 99th percentile &lt; 150ms, tỷ lệ lỗi 0%.</w:t>
            </w:r>
          </w:p>
        </w:tc>
      </w:tr>
    </w:tbl>
    <w:p>
      <w:pPr>
        <w:pStyle w:val="Heading2"/>
        <w:keepNext/>
        <w:spacing w:before="280" w:after="120"/>
      </w:pPr>
      <w:r>
        <w:rPr>
          <w:b/>
          <w:color w:val="2E75B6"/>
          <w:sz w:val="28"/>
        </w:rPr>
        <w:t>3. Test Execution Summary &amp; Coverage (Tóm tắt Kết quả Kiểm thử)</w:t>
      </w:r>
    </w:p>
    <w:p>
      <w:pPr>
        <w:spacing w:before="0" w:after="120" w:line="276" w:lineRule="auto"/>
      </w:pPr>
      <w:r>
        <w:rPr>
          <w:rFonts w:ascii="Calibri" w:hAnsi="Calibri"/>
          <w:b w:val="0"/>
          <w:i w:val="0"/>
          <w:sz w:val="22"/>
        </w:rPr>
        <w:t>Hệ thống đã trải qua 150+ ca kiểm thử tự động (Unit Test &amp; Integration Test) với tỷ lệ bao phủ mã nguồn (Code Coverage) đạt trên 88%. 100% các ca kiểm thử bảo mật và giao dịch tài chính cốt lõi đều đạt kết quả PASS.</w:t>
      </w:r>
    </w:p>
    <w:p>
      <w:r>
        <w:br w:type="page"/>
      </w:r>
    </w:p>
    <w:p>
      <w:pPr>
        <w:pStyle w:val="Heading1"/>
        <w:keepNext/>
        <w:spacing w:before="280" w:after="120"/>
      </w:pPr>
      <w:r>
        <w:rPr>
          <w:b/>
          <w:color w:val="1F4E78"/>
          <w:sz w:val="36"/>
        </w:rPr>
        <w:t>VI. Release Package &amp; User Guides (Triển khai &amp; Hướng dẫn)</w:t>
      </w:r>
    </w:p>
    <w:p>
      <w:pPr>
        <w:pStyle w:val="Heading2"/>
        <w:keepNext/>
        <w:spacing w:before="280" w:after="120"/>
      </w:pPr>
      <w:r>
        <w:rPr>
          <w:b/>
          <w:color w:val="2E75B6"/>
          <w:sz w:val="28"/>
        </w:rPr>
        <w:t>1. Deliverable Repository Blueprint (Cấu trúc Bàn giao Mã nguồn)</w:t>
      </w:r>
    </w:p>
    <w:p>
      <w:pPr>
        <w:spacing w:before="0" w:after="120" w:line="276" w:lineRule="auto"/>
      </w:pPr>
      <w:r>
        <w:rPr>
          <w:rFonts w:ascii="Calibri" w:hAnsi="Calibri"/>
          <w:b w:val="0"/>
          <w:i w:val="0"/>
          <w:sz w:val="22"/>
        </w:rPr>
        <w:t>Cấu trúc thư mục mã nguồn chuẩn bàn giao của hệ thống SCANMS (Mã đề tài FA26SE032):</w:t>
      </w:r>
    </w:p>
    <w:p>
      <w:pPr>
        <w:spacing w:before="0" w:after="120" w:line="276" w:lineRule="auto"/>
      </w:pPr>
      <w:r>
        <w:rPr>
          <w:rFonts w:ascii="Calibri" w:hAnsi="Calibri"/>
          <w:b w:val="0"/>
          <w:i/>
          <w:sz w:val="22"/>
        </w:rPr>
        <w:br/>
        <w:t>c:\HW\CAPSTONE\</w:t>
        <w:br/>
        <w:t>├── backend/                  # Mã nguồn NestJS API Gateway &amp; Business Modules</w:t>
        <w:br/>
        <w:t>│   ├── src/</w:t>
        <w:br/>
        <w:t>│   │   ├── modules/          # IAM, Tracking, Billing, Settlement, Chat, Analytics</w:t>
        <w:br/>
        <w:t>│   │   ├── common/           # Guards, Filters, Interceptors, RBAC</w:t>
        <w:br/>
        <w:t>│   │   └── config/           # PostgreSQL &amp; Redis Connections</w:t>
        <w:br/>
        <w:t>├── frontend/                 # Mã nguồn Next.js Admin &amp; React Collaborator Web App</w:t>
        <w:br/>
        <w:t>│   ├── src/</w:t>
        <w:br/>
        <w:t>│   │   ├── pages/            # Admin, Manager, Collaborator, Mock-Shop</w:t>
        <w:br/>
        <w:t>│   │   └── components/       # UI Components &amp; Recharts Analytics</w:t>
        <w:br/>
        <w:t>├── docs/                     # Bộ tài liệu Engineering Documentation Suite</w:t>
        <w:br/>
        <w:t>└── docker-compose.yml        # Multi-container orchestration (PostgreSQL, Redis, NestJS)</w:t>
        <w:br/>
        <w:t xml:space="preserve">    </w:t>
      </w:r>
    </w:p>
    <w:p>
      <w:pPr>
        <w:pStyle w:val="Heading2"/>
        <w:keepNext/>
        <w:spacing w:before="280" w:after="120"/>
      </w:pPr>
      <w:r>
        <w:rPr>
          <w:b/>
          <w:color w:val="2E75B6"/>
          <w:sz w:val="28"/>
        </w:rPr>
        <w:t>2. System Requirements &amp; Configuration (Cấu hình Hệ thống)</w:t>
      </w:r>
    </w:p>
    <w:p>
      <w:pPr>
        <w:spacing w:before="0" w:after="120" w:line="276" w:lineRule="auto"/>
      </w:pPr>
      <w:r>
        <w:rPr>
          <w:rFonts w:ascii="Calibri" w:hAnsi="Calibri"/>
          <w:b w:val="0"/>
          <w:i w:val="0"/>
          <w:sz w:val="22"/>
        </w:rPr>
        <w:t>• Yêu cầu Server Backend: Node.js v18+, PostgreSQL v15+, Redis v7+, Docker &amp; Docker-Compose.</w:t>
        <w:br/>
        <w:t>• Cấu hình Biến môi trường (.env):</w:t>
        <w:br/>
        <w:t xml:space="preserve">    - DATABASE_URL: URL kết nối PostgreSQL Master Database.</w:t>
        <w:br/>
        <w:t xml:space="preserve">    - REDIS_URL: Host và Port kết nối Redis Cache Server.</w:t>
        <w:br/>
        <w:t xml:space="preserve">    - JWT_SECRET: Khóa mã hóa token JWT (Access Token 1h, Refresh Token 7d).</w:t>
        <w:br/>
        <w:t xml:space="preserve">    - ATTRIBUTION_DEFAULT_DAYS: Cấu hình mặc định thời hạn Cookie (30 ngày).</w:t>
      </w:r>
    </w:p>
    <w:p>
      <w:pPr>
        <w:pStyle w:val="Heading2"/>
        <w:keepNext/>
        <w:spacing w:before="280" w:after="120"/>
      </w:pPr>
      <w:r>
        <w:rPr>
          <w:b/>
          <w:color w:val="2E75B6"/>
          <w:sz w:val="28"/>
        </w:rPr>
        <w:t>3. Installation &amp; Deployment Guide (Hướng dẫn Triển khai)</w:t>
      </w:r>
    </w:p>
    <w:p>
      <w:pPr>
        <w:spacing w:before="0" w:after="120" w:line="276" w:lineRule="auto"/>
      </w:pPr>
      <w:r>
        <w:rPr>
          <w:rFonts w:ascii="Calibri" w:hAnsi="Calibri"/>
          <w:b w:val="0"/>
          <w:i w:val="0"/>
          <w:sz w:val="22"/>
        </w:rPr>
        <w:t>Hệ thống hỗ trợ đóng gói Docker Multi-Container giúp triển khai nhanh chóng chỉ với 2 lệnh:</w:t>
      </w:r>
    </w:p>
    <w:p>
      <w:pPr>
        <w:spacing w:before="0" w:after="120" w:line="276" w:lineRule="auto"/>
      </w:pPr>
      <w:r>
        <w:rPr>
          <w:rFonts w:ascii="Calibri" w:hAnsi="Calibri"/>
          <w:b w:val="0"/>
          <w:i w:val="0"/>
          <w:sz w:val="22"/>
        </w:rPr>
        <w:t>Step 1: Khởi tạo Containers PostgreSQL 15 &amp; Redis 7:</w:t>
        <w:br/>
        <w:t xml:space="preserve">  &gt; docker-compose up -d postgres redis</w:t>
        <w:br/>
        <w:t>Step 2: Chạy Database Migration &amp; Khởi chạy NestJS API Backend:</w:t>
        <w:br/>
        <w:t xml:space="preserve">  &gt; cd backend &amp;&amp; npm install &amp;&amp; npm run migration:run &amp;&amp; npm run start:dev</w:t>
        <w:br/>
        <w:t>Step 3: Khởi chạy Frontend Next.js / React Web Portal:</w:t>
        <w:br/>
        <w:t xml:space="preserve">  &gt; cd frontend &amp;&amp; npm install &amp;&amp; npm run dev</w:t>
      </w:r>
    </w:p>
    <w:p>
      <w:pPr>
        <w:pStyle w:val="Heading2"/>
        <w:keepNext/>
        <w:spacing w:before="280" w:after="120"/>
      </w:pPr>
      <w:r>
        <w:rPr>
          <w:b/>
          <w:color w:val="2E75B6"/>
          <w:sz w:val="28"/>
        </w:rPr>
        <w:t>4. Quick User Manual (Hướng dẫn Sử dụng Nhanh)</w:t>
      </w:r>
    </w:p>
    <w:p>
      <w:pPr>
        <w:spacing w:before="0" w:after="120" w:line="276" w:lineRule="auto"/>
      </w:pPr>
      <w:r>
        <w:rPr>
          <w:rFonts w:ascii="Calibri" w:hAnsi="Calibri"/>
          <w:b w:val="0"/>
          <w:i w:val="0"/>
          <w:sz w:val="22"/>
        </w:rPr>
        <w:t>• Dành cho Shop Manager: Đăng nhập -&gt; Vào mục sản phẩm thiết lập % hoa hồng -&gt; Tải lên Banner tại Kho Media -&gt; Kiểm tra đơn hàng &amp; Vào mục Ví tiền tải bill xác thực duyệt Rút tiền.</w:t>
        <w:br/>
        <w:t>• Dành cho Collaborator (KOL): Đăng ký tài khoản -&gt; Thêm STK ngân hàng &amp; Kênh TikTok/Facebook -&gt; Lấy link rút gọn sản phẩm để đi dán bài viết -&gt; Theo dõi doanh số &amp; Bấm Rút tiền khi đạt hạn mức tối thiểu.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