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B618" w14:textId="77777777" w:rsidR="005D6C92" w:rsidRPr="005D6C92" w:rsidRDefault="005D6C92" w:rsidP="005D6C92">
      <w:pPr>
        <w:pStyle w:val="Heading1"/>
        <w:jc w:val="center"/>
      </w:pPr>
      <w:r w:rsidRPr="005D6C92">
        <w:t>LỰA CHỌN CHIẾN LƯỢC THU THẬP YÊU CẦU &amp; MÔ TẢ QUY TRÌNH TO-BE CHO TELEMEDICINE</w:t>
      </w:r>
    </w:p>
    <w:p w14:paraId="74E4F593" w14:textId="77777777" w:rsidR="006D60D5" w:rsidRPr="006D60D5" w:rsidRDefault="006D60D5" w:rsidP="006D60D5">
      <w:pPr>
        <w:pStyle w:val="Heading2"/>
      </w:pPr>
      <w:r w:rsidRPr="006D60D5">
        <w:t>Phần 1. Lựa chọn kỹ thuật thu thập yêu cầu</w:t>
      </w:r>
    </w:p>
    <w:p w14:paraId="0EAE06F6" w14:textId="666EE59F" w:rsidR="006D60D5" w:rsidRPr="006D60D5" w:rsidRDefault="006D60D5" w:rsidP="006D60D5">
      <w:pPr>
        <w:rPr>
          <w:b/>
          <w:bCs/>
        </w:rPr>
      </w:pPr>
      <w:r w:rsidRPr="006D60D5">
        <w:rPr>
          <w:b/>
          <w:bCs/>
        </w:rPr>
        <w:t>Hai kỹ thuật phù hợp nhất</w:t>
      </w:r>
      <w:r>
        <w:rPr>
          <w:b/>
          <w:bCs/>
        </w:rPr>
        <w:t>:</w:t>
      </w:r>
    </w:p>
    <w:p w14:paraId="454DB6E7" w14:textId="77777777" w:rsidR="006D60D5" w:rsidRPr="006D60D5" w:rsidRDefault="006D60D5" w:rsidP="006D60D5">
      <w:r w:rsidRPr="006D60D5">
        <w:rPr>
          <w:b/>
          <w:bCs/>
        </w:rPr>
        <w:t>1. Quan sát hiện trường</w:t>
      </w:r>
    </w:p>
    <w:p w14:paraId="516E83D9" w14:textId="77777777" w:rsidR="006D60D5" w:rsidRPr="006D60D5" w:rsidRDefault="006D60D5" w:rsidP="006D60D5">
      <w:r w:rsidRPr="006D60D5">
        <w:t>Đây là kỹ thuật phù hợp nhất để phát hiện chênh lệch giữa 7 phút trên báo cáo và 22 phút thực tế, vì SA có thể trực tiếp quan sát các thao tác gây mất thời gian như ứng dụng chập chờn, bác sĩ mất thời gian tìm bệnh án cũ và bệnh nhân lớn tuổi không biết bật micro. Những thao tác ngầm này người sử dụng có thể không nhớ hoặc không chủ động đề cập khi được hỏi.</w:t>
      </w:r>
    </w:p>
    <w:p w14:paraId="17C5040F" w14:textId="77777777" w:rsidR="006D60D5" w:rsidRPr="006D60D5" w:rsidRDefault="006D60D5" w:rsidP="006D60D5">
      <w:r w:rsidRPr="006D60D5">
        <w:rPr>
          <w:b/>
          <w:bCs/>
        </w:rPr>
        <w:t>2. Phỏng vấn sâu</w:t>
      </w:r>
    </w:p>
    <w:p w14:paraId="7C398053" w14:textId="73B9A4F7" w:rsidR="006D60D5" w:rsidRPr="006D60D5" w:rsidRDefault="006D60D5" w:rsidP="006D60D5">
      <w:r w:rsidRPr="006D60D5">
        <w:t>Phỏng vấn sâu giúp SA đào sâu nguyên nhân gốc rễ của khoảng thời gian bị kéo dài thông qua các câu hỏi đặc biệt với bác sĩ điều trị hoặc người có kinh nghiệm. Kỹ thuật này giúp giải thích vì sao các vấn đề quan sát được xảy ra, thay vì chỉ ghi nhận rằng ca khám mất 22 phút.</w:t>
      </w:r>
    </w:p>
    <w:p w14:paraId="47A87F41" w14:textId="77777777" w:rsidR="004A0E1D" w:rsidRPr="004A0E1D" w:rsidRDefault="004A0E1D" w:rsidP="004A0E1D">
      <w:pPr>
        <w:pStyle w:val="Heading1"/>
      </w:pPr>
      <w:r w:rsidRPr="004A0E1D">
        <w:t>Phần 2. Hai câu hỏi phỏng vấn sâu</w:t>
      </w:r>
    </w:p>
    <w:p w14:paraId="2626C911" w14:textId="77777777" w:rsidR="004A0E1D" w:rsidRPr="004A0E1D" w:rsidRDefault="004A0E1D" w:rsidP="004A0E1D">
      <w:pPr>
        <w:rPr>
          <w:b/>
          <w:bCs/>
        </w:rPr>
      </w:pPr>
      <w:r w:rsidRPr="004A0E1D">
        <w:rPr>
          <w:b/>
          <w:bCs/>
        </w:rPr>
        <w:t>Câu hỏi 1</w:t>
      </w:r>
    </w:p>
    <w:p w14:paraId="38FC4C98" w14:textId="1E7FB302" w:rsidR="004A0E1D" w:rsidRPr="004A0E1D" w:rsidRDefault="004A0E1D" w:rsidP="00FF7CBA">
      <w:pPr>
        <w:pStyle w:val="ListParagraph"/>
        <w:numPr>
          <w:ilvl w:val="0"/>
          <w:numId w:val="2"/>
        </w:numPr>
      </w:pPr>
      <w:r w:rsidRPr="004A0E1D">
        <w:t>Tại sao trong quá trình tư vấn bác sĩ phải mất nhiều thời gian để tìm lại bệnh án cũ của bệnh nhân? Bác sĩ thường phải thực hiện những bước nào trước khi tìm được đúng thông tin cần xem?</w:t>
      </w:r>
    </w:p>
    <w:p w14:paraId="42133EA2" w14:textId="54F98554" w:rsidR="004A0E1D" w:rsidRPr="004A0E1D" w:rsidRDefault="00FF7CBA" w:rsidP="00FF7CBA">
      <w:pPr>
        <w:ind w:left="360"/>
      </w:pPr>
      <w:r>
        <w:t xml:space="preserve"> </w:t>
      </w:r>
      <w:r w:rsidR="004A0E1D" w:rsidRPr="004A0E1D">
        <w:t>Mục đích: tìm nguyên nhân gây chậm trễ khi tra cứu bệnh án, chẳng hạn giao diện khó sử dụng, dữ liệu phân tán hoặc phải qua nhiều màn hình.</w:t>
      </w:r>
    </w:p>
    <w:p w14:paraId="77569767" w14:textId="77777777" w:rsidR="004A0E1D" w:rsidRPr="004A0E1D" w:rsidRDefault="004A0E1D" w:rsidP="004A0E1D">
      <w:pPr>
        <w:rPr>
          <w:b/>
          <w:bCs/>
        </w:rPr>
      </w:pPr>
      <w:r w:rsidRPr="004A0E1D">
        <w:rPr>
          <w:b/>
          <w:bCs/>
        </w:rPr>
        <w:t>Câu hỏi 2</w:t>
      </w:r>
    </w:p>
    <w:p w14:paraId="4FFB405B" w14:textId="037CD298" w:rsidR="004A0E1D" w:rsidRPr="004A0E1D" w:rsidRDefault="004A0E1D" w:rsidP="00FF7CBA">
      <w:pPr>
        <w:pStyle w:val="ListParagraph"/>
        <w:numPr>
          <w:ilvl w:val="0"/>
          <w:numId w:val="1"/>
        </w:numPr>
      </w:pPr>
      <w:r w:rsidRPr="004A0E1D">
        <w:t>Tại sao một ca tư vấn video thường bị gián đoạn hoặc kéo dài khi bệnh nhân gặp khó khăn với micro và đường truyền? Hiện tại bác sĩ phải xử lý như thế nào khi xảy ra sự cố giữa ca khám?</w:t>
      </w:r>
    </w:p>
    <w:p w14:paraId="74E0B94C" w14:textId="77777777" w:rsidR="004A0E1D" w:rsidRDefault="004A0E1D" w:rsidP="00FF7CBA">
      <w:pPr>
        <w:ind w:left="360"/>
      </w:pPr>
      <w:r w:rsidRPr="004A0E1D">
        <w:t>Mục đích: tìm nguyên nhân gốc của các vấn đề kỹ thuật và thao tác người dùng, đồng thời phát hiện nhu cầu xử lý khi mất kết nối.</w:t>
      </w:r>
    </w:p>
    <w:p w14:paraId="424086B7" w14:textId="77777777" w:rsidR="00CF7914" w:rsidRDefault="00CF7914" w:rsidP="00FF7CBA">
      <w:pPr>
        <w:ind w:left="360"/>
      </w:pPr>
    </w:p>
    <w:p w14:paraId="0BDEFAF2" w14:textId="77777777" w:rsidR="00CF7914" w:rsidRPr="00CF7914" w:rsidRDefault="00CF7914" w:rsidP="00CF7914">
      <w:pPr>
        <w:pStyle w:val="Heading2"/>
      </w:pPr>
      <w:r w:rsidRPr="00CF7914">
        <w:lastRenderedPageBreak/>
        <w:t>Phần 3. Yêu cầu Chức năng — FR</w:t>
      </w:r>
    </w:p>
    <w:p w14:paraId="044DCB91" w14:textId="77777777" w:rsidR="00CF7914" w:rsidRPr="00CF7914" w:rsidRDefault="00CF7914" w:rsidP="00CF7914">
      <w:pPr>
        <w:ind w:left="360"/>
      </w:pPr>
      <w:r w:rsidRPr="00CF7914">
        <w:t>FR-01 — Lưu tạm và khôi phục phiên khám</w:t>
      </w:r>
    </w:p>
    <w:p w14:paraId="37872F40" w14:textId="77777777" w:rsidR="00CF7914" w:rsidRPr="00CF7914" w:rsidRDefault="00CF7914" w:rsidP="00CF7914">
      <w:pPr>
        <w:ind w:left="360"/>
      </w:pPr>
      <w:r w:rsidRPr="00CF7914">
        <w:t>Hệ thống phải tự động lưu tạm các ghi chú tư vấn và thông tin đơn thuốc trong phiên khám khi mất kết nối Internet, đồng thời cho phép bác sĩ khôi phục và tiếp tục phiên làm việc khi kết nối được khôi phục.</w:t>
      </w:r>
    </w:p>
    <w:p w14:paraId="582C7F38" w14:textId="77777777" w:rsidR="00CF7914" w:rsidRPr="00CF7914" w:rsidRDefault="00CF7914" w:rsidP="00CF7914">
      <w:pPr>
        <w:ind w:left="360"/>
      </w:pPr>
      <w:r w:rsidRPr="00CF7914">
        <w:t>Đây là FR vì nó mô tả hành động cụ thể mà hệ thống phải thực hiện:</w:t>
      </w:r>
    </w:p>
    <w:p w14:paraId="6E955B09" w14:textId="653C0116" w:rsidR="00CF7914" w:rsidRPr="00CF7914" w:rsidRDefault="00CF7914" w:rsidP="00CF7914">
      <w:pPr>
        <w:ind w:left="360"/>
      </w:pPr>
      <w:r w:rsidRPr="00CF7914">
        <w:t>Mất mạng → Lưu tạm → Kết nối lại → Khôi phục phiên → Tiếp tục làm việc.</w:t>
      </w:r>
    </w:p>
    <w:p w14:paraId="72D26ADE" w14:textId="77777777" w:rsidR="00CF7914" w:rsidRPr="00CF7914" w:rsidRDefault="00CF7914" w:rsidP="00CF7914">
      <w:pPr>
        <w:pStyle w:val="Heading2"/>
      </w:pPr>
      <w:r w:rsidRPr="00CF7914">
        <w:t>Phần 4. Yêu cầu Phi chức năng — NFR</w:t>
      </w:r>
    </w:p>
    <w:p w14:paraId="0D5AB792" w14:textId="77777777" w:rsidR="00CF7914" w:rsidRPr="00CF7914" w:rsidRDefault="00CF7914" w:rsidP="00CF7914">
      <w:pPr>
        <w:ind w:left="360"/>
      </w:pPr>
      <w:r w:rsidRPr="00CF7914">
        <w:t>NFR-01 — Tính tin cậy và toàn vẹn dữ liệu</w:t>
      </w:r>
    </w:p>
    <w:p w14:paraId="6C410552" w14:textId="77777777" w:rsidR="00CF7914" w:rsidRPr="00CF7914" w:rsidRDefault="00CF7914" w:rsidP="00CF7914">
      <w:pPr>
        <w:ind w:left="360"/>
      </w:pPr>
      <w:r w:rsidRPr="00CF7914">
        <w:t>Hệ thống phải đảm bảo dữ liệu ghi chú tư vấn và đơn thuốc đã lưu tạm không bị mất hoặc thay đổi sai lệch khi kết nối Internet bị gián đoạn và được đồng bộ chính xác sau khi kết nối được khôi phục.</w:t>
      </w:r>
    </w:p>
    <w:p w14:paraId="15761E37" w14:textId="77777777" w:rsidR="00CF7914" w:rsidRPr="00CF7914" w:rsidRDefault="00CF7914" w:rsidP="00CF7914">
      <w:pPr>
        <w:ind w:left="360"/>
      </w:pPr>
      <w:r w:rsidRPr="00CF7914">
        <w:t>Đây là NFR vì yêu cầu tập trung vào chất lượng của hệ thống, cụ thể là:</w:t>
      </w:r>
    </w:p>
    <w:p w14:paraId="6F71EE88" w14:textId="77777777" w:rsidR="00CF7914" w:rsidRPr="00CF7914" w:rsidRDefault="00CF7914" w:rsidP="00BC5214">
      <w:pPr>
        <w:pStyle w:val="ListParagraph"/>
        <w:numPr>
          <w:ilvl w:val="0"/>
          <w:numId w:val="2"/>
        </w:numPr>
      </w:pPr>
      <w:r w:rsidRPr="00CF7914">
        <w:t xml:space="preserve">Tính tin cậy. </w:t>
      </w:r>
    </w:p>
    <w:p w14:paraId="00D8CD59" w14:textId="77777777" w:rsidR="00CF7914" w:rsidRPr="00CF7914" w:rsidRDefault="00CF7914" w:rsidP="00BC5214">
      <w:pPr>
        <w:pStyle w:val="ListParagraph"/>
        <w:numPr>
          <w:ilvl w:val="0"/>
          <w:numId w:val="2"/>
        </w:numPr>
      </w:pPr>
      <w:r w:rsidRPr="00CF7914">
        <w:t xml:space="preserve">Tính toàn vẹn dữ liệu. </w:t>
      </w:r>
    </w:p>
    <w:p w14:paraId="184A7F37" w14:textId="77777777" w:rsidR="00CF7914" w:rsidRPr="00CF7914" w:rsidRDefault="00CF7914" w:rsidP="00BC5214">
      <w:pPr>
        <w:pStyle w:val="ListParagraph"/>
        <w:numPr>
          <w:ilvl w:val="0"/>
          <w:numId w:val="2"/>
        </w:numPr>
      </w:pPr>
      <w:r w:rsidRPr="00CF7914">
        <w:t xml:space="preserve">Khả năng phục hồi sau sự cố. </w:t>
      </w:r>
    </w:p>
    <w:p w14:paraId="7CFF1714" w14:textId="77777777" w:rsidR="00CF7914" w:rsidRPr="00CF7914" w:rsidRDefault="00CF7914" w:rsidP="00BC5214">
      <w:pPr>
        <w:pStyle w:val="ListParagraph"/>
        <w:numPr>
          <w:ilvl w:val="0"/>
          <w:numId w:val="2"/>
        </w:numPr>
      </w:pPr>
      <w:r w:rsidRPr="00CF7914">
        <w:t>Không làm mất dữ liệu khi mạng bị ngắt.</w:t>
      </w:r>
    </w:p>
    <w:p w14:paraId="14F7DC7D" w14:textId="77777777" w:rsidR="00CF7914" w:rsidRPr="004A0E1D" w:rsidRDefault="00CF7914" w:rsidP="00FF7CBA">
      <w:pPr>
        <w:ind w:left="360"/>
      </w:pPr>
    </w:p>
    <w:p w14:paraId="10CFA1D0" w14:textId="77777777" w:rsidR="00002360" w:rsidRPr="005D6C92" w:rsidRDefault="00002360" w:rsidP="005D6C92"/>
    <w:sectPr w:rsidR="00002360" w:rsidRPr="005D6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46C1"/>
    <w:multiLevelType w:val="hybridMultilevel"/>
    <w:tmpl w:val="A21EDD48"/>
    <w:lvl w:ilvl="0" w:tplc="4B7E7982">
      <w:start w:val="5"/>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B3DAA"/>
    <w:multiLevelType w:val="hybridMultilevel"/>
    <w:tmpl w:val="FA1C9A60"/>
    <w:lvl w:ilvl="0" w:tplc="1430E962">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2F032B"/>
    <w:multiLevelType w:val="multilevel"/>
    <w:tmpl w:val="8A8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766265">
    <w:abstractNumId w:val="1"/>
  </w:num>
  <w:num w:numId="2" w16cid:durableId="524713926">
    <w:abstractNumId w:val="0"/>
  </w:num>
  <w:num w:numId="3" w16cid:durableId="1900821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60"/>
    <w:rsid w:val="00002360"/>
    <w:rsid w:val="002137D2"/>
    <w:rsid w:val="003573A3"/>
    <w:rsid w:val="004932E2"/>
    <w:rsid w:val="004A0E1D"/>
    <w:rsid w:val="005959BC"/>
    <w:rsid w:val="005D6C92"/>
    <w:rsid w:val="006D60D5"/>
    <w:rsid w:val="00AE48B5"/>
    <w:rsid w:val="00BC5214"/>
    <w:rsid w:val="00BD1260"/>
    <w:rsid w:val="00CF7914"/>
    <w:rsid w:val="00E66AD1"/>
    <w:rsid w:val="00ED6E4B"/>
    <w:rsid w:val="00FF7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D369"/>
  <w15:chartTrackingRefBased/>
  <w15:docId w15:val="{B2894B53-5E54-4B92-B001-87B70A847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1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1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60"/>
    <w:rPr>
      <w:rFonts w:eastAsiaTheme="majorEastAsia" w:cstheme="majorBidi"/>
      <w:color w:val="272727" w:themeColor="text1" w:themeTint="D8"/>
    </w:rPr>
  </w:style>
  <w:style w:type="paragraph" w:styleId="Title">
    <w:name w:val="Title"/>
    <w:basedOn w:val="Normal"/>
    <w:next w:val="Normal"/>
    <w:link w:val="TitleChar"/>
    <w:uiPriority w:val="10"/>
    <w:qFormat/>
    <w:rsid w:val="00BD1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60"/>
    <w:pPr>
      <w:spacing w:before="160"/>
      <w:jc w:val="center"/>
    </w:pPr>
    <w:rPr>
      <w:i/>
      <w:iCs/>
      <w:color w:val="404040" w:themeColor="text1" w:themeTint="BF"/>
    </w:rPr>
  </w:style>
  <w:style w:type="character" w:customStyle="1" w:styleId="QuoteChar">
    <w:name w:val="Quote Char"/>
    <w:basedOn w:val="DefaultParagraphFont"/>
    <w:link w:val="Quote"/>
    <w:uiPriority w:val="29"/>
    <w:rsid w:val="00BD1260"/>
    <w:rPr>
      <w:i/>
      <w:iCs/>
      <w:color w:val="404040" w:themeColor="text1" w:themeTint="BF"/>
    </w:rPr>
  </w:style>
  <w:style w:type="paragraph" w:styleId="ListParagraph">
    <w:name w:val="List Paragraph"/>
    <w:basedOn w:val="Normal"/>
    <w:uiPriority w:val="34"/>
    <w:qFormat/>
    <w:rsid w:val="00BD1260"/>
    <w:pPr>
      <w:ind w:left="720"/>
      <w:contextualSpacing/>
    </w:pPr>
  </w:style>
  <w:style w:type="character" w:styleId="IntenseEmphasis">
    <w:name w:val="Intense Emphasis"/>
    <w:basedOn w:val="DefaultParagraphFont"/>
    <w:uiPriority w:val="21"/>
    <w:qFormat/>
    <w:rsid w:val="00BD1260"/>
    <w:rPr>
      <w:i/>
      <w:iCs/>
      <w:color w:val="2F5496" w:themeColor="accent1" w:themeShade="BF"/>
    </w:rPr>
  </w:style>
  <w:style w:type="paragraph" w:styleId="IntenseQuote">
    <w:name w:val="Intense Quote"/>
    <w:basedOn w:val="Normal"/>
    <w:next w:val="Normal"/>
    <w:link w:val="IntenseQuoteChar"/>
    <w:uiPriority w:val="30"/>
    <w:qFormat/>
    <w:rsid w:val="00BD1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260"/>
    <w:rPr>
      <w:i/>
      <w:iCs/>
      <w:color w:val="2F5496" w:themeColor="accent1" w:themeShade="BF"/>
    </w:rPr>
  </w:style>
  <w:style w:type="character" w:styleId="IntenseReference">
    <w:name w:val="Intense Reference"/>
    <w:basedOn w:val="DefaultParagraphFont"/>
    <w:uiPriority w:val="32"/>
    <w:qFormat/>
    <w:rsid w:val="00BD12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8</cp:revision>
  <dcterms:created xsi:type="dcterms:W3CDTF">2026-09-11T04:00:00Z</dcterms:created>
  <dcterms:modified xsi:type="dcterms:W3CDTF">2026-09-11T04:07:00Z</dcterms:modified>
</cp:coreProperties>
</file>