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5E53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1 — Xác định đúng vị trí IEEE 830 cho toàn bộ nội dung/sơ đồ</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xml:space="preserve"> (điền cột còn trống, đã làm mẫu 2 dòng đầu):</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315"/>
        <w:gridCol w:w="2595"/>
        <w:gridCol w:w="2676"/>
      </w:tblGrid>
      <w:tr w14:paraId="2396C8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3660"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266E88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Nội dung</w:t>
            </w:r>
          </w:p>
        </w:tc>
        <w:tc>
          <w:tcPr>
            <w:tcW w:w="2760"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517373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Vị trí đề xuất</w:t>
            </w:r>
          </w:p>
        </w:tc>
        <w:tc>
          <w:tcPr>
            <w:tcW w:w="2920"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19E47C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Đúng/Sai — vị trí đúng nếu sai</w:t>
            </w:r>
          </w:p>
        </w:tc>
      </w:tr>
      <w:tr w14:paraId="2513656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366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DFB46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Mục A (định nghĩa "Giỏ hàng")</w:t>
            </w:r>
          </w:p>
        </w:tc>
        <w:tc>
          <w:tcPr>
            <w:tcW w:w="276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617D5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3.2 Functional Requirements</w:t>
            </w:r>
          </w:p>
        </w:tc>
        <w:tc>
          <w:tcPr>
            <w:tcW w:w="292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25B680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 xml:space="preserve">Sai — đúng là </w:t>
            </w:r>
            <w:r>
              <w:rPr>
                <w:rFonts w:hint="default" w:ascii="Times New Roman" w:hAnsi="Times New Roman" w:cs="Times New Roman"/>
                <w:i/>
                <w:iCs/>
                <w:color w:val="000000"/>
                <w:sz w:val="24"/>
                <w:szCs w:val="24"/>
                <w:bdr w:val="none" w:color="auto" w:sz="0" w:space="0"/>
                <w:lang w:val="en-US"/>
              </w:rPr>
              <w:t>(điền)</w:t>
            </w:r>
          </w:p>
        </w:tc>
      </w:tr>
      <w:tr w14:paraId="7E842A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366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B6B59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Mục B (3 yêu cầu chức năng)</w:t>
            </w:r>
          </w:p>
        </w:tc>
        <w:tc>
          <w:tcPr>
            <w:tcW w:w="276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7D0C1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3.2 Functional Requirements</w:t>
            </w:r>
          </w:p>
        </w:tc>
        <w:tc>
          <w:tcPr>
            <w:tcW w:w="292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0D3AAD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Đúng</w:t>
            </w:r>
          </w:p>
        </w:tc>
      </w:tr>
      <w:tr w14:paraId="048E3B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366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F51FD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Danh sách Actor/Use Case tổng thể</w:t>
            </w:r>
          </w:p>
        </w:tc>
        <w:tc>
          <w:tcPr>
            <w:tcW w:w="276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3A8BB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Style w:val="5"/>
                <w:rFonts w:hint="default" w:ascii="Times New Roman" w:hAnsi="Times New Roman" w:eastAsia="SimSun" w:cs="Times New Roman"/>
                <w:b w:val="0"/>
                <w:bCs w:val="0"/>
                <w:sz w:val="24"/>
                <w:szCs w:val="24"/>
              </w:rPr>
              <w:t>2.2 Product Functions</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(Overall Description)</w:t>
            </w:r>
          </w:p>
        </w:tc>
        <w:tc>
          <w:tcPr>
            <w:tcW w:w="292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4A8AE5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w:t>
            </w:r>
          </w:p>
        </w:tc>
      </w:tr>
      <w:tr w14:paraId="108078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366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264F6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Sơ đồ Sequence áp mã giảm giá (minh họa REQ-02)</w:t>
            </w:r>
          </w:p>
        </w:tc>
        <w:tc>
          <w:tcPr>
            <w:tcW w:w="276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1C1BC0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Style w:val="5"/>
                <w:rFonts w:hint="default" w:ascii="Times New Roman" w:hAnsi="Times New Roman" w:eastAsia="SimSun" w:cs="Times New Roman"/>
                <w:b w:val="0"/>
                <w:bCs w:val="0"/>
                <w:sz w:val="24"/>
                <w:szCs w:val="24"/>
              </w:rPr>
              <w:t>3.2 Functional Requirements</w:t>
            </w:r>
            <w:r>
              <w:rPr>
                <w:rFonts w:hint="default" w:ascii="Times New Roman" w:hAnsi="Times New Roman" w:eastAsia="SimSun" w:cs="Times New Roman"/>
                <w:sz w:val="24"/>
                <w:szCs w:val="24"/>
              </w:rPr>
              <w:t xml:space="preserve"> (gắn kèm REQ-02 để mô tả luồng xử lý)</w:t>
            </w:r>
          </w:p>
        </w:tc>
        <w:tc>
          <w:tcPr>
            <w:tcW w:w="292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1DA46A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w:t>
            </w:r>
          </w:p>
        </w:tc>
      </w:tr>
    </w:tbl>
    <w:p w14:paraId="18313CE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27A9D07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2 — Chuẩn hóa các yêu cầu chức năng theo đặc tính vàng</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xml:space="preserve"> (mỗi yêu cầu có thể vi phạm 1 đặc tính khác nhau, tự xác định):</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91"/>
        <w:gridCol w:w="3077"/>
        <w:gridCol w:w="4018"/>
      </w:tblGrid>
      <w:tr w14:paraId="45704B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491"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119EF8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Mã</w:t>
            </w:r>
          </w:p>
        </w:tc>
        <w:tc>
          <w:tcPr>
            <w:tcW w:w="3077"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7078C5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Đặc tính vàng bị vi phạm</w:t>
            </w:r>
          </w:p>
        </w:tc>
        <w:tc>
          <w:tcPr>
            <w:tcW w:w="4018"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2C259C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Viết lại đạt chuẩn</w:t>
            </w:r>
          </w:p>
        </w:tc>
      </w:tr>
      <w:tr w14:paraId="4C983B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491"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FF341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REQ-02</w:t>
            </w:r>
          </w:p>
        </w:tc>
        <w:tc>
          <w:tcPr>
            <w:tcW w:w="307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34BF9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Style w:val="5"/>
                <w:rFonts w:hint="default" w:ascii="Times New Roman" w:hAnsi="Times New Roman" w:eastAsia="SimSun" w:cs="Times New Roman"/>
                <w:sz w:val="24"/>
                <w:szCs w:val="24"/>
              </w:rPr>
              <w:t>Complete (Đầy đủ)</w:t>
            </w:r>
            <w:r>
              <w:rPr>
                <w:rFonts w:hint="default" w:ascii="Times New Roman" w:hAnsi="Times New Roman" w:eastAsia="SimSun" w:cs="Times New Roman"/>
                <w:sz w:val="24"/>
                <w:szCs w:val="24"/>
              </w:rPr>
              <w:t xml:space="preserve"> — chỉ mô tả trường hợp mã hợp lệ, chưa đề cập trường hợp mã không hợp lệ hoặc hết hạn</w:t>
            </w:r>
          </w:p>
        </w:tc>
        <w:tc>
          <w:tcPr>
            <w:tcW w:w="401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4BD12C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Style w:val="5"/>
                <w:rFonts w:hint="default" w:ascii="Times New Roman" w:hAnsi="Times New Roman" w:eastAsia="SimSun" w:cs="Times New Roman"/>
                <w:sz w:val="24"/>
                <w:szCs w:val="24"/>
              </w:rPr>
              <w:t>REQ-02:</w:t>
            </w:r>
            <w:r>
              <w:rPr>
                <w:rFonts w:hint="default" w:ascii="Times New Roman" w:hAnsi="Times New Roman" w:eastAsia="SimSun" w:cs="Times New Roman"/>
                <w:sz w:val="24"/>
                <w:szCs w:val="24"/>
              </w:rPr>
              <w:t xml:space="preserve"> Khi khách hàng nhập mã giảm giá, hệ thống phải kiểm tra tính hợp lệ của mã. Nếu mã còn hiệu lực và đáp ứng điều kiện áp dụng, hệ thống phải trừ đúng giá trị giảm giá vào tổng hóa đơn và hiển thị số tiền sau giảm. Nếu mã không hợp lệ, đã hết hạn hoặc không đáp ứng điều kiện sử dụng, hệ thống phải hiển thị thông báo lỗi tương ứng và không thay đổi tổng hóa đơn.</w:t>
            </w:r>
          </w:p>
        </w:tc>
      </w:tr>
      <w:tr w14:paraId="320D69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491"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28DD1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REQ-03</w:t>
            </w:r>
          </w:p>
        </w:tc>
        <w:tc>
          <w:tcPr>
            <w:tcW w:w="307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1CF22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Verifiable (Có thể kiểm chứng)</w:t>
            </w:r>
            <w:r>
              <w:rPr>
                <w:rFonts w:hint="default" w:ascii="Times New Roman" w:hAnsi="Times New Roman" w:cs="Times New Roman"/>
                <w:color w:val="000000"/>
                <w:sz w:val="24"/>
                <w:szCs w:val="24"/>
              </w:rPr>
              <w:t xml:space="preserve"> — các từ "nhanh chóng", "ổn định" không đo lường được</w:t>
            </w:r>
          </w:p>
        </w:tc>
        <w:tc>
          <w:tcPr>
            <w:tcW w:w="401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3267F0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Style w:val="5"/>
                <w:rFonts w:hint="default" w:ascii="Times New Roman" w:hAnsi="Times New Roman" w:eastAsia="SimSun" w:cs="Times New Roman"/>
                <w:sz w:val="24"/>
                <w:szCs w:val="24"/>
              </w:rPr>
              <w:t>REQ-03</w:t>
            </w:r>
            <w:r>
              <w:rPr>
                <w:rStyle w:val="5"/>
                <w:rFonts w:hint="default" w:ascii="Times New Roman" w:hAnsi="Times New Roman" w:eastAsia="SimSun" w:cs="Times New Roman"/>
                <w:b/>
                <w:bCs/>
                <w:sz w:val="24"/>
                <w:szCs w:val="24"/>
              </w:rPr>
              <w:t>:</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val="0"/>
                <w:bCs w:val="0"/>
                <w:sz w:val="24"/>
                <w:szCs w:val="24"/>
              </w:rPr>
              <w:t xml:space="preserve">Hệ thống phải xử lý và trả kết quả giao dịch thanh toán trong thời gian không quá </w:t>
            </w:r>
            <w:r>
              <w:rPr>
                <w:rStyle w:val="5"/>
                <w:rFonts w:hint="default" w:ascii="Times New Roman" w:hAnsi="Times New Roman" w:eastAsia="SimSun" w:cs="Times New Roman"/>
                <w:b w:val="0"/>
                <w:bCs w:val="0"/>
                <w:sz w:val="24"/>
                <w:szCs w:val="24"/>
              </w:rPr>
              <w:t>5 giây</w:t>
            </w:r>
            <w:r>
              <w:rPr>
                <w:rFonts w:hint="default" w:ascii="Times New Roman" w:hAnsi="Times New Roman" w:eastAsia="SimSun" w:cs="Times New Roman"/>
                <w:b w:val="0"/>
                <w:bCs w:val="0"/>
                <w:sz w:val="24"/>
                <w:szCs w:val="24"/>
              </w:rPr>
              <w:t xml:space="preserve"> đối với </w:t>
            </w:r>
            <w:r>
              <w:rPr>
                <w:rStyle w:val="5"/>
                <w:rFonts w:hint="default" w:ascii="Times New Roman" w:hAnsi="Times New Roman" w:eastAsia="SimSun" w:cs="Times New Roman"/>
                <w:b w:val="0"/>
                <w:bCs w:val="0"/>
                <w:sz w:val="24"/>
                <w:szCs w:val="24"/>
              </w:rPr>
              <w:t>95% số giao dịch thành công</w:t>
            </w:r>
            <w:r>
              <w:rPr>
                <w:rFonts w:hint="default" w:ascii="Times New Roman" w:hAnsi="Times New Roman" w:eastAsia="SimSun" w:cs="Times New Roman"/>
                <w:b w:val="0"/>
                <w:bCs w:val="0"/>
                <w:sz w:val="24"/>
                <w:szCs w:val="24"/>
              </w:rPr>
              <w:t xml:space="preserve"> khi số lượng người dùng đồng thời không vượt quá </w:t>
            </w:r>
            <w:r>
              <w:rPr>
                <w:rStyle w:val="5"/>
                <w:rFonts w:hint="default" w:ascii="Times New Roman" w:hAnsi="Times New Roman" w:eastAsia="SimSun" w:cs="Times New Roman"/>
                <w:b w:val="0"/>
                <w:bCs w:val="0"/>
                <w:sz w:val="24"/>
                <w:szCs w:val="24"/>
              </w:rPr>
              <w:t>1.000 người</w:t>
            </w:r>
            <w:r>
              <w:rPr>
                <w:rFonts w:hint="default" w:ascii="Times New Roman" w:hAnsi="Times New Roman" w:eastAsia="SimSun" w:cs="Times New Roman"/>
                <w:sz w:val="24"/>
                <w:szCs w:val="24"/>
              </w:rPr>
              <w:t>.</w:t>
            </w:r>
          </w:p>
        </w:tc>
      </w:tr>
    </w:tbl>
    <w:p w14:paraId="6B74BD15">
      <w:pPr>
        <w:ind w:firstLine="720" w:firstLineChars="0"/>
        <w:rPr>
          <w:rFonts w:hint="default" w:ascii="Times New Roman" w:hAnsi="Times New Roman" w:cs="Times New Roman"/>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6233A2"/>
    <w:rsid w:val="6C623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2026-10-02T03:16:00Z</dcterms:created>
  <dc:creator>Ngọc Dân</dc:creator>
  <cp:lastModifiedBy>Ngọc Dân</cp:lastModifiedBy>
  <dcterms:modified xsi:type="dcterms:W3CDTF">2026-10-02T03:23:45Z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BFCEE565EF9A442BBB2F980D680CFE34_11</vt:lpwstr>
  </property>
  <property fmtid="{D5CDD505-2E9C-101B-9397-08002B2CF9AE}" pid="4" name="KSOTemplateDocerSaveRecord">
    <vt:lpwstr>eyJoZGlkIjoiNTg3YjNhMGI2NmVhNmUxZGIwZmZlMzMyMWJlZDI3YzMiLCJ1c2VySWQiOiIxMzc0MzkzNTA3OTM2In0=</vt:lpwstr>
  </property>
</Properties>
</file>