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C332" w14:textId="77777777" w:rsidR="006775A0" w:rsidRPr="006775A0" w:rsidRDefault="006775A0" w:rsidP="006775A0">
      <w:pPr>
        <w:pStyle w:val="Heading1"/>
      </w:pPr>
      <w:r w:rsidRPr="006775A0">
        <w:t>Phần 1 – Phân tích các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1142"/>
        <w:gridCol w:w="4112"/>
        <w:gridCol w:w="3493"/>
      </w:tblGrid>
      <w:tr w:rsidR="006775A0" w:rsidRPr="006775A0" w14:paraId="3C1B8FA8" w14:textId="77777777" w:rsidTr="006775A0">
        <w:tc>
          <w:tcPr>
            <w:tcW w:w="0" w:type="auto"/>
            <w:hideMark/>
          </w:tcPr>
          <w:p w14:paraId="6A55337F" w14:textId="77777777" w:rsidR="006775A0" w:rsidRPr="006775A0" w:rsidRDefault="006775A0" w:rsidP="006775A0">
            <w:pPr>
              <w:spacing w:after="160" w:line="278" w:lineRule="auto"/>
              <w:rPr>
                <w:b/>
                <w:bCs/>
              </w:rPr>
            </w:pPr>
            <w:r w:rsidRPr="006775A0">
              <w:rPr>
                <w:b/>
                <w:bCs/>
              </w:rPr>
              <w:t>AC</w:t>
            </w:r>
          </w:p>
        </w:tc>
        <w:tc>
          <w:tcPr>
            <w:tcW w:w="0" w:type="auto"/>
            <w:hideMark/>
          </w:tcPr>
          <w:p w14:paraId="61A58346" w14:textId="77777777" w:rsidR="006775A0" w:rsidRPr="006775A0" w:rsidRDefault="006775A0" w:rsidP="006775A0">
            <w:pPr>
              <w:spacing w:after="160" w:line="278" w:lineRule="auto"/>
              <w:rPr>
                <w:b/>
                <w:bCs/>
              </w:rPr>
            </w:pPr>
            <w:r w:rsidRPr="006775A0">
              <w:rPr>
                <w:b/>
                <w:bCs/>
              </w:rPr>
              <w:t>Đúng/Sai</w:t>
            </w:r>
          </w:p>
        </w:tc>
        <w:tc>
          <w:tcPr>
            <w:tcW w:w="0" w:type="auto"/>
            <w:hideMark/>
          </w:tcPr>
          <w:p w14:paraId="25AA031A" w14:textId="77777777" w:rsidR="006775A0" w:rsidRPr="006775A0" w:rsidRDefault="006775A0" w:rsidP="006775A0">
            <w:pPr>
              <w:spacing w:after="160" w:line="278" w:lineRule="auto"/>
              <w:rPr>
                <w:b/>
                <w:bCs/>
              </w:rPr>
            </w:pPr>
            <w:r w:rsidRPr="006775A0">
              <w:rPr>
                <w:b/>
                <w:bCs/>
              </w:rPr>
              <w:t>Quy tắc bị vi phạm</w:t>
            </w:r>
          </w:p>
        </w:tc>
        <w:tc>
          <w:tcPr>
            <w:tcW w:w="0" w:type="auto"/>
            <w:hideMark/>
          </w:tcPr>
          <w:p w14:paraId="0645BACA" w14:textId="77777777" w:rsidR="006775A0" w:rsidRPr="006775A0" w:rsidRDefault="006775A0" w:rsidP="006775A0">
            <w:pPr>
              <w:spacing w:after="160" w:line="278" w:lineRule="auto"/>
              <w:rPr>
                <w:b/>
                <w:bCs/>
              </w:rPr>
            </w:pPr>
            <w:r w:rsidRPr="006775A0">
              <w:rPr>
                <w:b/>
                <w:bCs/>
              </w:rPr>
              <w:t>Hậu quả khi kiểm thử</w:t>
            </w:r>
          </w:p>
        </w:tc>
      </w:tr>
      <w:tr w:rsidR="006775A0" w:rsidRPr="006775A0" w14:paraId="13EDCCB1" w14:textId="77777777" w:rsidTr="006775A0">
        <w:tc>
          <w:tcPr>
            <w:tcW w:w="0" w:type="auto"/>
            <w:hideMark/>
          </w:tcPr>
          <w:p w14:paraId="0862E352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AC1</w:t>
            </w:r>
          </w:p>
        </w:tc>
        <w:tc>
          <w:tcPr>
            <w:tcW w:w="0" w:type="auto"/>
            <w:hideMark/>
          </w:tcPr>
          <w:p w14:paraId="54B7789C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Đúng</w:t>
            </w:r>
          </w:p>
        </w:tc>
        <w:tc>
          <w:tcPr>
            <w:tcW w:w="0" w:type="auto"/>
            <w:hideMark/>
          </w:tcPr>
          <w:p w14:paraId="1D9ADEE0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Không vi phạm. Given nêu trạng thái ban đầu, When là hành động áp mã, Then là kết quả cụ thể.</w:t>
            </w:r>
          </w:p>
        </w:tc>
        <w:tc>
          <w:tcPr>
            <w:tcW w:w="0" w:type="auto"/>
            <w:hideMark/>
          </w:tcPr>
          <w:p w14:paraId="596507EC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Tester xác minh được cước giảm từ 100.000đ xuống 80.000đ.</w:t>
            </w:r>
          </w:p>
        </w:tc>
      </w:tr>
      <w:tr w:rsidR="006775A0" w:rsidRPr="006775A0" w14:paraId="2C34539E" w14:textId="77777777" w:rsidTr="006775A0">
        <w:tc>
          <w:tcPr>
            <w:tcW w:w="0" w:type="auto"/>
            <w:hideMark/>
          </w:tcPr>
          <w:p w14:paraId="24D2619E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AC2</w:t>
            </w:r>
          </w:p>
        </w:tc>
        <w:tc>
          <w:tcPr>
            <w:tcW w:w="0" w:type="auto"/>
            <w:hideMark/>
          </w:tcPr>
          <w:p w14:paraId="35F7B088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Sai</w:t>
            </w:r>
          </w:p>
        </w:tc>
        <w:tc>
          <w:tcPr>
            <w:tcW w:w="0" w:type="auto"/>
            <w:hideMark/>
          </w:tcPr>
          <w:p w14:paraId="7A3C2BD7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Then không cụ thể, sử dụng cụm từ mơ hồ “xử lý phù hợp”. When gộp hai hành động: áp mã và bấm “Đặt xe”.</w:t>
            </w:r>
          </w:p>
        </w:tc>
        <w:tc>
          <w:tcPr>
            <w:tcW w:w="0" w:type="auto"/>
            <w:hideMark/>
          </w:tcPr>
          <w:p w14:paraId="716AE085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Tester không biết cần kiểm tra thông báo lỗi nào, cước ra sao và hệ thống có cho đặt xe hay không.</w:t>
            </w:r>
          </w:p>
        </w:tc>
      </w:tr>
      <w:tr w:rsidR="006775A0" w:rsidRPr="006775A0" w14:paraId="752FC2EB" w14:textId="77777777" w:rsidTr="006775A0">
        <w:tc>
          <w:tcPr>
            <w:tcW w:w="0" w:type="auto"/>
            <w:hideMark/>
          </w:tcPr>
          <w:p w14:paraId="6E788D44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AC3</w:t>
            </w:r>
          </w:p>
        </w:tc>
        <w:tc>
          <w:tcPr>
            <w:tcW w:w="0" w:type="auto"/>
            <w:hideMark/>
          </w:tcPr>
          <w:p w14:paraId="21D064BD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Sai</w:t>
            </w:r>
          </w:p>
        </w:tc>
        <w:tc>
          <w:tcPr>
            <w:tcW w:w="0" w:type="auto"/>
            <w:hideMark/>
          </w:tcPr>
          <w:p w14:paraId="52B56407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Given và When bị đảo ngược về mặt ý nghĩa: Given phải mô tả trạng thái ban đầu, còn When phải là hành động của người dùng.</w:t>
            </w:r>
          </w:p>
        </w:tc>
        <w:tc>
          <w:tcPr>
            <w:tcW w:w="0" w:type="auto"/>
            <w:hideMark/>
          </w:tcPr>
          <w:p w14:paraId="13CB3152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Tester khó xác định điều kiện đầu vào và hành động cần thực hiện; kịch bản không tuân thủ cấu trúc GWT.</w:t>
            </w:r>
          </w:p>
        </w:tc>
      </w:tr>
      <w:tr w:rsidR="006775A0" w:rsidRPr="006775A0" w14:paraId="7A368920" w14:textId="77777777" w:rsidTr="006775A0">
        <w:tc>
          <w:tcPr>
            <w:tcW w:w="0" w:type="auto"/>
            <w:hideMark/>
          </w:tcPr>
          <w:p w14:paraId="4455B10D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AC4</w:t>
            </w:r>
          </w:p>
        </w:tc>
        <w:tc>
          <w:tcPr>
            <w:tcW w:w="0" w:type="auto"/>
            <w:hideMark/>
          </w:tcPr>
          <w:p w14:paraId="267606FB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Đúng</w:t>
            </w:r>
          </w:p>
        </w:tc>
        <w:tc>
          <w:tcPr>
            <w:tcW w:w="0" w:type="auto"/>
            <w:hideMark/>
          </w:tcPr>
          <w:p w14:paraId="18F69B0F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Không vi phạm. Given có trạng thái chuyến đã áp mã, When là hành động áp thêm mã, Then nêu rõ thông báo và cước phải giữ nguyên.</w:t>
            </w:r>
          </w:p>
        </w:tc>
        <w:tc>
          <w:tcPr>
            <w:tcW w:w="0" w:type="auto"/>
            <w:hideMark/>
          </w:tcPr>
          <w:p w14:paraId="47A75A0D" w14:textId="77777777" w:rsidR="006775A0" w:rsidRPr="006775A0" w:rsidRDefault="006775A0" w:rsidP="006775A0">
            <w:pPr>
              <w:spacing w:after="160" w:line="278" w:lineRule="auto"/>
            </w:pPr>
            <w:r w:rsidRPr="006775A0">
              <w:t>Tester xác minh được thông báo từ chối mã thứ hai và cước vẫn là 80.000đ.</w:t>
            </w:r>
          </w:p>
        </w:tc>
      </w:tr>
    </w:tbl>
    <w:p w14:paraId="00468E99" w14:textId="77777777" w:rsidR="006775A0" w:rsidRPr="006775A0" w:rsidRDefault="006775A0" w:rsidP="006775A0">
      <w:pPr>
        <w:pStyle w:val="Heading1"/>
      </w:pPr>
      <w:r w:rsidRPr="006775A0">
        <w:t>Phần 2 – Sửa các Acceptance Criteria sai</w:t>
      </w:r>
    </w:p>
    <w:p w14:paraId="2DD940E0" w14:textId="77777777" w:rsidR="006775A0" w:rsidRPr="006775A0" w:rsidRDefault="006775A0" w:rsidP="006775A0">
      <w:pPr>
        <w:rPr>
          <w:b/>
          <w:bCs/>
        </w:rPr>
      </w:pPr>
      <w:r w:rsidRPr="006775A0">
        <w:rPr>
          <w:b/>
          <w:bCs/>
        </w:rPr>
        <w:t>AC2 – Mã khuyến mãi đã hết hạn</w:t>
      </w:r>
    </w:p>
    <w:p w14:paraId="029A9B2F" w14:textId="77777777" w:rsidR="006775A0" w:rsidRPr="006775A0" w:rsidRDefault="006775A0" w:rsidP="006775A0">
      <w:r w:rsidRPr="006775A0">
        <w:rPr>
          <w:b/>
          <w:bCs/>
        </w:rPr>
        <w:t>Given:</w:t>
      </w:r>
      <w:r w:rsidRPr="006775A0">
        <w:t xml:space="preserve"> Mã khuyến mãi "GO20" đã hết hạn và khách chưa áp dụng mã khuyến mãi nào.</w:t>
      </w:r>
    </w:p>
    <w:p w14:paraId="004018B8" w14:textId="77777777" w:rsidR="006775A0" w:rsidRPr="006775A0" w:rsidRDefault="006775A0" w:rsidP="006775A0">
      <w:r w:rsidRPr="006775A0">
        <w:rPr>
          <w:b/>
          <w:bCs/>
        </w:rPr>
        <w:t>When:</w:t>
      </w:r>
      <w:r w:rsidRPr="006775A0">
        <w:t xml:space="preserve"> Khách hàng áp dụng mã "GO20".</w:t>
      </w:r>
    </w:p>
    <w:p w14:paraId="3600F8A1" w14:textId="77777777" w:rsidR="006775A0" w:rsidRPr="006775A0" w:rsidRDefault="006775A0" w:rsidP="006775A0">
      <w:r w:rsidRPr="006775A0">
        <w:rPr>
          <w:b/>
          <w:bCs/>
        </w:rPr>
        <w:t>Then:</w:t>
      </w:r>
      <w:r w:rsidRPr="006775A0">
        <w:t xml:space="preserve"> Hệ thống hiển thị thông báo "Mã khuyến mãi đã hết hạn" và cước chuyến không thay đổi.</w:t>
      </w:r>
    </w:p>
    <w:p w14:paraId="5E4F0249" w14:textId="77777777" w:rsidR="006775A0" w:rsidRPr="006775A0" w:rsidRDefault="006775A0" w:rsidP="006775A0">
      <w:r w:rsidRPr="006775A0">
        <w:t>Giải thích: Chỉ giữ một hành động là áp dụng mã; kết quả cụ thể, có thể kiểm thử được. Không gộp thao tác bấm “Đặt xe” vào cùng kịch bản.</w:t>
      </w:r>
    </w:p>
    <w:p w14:paraId="1817973E" w14:textId="77777777" w:rsidR="006775A0" w:rsidRPr="006775A0" w:rsidRDefault="006775A0" w:rsidP="006775A0">
      <w:pPr>
        <w:rPr>
          <w:b/>
          <w:bCs/>
        </w:rPr>
      </w:pPr>
      <w:r w:rsidRPr="006775A0">
        <w:rPr>
          <w:b/>
          <w:bCs/>
        </w:rPr>
        <w:t>AC3 – Mã khuyến mãi không tồn tại</w:t>
      </w:r>
    </w:p>
    <w:p w14:paraId="5C11EE81" w14:textId="77777777" w:rsidR="006775A0" w:rsidRPr="006775A0" w:rsidRDefault="006775A0" w:rsidP="006775A0">
      <w:r w:rsidRPr="006775A0">
        <w:rPr>
          <w:b/>
          <w:bCs/>
        </w:rPr>
        <w:t>Given:</w:t>
      </w:r>
      <w:r w:rsidRPr="006775A0">
        <w:t xml:space="preserve"> Khách hàng đang ở màn hình đặt xe và chưa áp dụng mã khuyến mãi nào.</w:t>
      </w:r>
    </w:p>
    <w:p w14:paraId="36F7A18E" w14:textId="77777777" w:rsidR="006775A0" w:rsidRPr="006775A0" w:rsidRDefault="006775A0" w:rsidP="006775A0">
      <w:r w:rsidRPr="006775A0">
        <w:rPr>
          <w:b/>
          <w:bCs/>
        </w:rPr>
        <w:t>When:</w:t>
      </w:r>
      <w:r w:rsidRPr="006775A0">
        <w:t xml:space="preserve"> Khách hàng nhập mã "ABC123" và bấm "Áp dụng".</w:t>
      </w:r>
    </w:p>
    <w:p w14:paraId="54FDA47E" w14:textId="77777777" w:rsidR="006775A0" w:rsidRPr="006775A0" w:rsidRDefault="006775A0" w:rsidP="006775A0">
      <w:r w:rsidRPr="006775A0">
        <w:rPr>
          <w:b/>
          <w:bCs/>
        </w:rPr>
        <w:t>Then:</w:t>
      </w:r>
      <w:r w:rsidRPr="006775A0">
        <w:t xml:space="preserve"> Hệ thống hiển thị thông báo "Mã khuyến mãi không hợp lệ".</w:t>
      </w:r>
    </w:p>
    <w:p w14:paraId="219C62CC" w14:textId="77777777" w:rsidR="006775A0" w:rsidRPr="006775A0" w:rsidRDefault="006775A0" w:rsidP="006775A0">
      <w:r w:rsidRPr="006775A0">
        <w:lastRenderedPageBreak/>
        <w:t>Giải thích: Given mô tả trạng thái ban đầu; When mô tả thao tác người dùng; Then xác định chính xác thông báo cần hiển thị.</w:t>
      </w:r>
    </w:p>
    <w:p w14:paraId="58FCFE25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A0"/>
    <w:rsid w:val="00002360"/>
    <w:rsid w:val="002137D2"/>
    <w:rsid w:val="003148F9"/>
    <w:rsid w:val="004932E2"/>
    <w:rsid w:val="005959BC"/>
    <w:rsid w:val="006775A0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9408"/>
  <w15:chartTrackingRefBased/>
  <w15:docId w15:val="{5739DFFE-3591-4260-A680-97A95AB4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7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2026-10-14T00:55:00Z</dcterms:created>
  <dcterms:modified xsi:type="dcterms:W3CDTF">2026-10-14T00:56:00Z</dcterms:modified>
</cp:coreProperties>
</file>