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4A4CB9" w14:textId="7924BCEE" w:rsidR="009303D9" w:rsidRDefault="00BE7123" w:rsidP="006347CF">
      <w:pPr>
        <w:pStyle w:val="papertitle"/>
        <w:spacing w:before="100" w:beforeAutospacing="1" w:after="100" w:afterAutospacing="1"/>
      </w:pPr>
      <w:r>
        <w:t xml:space="preserve">Đánh giá hiệu quả của các phương pháp dự đoán giá </w:t>
      </w:r>
      <w:r w:rsidR="00B44025">
        <w:t xml:space="preserve">cổ phiếu </w:t>
      </w:r>
      <w:r w:rsidR="00461740">
        <w:t>bằng các thuật toán học máy</w:t>
      </w:r>
    </w:p>
    <w:p w14:paraId="2F9CE862" w14:textId="77777777" w:rsidR="00D7522C" w:rsidRPr="00CA4392" w:rsidRDefault="00D7522C" w:rsidP="00B27164">
      <w:pPr>
        <w:pStyle w:val="Author"/>
        <w:spacing w:before="100" w:beforeAutospacing="1" w:after="100" w:afterAutospacing="1" w:line="360" w:lineRule="auto"/>
        <w:rPr>
          <w:sz w:val="16"/>
          <w:szCs w:val="16"/>
        </w:rPr>
        <w:sectPr w:rsidR="00D7522C" w:rsidRPr="00CA4392" w:rsidSect="001A3B3D">
          <w:footerReference w:type="first" r:id="rId11"/>
          <w:pgSz w:w="12240" w:h="15840" w:code="1"/>
          <w:pgMar w:top="1080" w:right="893" w:bottom="1440" w:left="893" w:header="720" w:footer="720" w:gutter="0"/>
          <w:cols w:space="720"/>
          <w:titlePg/>
          <w:docGrid w:linePitch="360"/>
        </w:sectPr>
      </w:pPr>
    </w:p>
    <w:p w14:paraId="2C2D89EE" w14:textId="77777777" w:rsidR="009303D9" w:rsidRPr="005B520E" w:rsidRDefault="009303D9" w:rsidP="00412473">
      <w:pPr>
        <w:sectPr w:rsidR="009303D9" w:rsidRPr="005B520E">
          <w:type w:val="continuous"/>
          <w:pgSz w:w="12240" w:h="15840" w:code="1"/>
          <w:pgMar w:top="1080" w:right="893" w:bottom="1440" w:left="893" w:header="720" w:footer="720" w:gutter="0"/>
          <w:cols w:space="720"/>
          <w:docGrid w:linePitch="360"/>
        </w:sectPr>
      </w:pPr>
    </w:p>
    <w:p w14:paraId="6774A3D1" w14:textId="77777777" w:rsidR="003E4226" w:rsidRPr="003E4226" w:rsidRDefault="003E4226" w:rsidP="0036454D">
      <w:pPr>
        <w:pStyle w:val="Author"/>
        <w:spacing w:before="0" w:after="0" w:line="360" w:lineRule="auto"/>
        <w:rPr>
          <w:sz w:val="18"/>
          <w:szCs w:val="18"/>
        </w:rPr>
      </w:pPr>
      <w:r w:rsidRPr="003E4226">
        <w:rPr>
          <w:sz w:val="18"/>
          <w:szCs w:val="18"/>
        </w:rPr>
        <w:t xml:space="preserve">1st Nguyễn Hữu Thắng </w:t>
      </w:r>
    </w:p>
    <w:p w14:paraId="00BD7534" w14:textId="77777777" w:rsidR="003E4226" w:rsidRPr="003E4226" w:rsidRDefault="003E4226" w:rsidP="0036454D">
      <w:pPr>
        <w:pStyle w:val="Author"/>
        <w:spacing w:before="0" w:after="0" w:line="360" w:lineRule="auto"/>
        <w:rPr>
          <w:sz w:val="18"/>
          <w:szCs w:val="18"/>
        </w:rPr>
      </w:pPr>
      <w:r w:rsidRPr="003E4226">
        <w:rPr>
          <w:sz w:val="18"/>
          <w:szCs w:val="18"/>
        </w:rPr>
        <w:t>IS403.N21</w:t>
      </w:r>
    </w:p>
    <w:p w14:paraId="7F45EB0F" w14:textId="77777777" w:rsidR="003E4226" w:rsidRPr="003E4226" w:rsidRDefault="003E4226" w:rsidP="0036454D">
      <w:pPr>
        <w:pStyle w:val="Author"/>
        <w:spacing w:before="0" w:after="0" w:line="360" w:lineRule="auto"/>
        <w:rPr>
          <w:sz w:val="18"/>
          <w:szCs w:val="18"/>
        </w:rPr>
      </w:pPr>
      <w:r w:rsidRPr="003E4226">
        <w:rPr>
          <w:sz w:val="18"/>
          <w:szCs w:val="18"/>
        </w:rPr>
        <w:t>Trường đại học Công Nghệ Thông Tin</w:t>
      </w:r>
    </w:p>
    <w:p w14:paraId="2D824641" w14:textId="475499F3" w:rsidR="00D15759" w:rsidRPr="003E4226" w:rsidRDefault="00EA16E7" w:rsidP="0036454D">
      <w:pPr>
        <w:pStyle w:val="Author"/>
        <w:spacing w:before="0" w:after="0" w:line="360" w:lineRule="auto"/>
        <w:rPr>
          <w:sz w:val="18"/>
          <w:szCs w:val="18"/>
        </w:rPr>
      </w:pPr>
      <w:hyperlink r:id="rId12" w:history="1">
        <w:r w:rsidR="00D15759" w:rsidRPr="00082A0D">
          <w:rPr>
            <w:rStyle w:val="Hyperlink"/>
            <w:sz w:val="18"/>
            <w:szCs w:val="18"/>
          </w:rPr>
          <w:t>20520759@gm.uit.edu.vn</w:t>
        </w:r>
      </w:hyperlink>
    </w:p>
    <w:p w14:paraId="7E8EA63F" w14:textId="77777777" w:rsidR="0030547C" w:rsidRDefault="0030547C" w:rsidP="0036454D">
      <w:pPr>
        <w:pStyle w:val="Author"/>
        <w:spacing w:before="100" w:beforeAutospacing="1" w:after="0" w:line="360" w:lineRule="auto"/>
        <w:rPr>
          <w:sz w:val="18"/>
          <w:szCs w:val="18"/>
        </w:rPr>
      </w:pPr>
    </w:p>
    <w:p w14:paraId="4DF09985" w14:textId="77777777" w:rsidR="0030547C" w:rsidRDefault="0030547C" w:rsidP="0036454D">
      <w:pPr>
        <w:pStyle w:val="Author"/>
        <w:spacing w:before="100" w:beforeAutospacing="1" w:after="0" w:line="360" w:lineRule="auto"/>
        <w:rPr>
          <w:sz w:val="18"/>
          <w:szCs w:val="18"/>
        </w:rPr>
      </w:pPr>
    </w:p>
    <w:p w14:paraId="11EA66ED" w14:textId="562D6C41" w:rsidR="003E4226" w:rsidRPr="003E4226" w:rsidRDefault="003E4226" w:rsidP="0036454D">
      <w:pPr>
        <w:pStyle w:val="Author"/>
        <w:spacing w:before="0" w:after="0" w:line="360" w:lineRule="auto"/>
        <w:rPr>
          <w:sz w:val="18"/>
          <w:szCs w:val="18"/>
        </w:rPr>
      </w:pPr>
      <w:r w:rsidRPr="003E4226">
        <w:rPr>
          <w:sz w:val="18"/>
          <w:szCs w:val="18"/>
        </w:rPr>
        <w:t>2nd Trần Thu Thảo</w:t>
      </w:r>
    </w:p>
    <w:p w14:paraId="687B4D70" w14:textId="77777777" w:rsidR="003E4226" w:rsidRPr="003E4226" w:rsidRDefault="003E4226" w:rsidP="0036454D">
      <w:pPr>
        <w:pStyle w:val="Author"/>
        <w:spacing w:before="0" w:after="0" w:line="360" w:lineRule="auto"/>
        <w:rPr>
          <w:sz w:val="18"/>
          <w:szCs w:val="18"/>
        </w:rPr>
      </w:pPr>
      <w:r w:rsidRPr="003E4226">
        <w:rPr>
          <w:sz w:val="18"/>
          <w:szCs w:val="18"/>
        </w:rPr>
        <w:t>IS403.N21</w:t>
      </w:r>
    </w:p>
    <w:p w14:paraId="5D56BC7E" w14:textId="77777777" w:rsidR="003E4226" w:rsidRPr="003E4226" w:rsidRDefault="003E4226" w:rsidP="0036454D">
      <w:pPr>
        <w:pStyle w:val="Author"/>
        <w:spacing w:before="0" w:after="0" w:line="360" w:lineRule="auto"/>
        <w:rPr>
          <w:sz w:val="18"/>
          <w:szCs w:val="18"/>
        </w:rPr>
      </w:pPr>
      <w:r w:rsidRPr="003E4226">
        <w:rPr>
          <w:sz w:val="18"/>
          <w:szCs w:val="18"/>
        </w:rPr>
        <w:t>Trường đại học Công Nghệ Thông Tin</w:t>
      </w:r>
    </w:p>
    <w:p w14:paraId="09051DFF" w14:textId="1989458E" w:rsidR="00D15759" w:rsidRPr="003E4226" w:rsidRDefault="00EA16E7" w:rsidP="0036454D">
      <w:pPr>
        <w:pStyle w:val="Author"/>
        <w:spacing w:before="0" w:after="0" w:line="360" w:lineRule="auto"/>
        <w:rPr>
          <w:sz w:val="18"/>
          <w:szCs w:val="18"/>
          <w:lang w:val="fr-FR"/>
        </w:rPr>
      </w:pPr>
      <w:hyperlink r:id="rId13" w:history="1">
        <w:r w:rsidR="00D15759" w:rsidRPr="00082A0D">
          <w:rPr>
            <w:rStyle w:val="Hyperlink"/>
            <w:sz w:val="18"/>
            <w:szCs w:val="18"/>
            <w:lang w:val="fr-FR"/>
          </w:rPr>
          <w:t>20520769@gm.uit.edu.vn</w:t>
        </w:r>
      </w:hyperlink>
    </w:p>
    <w:p w14:paraId="25A67A43" w14:textId="77777777" w:rsidR="0030547C" w:rsidRDefault="0030547C" w:rsidP="0036454D">
      <w:pPr>
        <w:pStyle w:val="Author"/>
        <w:spacing w:before="100" w:beforeAutospacing="1" w:after="0" w:line="360" w:lineRule="auto"/>
        <w:rPr>
          <w:sz w:val="18"/>
          <w:szCs w:val="18"/>
          <w:lang w:val="fr-FR"/>
        </w:rPr>
      </w:pPr>
    </w:p>
    <w:p w14:paraId="015C491B" w14:textId="77777777" w:rsidR="00D15759" w:rsidRDefault="00D15759" w:rsidP="0036454D">
      <w:pPr>
        <w:pStyle w:val="Author"/>
        <w:spacing w:before="0" w:after="0" w:line="360" w:lineRule="auto"/>
        <w:rPr>
          <w:sz w:val="18"/>
          <w:szCs w:val="18"/>
          <w:lang w:val="fr-FR"/>
        </w:rPr>
      </w:pPr>
    </w:p>
    <w:p w14:paraId="363DEADD" w14:textId="77777777" w:rsidR="00D15759" w:rsidRDefault="00D15759" w:rsidP="0036454D">
      <w:pPr>
        <w:pStyle w:val="Author"/>
        <w:spacing w:before="0" w:after="0" w:line="360" w:lineRule="auto"/>
        <w:rPr>
          <w:sz w:val="18"/>
          <w:szCs w:val="18"/>
          <w:lang w:val="fr-FR"/>
        </w:rPr>
      </w:pPr>
    </w:p>
    <w:p w14:paraId="456654C3" w14:textId="1259A3DE" w:rsidR="003E4226" w:rsidRPr="003E4226" w:rsidRDefault="003E4226" w:rsidP="0036454D">
      <w:pPr>
        <w:pStyle w:val="Author"/>
        <w:spacing w:before="0" w:after="0" w:line="360" w:lineRule="auto"/>
        <w:rPr>
          <w:sz w:val="18"/>
          <w:szCs w:val="18"/>
          <w:lang w:val="fr-FR"/>
        </w:rPr>
      </w:pPr>
      <w:r w:rsidRPr="003E4226">
        <w:rPr>
          <w:sz w:val="18"/>
          <w:szCs w:val="18"/>
          <w:lang w:val="fr-FR"/>
        </w:rPr>
        <w:t>3rd Võ Thị Hà Trang</w:t>
      </w:r>
    </w:p>
    <w:p w14:paraId="01CE9675" w14:textId="77777777" w:rsidR="003E4226" w:rsidRPr="003E4226" w:rsidRDefault="003E4226" w:rsidP="0036454D">
      <w:pPr>
        <w:pStyle w:val="Author"/>
        <w:spacing w:before="0" w:after="0" w:line="360" w:lineRule="auto"/>
        <w:rPr>
          <w:sz w:val="18"/>
          <w:szCs w:val="18"/>
          <w:lang w:val="fr-FR"/>
        </w:rPr>
      </w:pPr>
      <w:r w:rsidRPr="003E4226">
        <w:rPr>
          <w:sz w:val="18"/>
          <w:szCs w:val="18"/>
          <w:lang w:val="fr-FR"/>
        </w:rPr>
        <w:t>IS403.N21</w:t>
      </w:r>
    </w:p>
    <w:p w14:paraId="6D6EC345" w14:textId="77777777" w:rsidR="003E4226" w:rsidRPr="003E4226" w:rsidRDefault="003E4226" w:rsidP="0036454D">
      <w:pPr>
        <w:pStyle w:val="Author"/>
        <w:spacing w:before="0" w:after="0" w:line="360" w:lineRule="auto"/>
        <w:rPr>
          <w:sz w:val="18"/>
          <w:szCs w:val="18"/>
          <w:lang w:val="fr-FR"/>
        </w:rPr>
      </w:pPr>
      <w:r w:rsidRPr="003E4226">
        <w:rPr>
          <w:sz w:val="18"/>
          <w:szCs w:val="18"/>
          <w:lang w:val="fr-FR"/>
        </w:rPr>
        <w:t>Trường đại học Công Nghệ Thông Tin</w:t>
      </w:r>
    </w:p>
    <w:p w14:paraId="65808405" w14:textId="11AE05C3" w:rsidR="00D15759" w:rsidRPr="003E4226" w:rsidRDefault="00EA16E7" w:rsidP="0036454D">
      <w:pPr>
        <w:pStyle w:val="Author"/>
        <w:spacing w:before="0" w:after="0" w:line="360" w:lineRule="auto"/>
        <w:rPr>
          <w:sz w:val="18"/>
          <w:szCs w:val="18"/>
          <w:lang w:val="fr-FR"/>
        </w:rPr>
      </w:pPr>
      <w:hyperlink r:id="rId14" w:history="1">
        <w:r w:rsidR="00D15759" w:rsidRPr="00082A0D">
          <w:rPr>
            <w:rStyle w:val="Hyperlink"/>
            <w:sz w:val="18"/>
            <w:szCs w:val="18"/>
            <w:lang w:val="fr-FR"/>
          </w:rPr>
          <w:t>20522043@gm.uit.edu.vn</w:t>
        </w:r>
      </w:hyperlink>
    </w:p>
    <w:p w14:paraId="29CB2C8A" w14:textId="77777777" w:rsidR="00D15759" w:rsidRPr="00847CC5" w:rsidRDefault="00D15759" w:rsidP="0036454D">
      <w:pPr>
        <w:pStyle w:val="Author"/>
        <w:spacing w:before="0" w:after="0" w:line="360" w:lineRule="auto"/>
        <w:rPr>
          <w:sz w:val="18"/>
          <w:szCs w:val="18"/>
          <w:lang w:val="fr-FR"/>
        </w:rPr>
      </w:pPr>
    </w:p>
    <w:p w14:paraId="5CE01C59" w14:textId="77777777" w:rsidR="00606A4E" w:rsidRPr="00847CC5" w:rsidRDefault="00606A4E" w:rsidP="0036454D">
      <w:pPr>
        <w:pStyle w:val="Author"/>
        <w:spacing w:before="0" w:after="0" w:line="360" w:lineRule="auto"/>
        <w:rPr>
          <w:sz w:val="18"/>
          <w:szCs w:val="18"/>
          <w:lang w:val="fr-FR"/>
        </w:rPr>
      </w:pPr>
    </w:p>
    <w:p w14:paraId="1DA33B47" w14:textId="77777777" w:rsidR="00606A4E" w:rsidRPr="00847CC5" w:rsidRDefault="00606A4E" w:rsidP="0036454D">
      <w:pPr>
        <w:pStyle w:val="Author"/>
        <w:spacing w:before="0" w:after="0" w:line="360" w:lineRule="auto"/>
        <w:rPr>
          <w:sz w:val="18"/>
          <w:szCs w:val="18"/>
          <w:lang w:val="fr-FR"/>
        </w:rPr>
      </w:pPr>
    </w:p>
    <w:p w14:paraId="36A151D3" w14:textId="77777777" w:rsidR="00606A4E" w:rsidRPr="00847CC5" w:rsidRDefault="00606A4E" w:rsidP="0036454D">
      <w:pPr>
        <w:pStyle w:val="Author"/>
        <w:spacing w:before="0" w:after="0" w:line="360" w:lineRule="auto"/>
        <w:rPr>
          <w:sz w:val="18"/>
          <w:szCs w:val="18"/>
          <w:lang w:val="fr-FR"/>
        </w:rPr>
      </w:pPr>
    </w:p>
    <w:p w14:paraId="14734379" w14:textId="1A25C91E" w:rsidR="003E4226" w:rsidRPr="00847CC5" w:rsidRDefault="003E4226" w:rsidP="0036454D">
      <w:pPr>
        <w:pStyle w:val="Author"/>
        <w:spacing w:before="0" w:after="0" w:line="360" w:lineRule="auto"/>
        <w:rPr>
          <w:sz w:val="18"/>
          <w:szCs w:val="18"/>
          <w:lang w:val="fr-FR"/>
        </w:rPr>
      </w:pPr>
      <w:r w:rsidRPr="00847CC5">
        <w:rPr>
          <w:sz w:val="18"/>
          <w:szCs w:val="18"/>
          <w:lang w:val="fr-FR"/>
        </w:rPr>
        <w:t>4th Võ Phạm Thùy Nhung</w:t>
      </w:r>
    </w:p>
    <w:p w14:paraId="24F026D1" w14:textId="77777777" w:rsidR="003E4226" w:rsidRPr="003E4226" w:rsidRDefault="003E4226" w:rsidP="0036454D">
      <w:pPr>
        <w:pStyle w:val="Author"/>
        <w:spacing w:before="0" w:after="0" w:line="360" w:lineRule="auto"/>
        <w:rPr>
          <w:sz w:val="18"/>
          <w:szCs w:val="18"/>
          <w:lang w:val="fr-FR"/>
        </w:rPr>
      </w:pPr>
      <w:r w:rsidRPr="003E4226">
        <w:rPr>
          <w:sz w:val="18"/>
          <w:szCs w:val="18"/>
          <w:lang w:val="fr-FR"/>
        </w:rPr>
        <w:t>IS403.N21</w:t>
      </w:r>
    </w:p>
    <w:p w14:paraId="2C0DD9B2" w14:textId="77777777" w:rsidR="003E4226" w:rsidRPr="003E4226" w:rsidRDefault="003E4226" w:rsidP="0036454D">
      <w:pPr>
        <w:pStyle w:val="Author"/>
        <w:spacing w:before="0" w:after="0" w:line="360" w:lineRule="auto"/>
        <w:rPr>
          <w:sz w:val="18"/>
          <w:szCs w:val="18"/>
          <w:lang w:val="fr-FR"/>
        </w:rPr>
      </w:pPr>
      <w:r w:rsidRPr="003E4226">
        <w:rPr>
          <w:sz w:val="18"/>
          <w:szCs w:val="18"/>
          <w:lang w:val="fr-FR"/>
        </w:rPr>
        <w:t>Trường đại học Công Nghệ Thông Tin</w:t>
      </w:r>
    </w:p>
    <w:p w14:paraId="17115B56" w14:textId="0FAAB286" w:rsidR="00D15759" w:rsidRPr="00847CC5" w:rsidRDefault="00EA16E7" w:rsidP="0036454D">
      <w:pPr>
        <w:pStyle w:val="Author"/>
        <w:spacing w:before="0" w:after="0" w:line="360" w:lineRule="auto"/>
        <w:rPr>
          <w:sz w:val="18"/>
          <w:szCs w:val="18"/>
          <w:lang w:val="fr-FR"/>
        </w:rPr>
      </w:pPr>
      <w:hyperlink r:id="rId15" w:history="1">
        <w:r w:rsidR="00D15759" w:rsidRPr="00847CC5">
          <w:rPr>
            <w:rStyle w:val="Hyperlink"/>
            <w:sz w:val="18"/>
            <w:szCs w:val="18"/>
            <w:lang w:val="fr-FR"/>
          </w:rPr>
          <w:t>20520679@gm.uit.edu.vn</w:t>
        </w:r>
      </w:hyperlink>
    </w:p>
    <w:p w14:paraId="49FE4BE4" w14:textId="77777777" w:rsidR="00D15759" w:rsidRPr="00847CC5" w:rsidRDefault="00D15759" w:rsidP="0036454D">
      <w:pPr>
        <w:pStyle w:val="Author"/>
        <w:spacing w:before="0" w:after="0" w:line="360" w:lineRule="auto"/>
        <w:rPr>
          <w:sz w:val="18"/>
          <w:szCs w:val="18"/>
          <w:lang w:val="fr-FR"/>
        </w:rPr>
      </w:pPr>
    </w:p>
    <w:p w14:paraId="6A2B3A8C" w14:textId="77777777" w:rsidR="00D15759" w:rsidRPr="00847CC5" w:rsidRDefault="00D15759" w:rsidP="0036454D">
      <w:pPr>
        <w:pStyle w:val="Author"/>
        <w:spacing w:before="0" w:after="0" w:line="360" w:lineRule="auto"/>
        <w:rPr>
          <w:sz w:val="18"/>
          <w:szCs w:val="18"/>
          <w:lang w:val="fr-FR"/>
        </w:rPr>
      </w:pPr>
    </w:p>
    <w:p w14:paraId="0AFF0C6C" w14:textId="77777777" w:rsidR="00D15759" w:rsidRPr="00847CC5" w:rsidRDefault="00D15759" w:rsidP="0036454D">
      <w:pPr>
        <w:pStyle w:val="Author"/>
        <w:spacing w:before="0" w:after="0" w:line="360" w:lineRule="auto"/>
        <w:rPr>
          <w:sz w:val="18"/>
          <w:szCs w:val="18"/>
          <w:lang w:val="fr-FR"/>
        </w:rPr>
      </w:pPr>
    </w:p>
    <w:p w14:paraId="2168511E" w14:textId="77777777" w:rsidR="00D15759" w:rsidRPr="00847CC5" w:rsidRDefault="00D15759" w:rsidP="0036454D">
      <w:pPr>
        <w:pStyle w:val="Author"/>
        <w:spacing w:before="0" w:after="0" w:line="360" w:lineRule="auto"/>
        <w:rPr>
          <w:sz w:val="18"/>
          <w:szCs w:val="18"/>
          <w:lang w:val="fr-FR"/>
        </w:rPr>
      </w:pPr>
    </w:p>
    <w:p w14:paraId="0DB65290" w14:textId="758C460D" w:rsidR="003E4226" w:rsidRPr="00847CC5" w:rsidRDefault="003E4226" w:rsidP="0036454D">
      <w:pPr>
        <w:pStyle w:val="Author"/>
        <w:spacing w:before="0" w:after="0" w:line="360" w:lineRule="auto"/>
        <w:rPr>
          <w:sz w:val="18"/>
          <w:szCs w:val="18"/>
          <w:lang w:val="fr-FR"/>
        </w:rPr>
      </w:pPr>
      <w:r w:rsidRPr="00847CC5">
        <w:rPr>
          <w:sz w:val="18"/>
          <w:szCs w:val="18"/>
          <w:lang w:val="fr-FR"/>
        </w:rPr>
        <w:t>5th Nguyễn Đình Trải</w:t>
      </w:r>
    </w:p>
    <w:p w14:paraId="268A25A5" w14:textId="77777777" w:rsidR="003E4226" w:rsidRPr="00847CC5" w:rsidRDefault="003E4226" w:rsidP="0036454D">
      <w:pPr>
        <w:pStyle w:val="Author"/>
        <w:spacing w:before="0" w:after="0" w:line="360" w:lineRule="auto"/>
        <w:rPr>
          <w:sz w:val="18"/>
          <w:szCs w:val="18"/>
          <w:lang w:val="fr-FR"/>
        </w:rPr>
      </w:pPr>
      <w:r w:rsidRPr="00847CC5">
        <w:rPr>
          <w:sz w:val="18"/>
          <w:szCs w:val="18"/>
          <w:lang w:val="fr-FR"/>
        </w:rPr>
        <w:t>IS403.N21</w:t>
      </w:r>
    </w:p>
    <w:p w14:paraId="1CD301C9" w14:textId="77777777" w:rsidR="003E4226" w:rsidRPr="00847CC5" w:rsidRDefault="003E4226" w:rsidP="0036454D">
      <w:pPr>
        <w:pStyle w:val="Author"/>
        <w:spacing w:before="0" w:after="0" w:line="360" w:lineRule="auto"/>
        <w:rPr>
          <w:sz w:val="18"/>
          <w:szCs w:val="18"/>
          <w:lang w:val="fr-FR"/>
        </w:rPr>
      </w:pPr>
      <w:r w:rsidRPr="00847CC5">
        <w:rPr>
          <w:sz w:val="18"/>
          <w:szCs w:val="18"/>
          <w:lang w:val="fr-FR"/>
        </w:rPr>
        <w:t>Trường đại học Công Nghệ Thông Tin</w:t>
      </w:r>
    </w:p>
    <w:p w14:paraId="32169917" w14:textId="05616892" w:rsidR="00715BEA" w:rsidRPr="00847CC5" w:rsidRDefault="00EA16E7" w:rsidP="0036454D">
      <w:pPr>
        <w:pStyle w:val="Author"/>
        <w:spacing w:before="0" w:after="0" w:line="360" w:lineRule="auto"/>
        <w:rPr>
          <w:sz w:val="18"/>
          <w:szCs w:val="18"/>
          <w:lang w:val="fr-FR"/>
        </w:rPr>
      </w:pPr>
      <w:hyperlink r:id="rId16" w:history="1">
        <w:r w:rsidR="00D15759" w:rsidRPr="00847CC5">
          <w:rPr>
            <w:rStyle w:val="Hyperlink"/>
            <w:sz w:val="18"/>
            <w:szCs w:val="18"/>
            <w:lang w:val="fr-FR"/>
          </w:rPr>
          <w:t>19522371@gm.uit.edu.vn</w:t>
        </w:r>
      </w:hyperlink>
    </w:p>
    <w:p w14:paraId="759F1577" w14:textId="77777777" w:rsidR="00CA4392" w:rsidRPr="00847CC5" w:rsidRDefault="00CA4392" w:rsidP="0036454D">
      <w:pPr>
        <w:pStyle w:val="Author"/>
        <w:spacing w:before="100" w:beforeAutospacing="1" w:after="0"/>
        <w:contextualSpacing/>
        <w:rPr>
          <w:sz w:val="18"/>
          <w:szCs w:val="18"/>
          <w:lang w:val="fr-FR"/>
        </w:rPr>
      </w:pPr>
    </w:p>
    <w:p w14:paraId="5C4153A9" w14:textId="77777777" w:rsidR="00CA4392" w:rsidRPr="00847CC5" w:rsidRDefault="00CA4392" w:rsidP="0036454D">
      <w:pPr>
        <w:pStyle w:val="Author"/>
        <w:spacing w:before="100" w:beforeAutospacing="1" w:after="0"/>
        <w:rPr>
          <w:sz w:val="16"/>
          <w:szCs w:val="16"/>
          <w:lang w:val="fr-FR"/>
        </w:rPr>
        <w:sectPr w:rsidR="00CA4392" w:rsidRPr="00847CC5" w:rsidSect="00897BD6">
          <w:type w:val="continuous"/>
          <w:pgSz w:w="12240" w:h="15840" w:code="1"/>
          <w:pgMar w:top="1080" w:right="893" w:bottom="1440" w:left="893" w:header="720" w:footer="720" w:gutter="0"/>
          <w:cols w:num="5" w:space="216"/>
          <w:docGrid w:linePitch="360"/>
        </w:sectPr>
      </w:pPr>
    </w:p>
    <w:p w14:paraId="388F864E" w14:textId="77777777" w:rsidR="006347CF" w:rsidRPr="00847CC5" w:rsidRDefault="006347CF" w:rsidP="0036454D">
      <w:pPr>
        <w:pStyle w:val="Author"/>
        <w:spacing w:before="100" w:beforeAutospacing="1" w:after="0"/>
        <w:jc w:val="both"/>
        <w:rPr>
          <w:sz w:val="16"/>
          <w:szCs w:val="16"/>
          <w:lang w:val="fr-FR"/>
        </w:rPr>
        <w:sectPr w:rsidR="006347CF" w:rsidRPr="00847CC5" w:rsidSect="00F847A6">
          <w:type w:val="continuous"/>
          <w:pgSz w:w="12240" w:h="15840" w:code="1"/>
          <w:pgMar w:top="1080" w:right="893" w:bottom="1440" w:left="893" w:header="720" w:footer="720" w:gutter="0"/>
          <w:cols w:num="4" w:space="216"/>
          <w:docGrid w:linePitch="360"/>
        </w:sectPr>
      </w:pPr>
    </w:p>
    <w:p w14:paraId="7520346D" w14:textId="0FCCC665" w:rsidR="004D72B5" w:rsidRPr="00847CC5" w:rsidRDefault="00C4764D" w:rsidP="00A87FB7">
      <w:pPr>
        <w:pStyle w:val="Abstract"/>
        <w:spacing w:line="276" w:lineRule="auto"/>
        <w:rPr>
          <w:i/>
          <w:iCs/>
          <w:lang w:val="fr-FR"/>
        </w:rPr>
      </w:pPr>
      <w:r w:rsidRPr="00847CC5">
        <w:rPr>
          <w:i/>
          <w:iCs/>
          <w:lang w:val="fr-FR"/>
        </w:rPr>
        <w:t xml:space="preserve">Tóm tắt </w:t>
      </w:r>
      <w:r w:rsidR="009303D9" w:rsidRPr="00847CC5">
        <w:rPr>
          <w:lang w:val="fr-FR"/>
        </w:rPr>
        <w:t>—</w:t>
      </w:r>
      <w:r w:rsidR="00FE322F" w:rsidRPr="00847CC5">
        <w:rPr>
          <w:lang w:val="fr-FR"/>
        </w:rPr>
        <w:t xml:space="preserve"> </w:t>
      </w:r>
      <w:r w:rsidR="00C53022" w:rsidRPr="00847CC5">
        <w:rPr>
          <w:lang w:val="fr-FR"/>
        </w:rPr>
        <w:t>Bài báo này tập trung vào đánh giá hiệu quả của các phương pháp dự đoán giá cổ phiếu sử dụng các thuật toán học máy như ARIMA, Holt-Winters, TDNN</w:t>
      </w:r>
      <w:r w:rsidR="00B15AE1" w:rsidRPr="00847CC5">
        <w:rPr>
          <w:lang w:val="fr-FR"/>
        </w:rPr>
        <w:t>,</w:t>
      </w:r>
      <w:r w:rsidR="00C53022" w:rsidRPr="00847CC5">
        <w:rPr>
          <w:lang w:val="fr-FR"/>
        </w:rPr>
        <w:t xml:space="preserve"> BVAR</w:t>
      </w:r>
      <w:r w:rsidR="00B15AE1" w:rsidRPr="00847CC5">
        <w:rPr>
          <w:lang w:val="fr-FR"/>
        </w:rPr>
        <w:t>, NNAR, A</w:t>
      </w:r>
      <w:r w:rsidR="005A6BD9" w:rsidRPr="00847CC5">
        <w:rPr>
          <w:lang w:val="fr-FR"/>
        </w:rPr>
        <w:t>A</w:t>
      </w:r>
      <w:r w:rsidR="00B15AE1" w:rsidRPr="00847CC5">
        <w:rPr>
          <w:lang w:val="fr-FR"/>
        </w:rPr>
        <w:t>E</w:t>
      </w:r>
      <w:r w:rsidR="005428C5" w:rsidRPr="00847CC5">
        <w:rPr>
          <w:lang w:val="fr-FR"/>
        </w:rPr>
        <w:t>, Linear Regression</w:t>
      </w:r>
      <w:r w:rsidR="00DB1BBF" w:rsidRPr="00847CC5">
        <w:rPr>
          <w:lang w:val="fr-FR"/>
        </w:rPr>
        <w:t xml:space="preserve">, RNN, </w:t>
      </w:r>
      <w:r w:rsidR="00544482" w:rsidRPr="00847CC5">
        <w:rPr>
          <w:lang w:val="fr-FR"/>
        </w:rPr>
        <w:t>L</w:t>
      </w:r>
      <w:r w:rsidR="00FD4A73" w:rsidRPr="00847CC5">
        <w:rPr>
          <w:lang w:val="fr-FR"/>
        </w:rPr>
        <w:t>STM</w:t>
      </w:r>
      <w:r w:rsidR="003006B2" w:rsidRPr="00847CC5">
        <w:rPr>
          <w:lang w:val="fr-FR"/>
        </w:rPr>
        <w:t xml:space="preserve"> và GRU</w:t>
      </w:r>
      <w:r w:rsidR="00C53022" w:rsidRPr="00847CC5">
        <w:rPr>
          <w:lang w:val="fr-FR"/>
        </w:rPr>
        <w:t xml:space="preserve">. </w:t>
      </w:r>
      <w:r w:rsidR="006E1A93" w:rsidRPr="00847CC5">
        <w:rPr>
          <w:lang w:val="fr-FR"/>
        </w:rPr>
        <w:t>Dự đoán giá cổ phiếu là một thách thức quan trọng trong lĩnh vực tài chính, vì nó có vai trò quan trọng trong việc hỗ trợ quyết định đầu tư và quản lý rủi ro.</w:t>
      </w:r>
      <w:r w:rsidR="00F23870" w:rsidRPr="00847CC5">
        <w:rPr>
          <w:lang w:val="fr-FR"/>
        </w:rPr>
        <w:t xml:space="preserve"> Kết quả đánh giá hiệu quả của các phương pháp dự đoán giá cổ phiếu cung cấp thông tin quan trọng về độ chính xác và đáng tin cậy của dự đoán. Những phát hiện từ nghiên cứu này có thể hỗ trợ nhà đầu tư và các chuyên gia tài chính trong việc đưa ra quyết định đầu tư thông minh và phân tích thị trường tài chính. Hiểu rõ được hiệu quả của các thuật toán học máy trong dự đoán giá cổ phiếu có thể cung cấp lợi ích to lớn trong việc tối ưu hóa lợi nhuận và quản lý rủi ro trong lĩnh vực đầu tư chứng khoán.</w:t>
      </w:r>
    </w:p>
    <w:p w14:paraId="6F882E7C" w14:textId="5B808999" w:rsidR="009303D9" w:rsidRPr="00847CC5" w:rsidRDefault="0098698B" w:rsidP="00351BF2">
      <w:pPr>
        <w:pStyle w:val="Keywords"/>
        <w:spacing w:line="276" w:lineRule="auto"/>
        <w:rPr>
          <w:lang w:val="fr-FR"/>
        </w:rPr>
      </w:pPr>
      <w:r w:rsidRPr="00847CC5">
        <w:rPr>
          <w:lang w:val="fr-FR"/>
        </w:rPr>
        <w:t xml:space="preserve">Từ khóa </w:t>
      </w:r>
      <w:r w:rsidR="004D72B5" w:rsidRPr="00847CC5">
        <w:rPr>
          <w:lang w:val="fr-FR"/>
        </w:rPr>
        <w:t>—</w:t>
      </w:r>
      <w:r w:rsidRPr="00847CC5">
        <w:rPr>
          <w:lang w:val="fr-FR"/>
        </w:rPr>
        <w:t xml:space="preserve"> dự đoán giá cổ phiếu, </w:t>
      </w:r>
      <w:r w:rsidR="00E56133" w:rsidRPr="00847CC5">
        <w:rPr>
          <w:lang w:val="fr-FR"/>
        </w:rPr>
        <w:t>thuật toán học máy</w:t>
      </w:r>
      <w:r w:rsidR="009131DE" w:rsidRPr="00847CC5">
        <w:rPr>
          <w:lang w:val="fr-FR"/>
        </w:rPr>
        <w:t>, đầu tư</w:t>
      </w:r>
      <w:r w:rsidR="00E56133" w:rsidRPr="00847CC5">
        <w:rPr>
          <w:lang w:val="fr-FR"/>
        </w:rPr>
        <w:t xml:space="preserve">, </w:t>
      </w:r>
      <w:r w:rsidR="001704C4" w:rsidRPr="00847CC5">
        <w:rPr>
          <w:lang w:val="fr-FR"/>
        </w:rPr>
        <w:t>ARIMA, Holt-Winters, TDNN, BVAR, NNAR, AAE, Linear Regression, RNN, LSTM và GRU</w:t>
      </w:r>
      <w:r w:rsidR="002D2CC5" w:rsidRPr="00847CC5">
        <w:rPr>
          <w:lang w:val="fr-FR"/>
        </w:rPr>
        <w:t>.</w:t>
      </w:r>
    </w:p>
    <w:p w14:paraId="566C32AC" w14:textId="36759F41" w:rsidR="009303D9" w:rsidRPr="00D632BE" w:rsidRDefault="00E02723" w:rsidP="006B6B66">
      <w:pPr>
        <w:pStyle w:val="Heading1"/>
      </w:pPr>
      <w:r>
        <w:t>Giới thi</w:t>
      </w:r>
      <w:r w:rsidR="00885C52">
        <w:t>ệu</w:t>
      </w:r>
    </w:p>
    <w:p w14:paraId="5890C911" w14:textId="44B5873A" w:rsidR="002F4472" w:rsidRDefault="00DD0925" w:rsidP="005726F0">
      <w:pPr>
        <w:pStyle w:val="BodyText"/>
        <w:spacing w:line="276" w:lineRule="auto"/>
      </w:pPr>
      <w:r w:rsidRPr="00DD0925">
        <w:t xml:space="preserve">Trong lĩnh vực đầu tư và quản lý tài chính, dự đoán giá cổ phiếu đóng vai trò quan trọng trong việc hỗ trợ quyết định đầu tư và quản lý rủi ro. Để đạt được sự thành công trong các hoạt động này, nhà đầu tư và chuyên gia tài chính cần có thông tin chính xác và đáng tin cậy về giá cổ phiếu. Do đó, việc nghiên cứu và đánh giá hiệu quả của các phương pháp dự đoán giá cổ phiếu trở thành một vấn đề quan trọng. Trong thời gian gần đây, các thuật toán học máy đã phát triển mạnh mẽ và trở thành công cụ quan trọng trong việc dự đoán giá cổ phiếu. Nhờ khả năng học từ dữ liệu lịch sử và xây dựng mô hình toán học và thống kê, các thuật toán này có thể cung cấp những dự đoán tự động </w:t>
      </w:r>
      <w:r w:rsidR="00847CC5">
        <w:rPr>
          <w:lang w:val="en-US"/>
        </w:rPr>
        <w:t xml:space="preserve">  </w:t>
      </w:r>
      <w:r w:rsidRPr="00DD0925">
        <w:t xml:space="preserve">và chính xác về giá cổ phiếu. Việc sử dụng các thuật toán học máy trong dự đoán giá cổ phiếu hứa hẹn mang lại nhiều lợi ích và tiềm năng trong việc quyết định đầu tư. Tuy nhiên, để áp dụng </w:t>
      </w:r>
      <w:r w:rsidRPr="00DD0925">
        <w:t xml:space="preserve">thành công các thuật toán học máy trong dự đoán giá cổ phiếu, chúng ta cần có sự so sánh và đánh giá giữa các phương pháp khác nhau. Điều này giúp chúng ta hiểu rõ hơn về hiệu quả và đáng tin cậy của từng thuật toán. Đồng thời, việc tìm ra những thuật toán tốt nhất và phù hợp nhất với mục tiêu đầu tư và quản lý rủi ro là một yếu tố quan trọng để đạt được kết quả tối ưu. </w:t>
      </w:r>
    </w:p>
    <w:p w14:paraId="2B8AF03F" w14:textId="539720DC" w:rsidR="00D77377" w:rsidRPr="00D77377" w:rsidRDefault="00D77377" w:rsidP="005726F0">
      <w:pPr>
        <w:pStyle w:val="BodyText"/>
        <w:spacing w:line="276" w:lineRule="auto"/>
        <w:rPr>
          <w:lang w:val="en-US"/>
        </w:rPr>
      </w:pPr>
      <w:r>
        <w:rPr>
          <w:lang w:val="en-US"/>
        </w:rPr>
        <w:t>Trong nghiên cứu này, c</w:t>
      </w:r>
      <w:r w:rsidRPr="00D77377">
        <w:rPr>
          <w:lang w:val="en-US"/>
        </w:rPr>
        <w:t>húng tôi sử dụng một</w:t>
      </w:r>
      <w:r w:rsidR="002A174F">
        <w:rPr>
          <w:lang w:val="en-US"/>
        </w:rPr>
        <w:t xml:space="preserve"> </w:t>
      </w:r>
      <w:r w:rsidRPr="00D77377">
        <w:rPr>
          <w:lang w:val="en-US"/>
        </w:rPr>
        <w:t>các thuật toán để dự đoán giá cổ phiếu, bao gồm</w:t>
      </w:r>
      <w:r w:rsidR="0052774F">
        <w:rPr>
          <w:lang w:val="en-US"/>
        </w:rPr>
        <w:t xml:space="preserve"> </w:t>
      </w:r>
      <w:r w:rsidR="0052774F" w:rsidRPr="00D77377">
        <w:rPr>
          <w:lang w:val="en-US"/>
        </w:rPr>
        <w:t>Linear Regression</w:t>
      </w:r>
      <w:r w:rsidR="0052774F">
        <w:rPr>
          <w:lang w:val="en-US"/>
        </w:rPr>
        <w:t>,</w:t>
      </w:r>
      <w:r w:rsidR="0052774F" w:rsidRPr="00D77377">
        <w:rPr>
          <w:lang w:val="en-US"/>
        </w:rPr>
        <w:t xml:space="preserve"> </w:t>
      </w:r>
      <w:r w:rsidRPr="00D77377">
        <w:rPr>
          <w:lang w:val="en-US"/>
        </w:rPr>
        <w:t>ARIMA, Holt-Winters, TDNN, BVAR, NNAR, AAE, RNN, LSTM và GRU. Mỗi thuật toán đều có những ưu điểm và đặc điểm riêng, từ việc sử dụng thông tin quá khứ đến việc xử lý mô hình phi tuyến tính và mạng nơ-ron.</w:t>
      </w:r>
    </w:p>
    <w:p w14:paraId="2511E424" w14:textId="17F9E2B3" w:rsidR="002F4472" w:rsidRPr="00C4058C" w:rsidRDefault="0087024B" w:rsidP="00C4058C">
      <w:pPr>
        <w:pStyle w:val="BodyText"/>
        <w:spacing w:line="276" w:lineRule="auto"/>
        <w:rPr>
          <w:lang w:val="en-US"/>
        </w:rPr>
      </w:pPr>
      <w:r w:rsidRPr="0087024B">
        <w:t xml:space="preserve">Mục tiêu của nghiên cứu này là đánh giá hiệu quả của các phương pháp dự đoán giá cổ phiếu sử dụng các thuật toán </w:t>
      </w:r>
      <w:r w:rsidR="002B17A3">
        <w:rPr>
          <w:lang w:val="en-US"/>
        </w:rPr>
        <w:t>nêu trên</w:t>
      </w:r>
      <w:r w:rsidRPr="0087024B">
        <w:t>. Chúng tôi sẽ sử dụng các chỉ số sai số như Mean Absolute Error (MAE), Mean Squared Error (MSE) và Root Mean Squared Error (RMSE) để đánh giá hiệu quả của từng phương pháp. Các kết quả đánh giá sẽ giúp chúng ta hiểu rõ hơn về khả năng và giới hạn của các thuật toán học máy trong việc dự đoán giá cổ phiếu. Chúng ta có thể xác định được những thuật toán nào mang lại kết quả tốt nhất và phù hợp nhất với mục tiêu đầu tư và quản lý rủi ro. Và thông qua việc tìm hiểu hiệu quả của các phương pháp dự đoán giá cổ phiếu, chúng ta có thể nâng cao khả năng tối ưu hóa lợi nhuận và quản lý rủi ro trong lĩnh vực đầu tư chứng khoán. Điều này có ý nghĩa quan trọng trong việc hỗ trợ quyết định đầu tư thông minh và đạt được hiệu suất cao trong môi trường thị trường tài chính.</w:t>
      </w:r>
      <w:r w:rsidR="00C4058C" w:rsidRPr="00C4058C">
        <w:rPr>
          <w:lang w:val="en-US"/>
        </w:rPr>
        <w:t>.</w:t>
      </w:r>
    </w:p>
    <w:p w14:paraId="3EF515DB" w14:textId="217B7428" w:rsidR="009303D9" w:rsidRPr="006B6B66" w:rsidRDefault="00E02723" w:rsidP="006B6B66">
      <w:pPr>
        <w:pStyle w:val="Heading1"/>
      </w:pPr>
      <w:r>
        <w:lastRenderedPageBreak/>
        <w:t>Nghiên cứu liên quan</w:t>
      </w:r>
    </w:p>
    <w:p w14:paraId="402BFCCA" w14:textId="5A3B5044" w:rsidR="009303D9" w:rsidRDefault="006E3297" w:rsidP="006B6B66">
      <w:pPr>
        <w:pStyle w:val="Heading1"/>
      </w:pPr>
      <w:r>
        <w:t>Kiến trúc mô hình</w:t>
      </w:r>
    </w:p>
    <w:p w14:paraId="728DAA8B" w14:textId="5D79F8E3" w:rsidR="00D7522C" w:rsidRDefault="00170AAE" w:rsidP="00A0091B">
      <w:pPr>
        <w:pStyle w:val="Heading2"/>
        <w:spacing w:line="276" w:lineRule="auto"/>
      </w:pPr>
      <w:r>
        <w:t>Linear Regression</w:t>
      </w:r>
    </w:p>
    <w:p w14:paraId="028087E4" w14:textId="1D760714" w:rsidR="003E57A8" w:rsidRDefault="00C6060E" w:rsidP="00C57CFA">
      <w:pPr>
        <w:spacing w:line="276" w:lineRule="auto"/>
        <w:jc w:val="both"/>
      </w:pPr>
      <w:r>
        <w:t xml:space="preserve">Trong trường hợp đơn giản nhất, mô hình hồi quy cho phép tồn tại mối quan hệ tuyến tính giữa biến </w:t>
      </w:r>
      <w:r w:rsidR="007C3D52">
        <w:t>phụ thuộc</w:t>
      </w:r>
      <w:r>
        <w:t xml:space="preserve"> y và một biến </w:t>
      </w:r>
      <w:r w:rsidR="007C3D52">
        <w:t>độc lập</w:t>
      </w:r>
      <w:r>
        <w:t xml:space="preserve"> duy nhất x</w:t>
      </w:r>
      <w:r w:rsidR="007C3D52">
        <w:t>.</w:t>
      </w:r>
    </w:p>
    <w:p w14:paraId="429B0E22" w14:textId="741C1350" w:rsidR="007C3D52" w:rsidRPr="00C66C14" w:rsidRDefault="00C66C14" w:rsidP="006B7E89">
      <w:pPr>
        <w:spacing w:line="276" w:lineRule="auto"/>
        <w:jc w:val="center"/>
        <w:rPr>
          <w:rStyle w:val="mjx-char"/>
          <w:rFonts w:ascii="MJXc-TeX-math-Iw" w:hAnsi="MJXc-TeX-math-Iw" w:hint="eastAsia"/>
          <w:color w:val="333333"/>
          <w:shd w:val="clear" w:color="auto" w:fill="FFFFFF"/>
          <w:vertAlign w:val="subscript"/>
        </w:rPr>
      </w:pPr>
      <w:r w:rsidRPr="006C76FC">
        <w:rPr>
          <w:rStyle w:val="mjx-char"/>
          <w:rFonts w:ascii="MJXc-TeX-math-Iw" w:hAnsi="MJXc-TeX-math-Iw" w:hint="eastAsia"/>
          <w:color w:val="333333"/>
          <w:shd w:val="clear" w:color="auto" w:fill="FFFFFF"/>
        </w:rPr>
        <w:t>Y</w:t>
      </w:r>
      <w:r>
        <w:rPr>
          <w:rStyle w:val="mjx-char"/>
          <w:rFonts w:ascii="MJXc-TeX-math-Iw" w:hAnsi="MJXc-TeX-math-Iw"/>
          <w:color w:val="333333"/>
          <w:shd w:val="clear" w:color="auto" w:fill="FFFFFF"/>
          <w:vertAlign w:val="subscript"/>
        </w:rPr>
        <w:t>t</w:t>
      </w:r>
      <w:r w:rsidR="006C76FC" w:rsidRPr="006C76FC">
        <w:rPr>
          <w:rStyle w:val="mjx-char"/>
          <w:rFonts w:ascii="MJXc-TeX-main-Rw" w:hAnsi="MJXc-TeX-main-Rw"/>
          <w:color w:val="333333"/>
          <w:shd w:val="clear" w:color="auto" w:fill="FFFFFF"/>
        </w:rPr>
        <w:t>=</w:t>
      </w:r>
      <w:r w:rsidR="006C76FC" w:rsidRPr="006C76FC">
        <w:rPr>
          <w:rStyle w:val="mjx-char"/>
          <w:rFonts w:ascii="MJXc-TeX-math-Iw" w:hAnsi="MJXc-TeX-math-Iw"/>
          <w:color w:val="333333"/>
          <w:shd w:val="clear" w:color="auto" w:fill="FFFFFF"/>
        </w:rPr>
        <w:t>β</w:t>
      </w:r>
      <w:r w:rsidR="006C76FC" w:rsidRPr="006C76FC">
        <w:rPr>
          <w:rStyle w:val="mjx-char"/>
          <w:rFonts w:ascii="MJXc-TeX-main-Rw" w:hAnsi="MJXc-TeX-main-Rw"/>
          <w:color w:val="333333"/>
          <w:shd w:val="clear" w:color="auto" w:fill="FFFFFF"/>
          <w:vertAlign w:val="subscript"/>
        </w:rPr>
        <w:t>0</w:t>
      </w:r>
      <w:r w:rsidR="006C76FC" w:rsidRPr="006C76FC">
        <w:rPr>
          <w:rStyle w:val="mjx-char"/>
          <w:rFonts w:ascii="MJXc-TeX-main-Rw" w:hAnsi="MJXc-TeX-main-Rw"/>
          <w:color w:val="333333"/>
          <w:shd w:val="clear" w:color="auto" w:fill="FFFFFF"/>
        </w:rPr>
        <w:t>+</w:t>
      </w:r>
      <w:r w:rsidR="006C76FC" w:rsidRPr="006C76FC">
        <w:rPr>
          <w:rStyle w:val="mjx-char"/>
          <w:rFonts w:ascii="MJXc-TeX-math-Iw" w:hAnsi="MJXc-TeX-math-Iw"/>
          <w:color w:val="333333"/>
          <w:shd w:val="clear" w:color="auto" w:fill="FFFFFF"/>
        </w:rPr>
        <w:t>β</w:t>
      </w:r>
      <w:r w:rsidR="006C76FC" w:rsidRPr="006C76FC">
        <w:rPr>
          <w:rStyle w:val="mjx-char"/>
          <w:rFonts w:ascii="MJXc-TeX-math-Iw" w:hAnsi="MJXc-TeX-math-Iw"/>
          <w:color w:val="333333"/>
          <w:shd w:val="clear" w:color="auto" w:fill="FFFFFF"/>
          <w:vertAlign w:val="subscript"/>
        </w:rPr>
        <w:t>1</w:t>
      </w:r>
      <w:r w:rsidR="006C76FC" w:rsidRPr="006C76FC">
        <w:rPr>
          <w:rStyle w:val="mjx-char"/>
          <w:rFonts w:ascii="MJXc-TeX-math-Iw" w:hAnsi="MJXc-TeX-math-Iw"/>
          <w:color w:val="333333"/>
          <w:shd w:val="clear" w:color="auto" w:fill="FFFFFF"/>
        </w:rPr>
        <w:t>x</w:t>
      </w:r>
      <w:r>
        <w:rPr>
          <w:rStyle w:val="mjx-char"/>
          <w:rFonts w:ascii="MJXc-TeX-math-Iw" w:hAnsi="MJXc-TeX-math-Iw"/>
          <w:color w:val="333333"/>
          <w:shd w:val="clear" w:color="auto" w:fill="FFFFFF"/>
          <w:vertAlign w:val="subscript"/>
        </w:rPr>
        <w:t>t</w:t>
      </w:r>
      <w:r w:rsidR="006C76FC" w:rsidRPr="006C76FC">
        <w:rPr>
          <w:rStyle w:val="mjx-char"/>
          <w:rFonts w:ascii="MJXc-TeX-main-Rw" w:hAnsi="MJXc-TeX-main-Rw"/>
          <w:color w:val="333333"/>
          <w:shd w:val="clear" w:color="auto" w:fill="FFFFFF"/>
        </w:rPr>
        <w:t>+</w:t>
      </w:r>
      <w:r w:rsidR="006C76FC" w:rsidRPr="006C76FC">
        <w:rPr>
          <w:rStyle w:val="mjx-char"/>
          <w:rFonts w:ascii="MJXc-TeX-math-Iw" w:hAnsi="MJXc-TeX-math-Iw"/>
          <w:color w:val="333333"/>
          <w:shd w:val="clear" w:color="auto" w:fill="FFFFFF"/>
        </w:rPr>
        <w:t>ε</w:t>
      </w:r>
      <w:r>
        <w:rPr>
          <w:rStyle w:val="mjx-char"/>
          <w:rFonts w:ascii="MJXc-TeX-math-Iw" w:hAnsi="MJXc-TeX-math-Iw"/>
          <w:color w:val="333333"/>
          <w:shd w:val="clear" w:color="auto" w:fill="FFFFFF"/>
          <w:vertAlign w:val="subscript"/>
        </w:rPr>
        <w:t>t</w:t>
      </w:r>
    </w:p>
    <w:p w14:paraId="30CFC411" w14:textId="30600820" w:rsidR="006C76FC" w:rsidRDefault="006C76FC" w:rsidP="00C57CFA">
      <w:pPr>
        <w:spacing w:line="276" w:lineRule="auto"/>
        <w:ind w:firstLine="0"/>
        <w:jc w:val="both"/>
        <w:rPr>
          <w:rStyle w:val="mjx-char"/>
          <w:rFonts w:ascii="MJXc-TeX-math-Iw" w:hAnsi="MJXc-TeX-math-Iw" w:hint="eastAsia"/>
          <w:color w:val="333333"/>
          <w:shd w:val="clear" w:color="auto" w:fill="FFFFFF"/>
        </w:rPr>
      </w:pPr>
      <w:r>
        <w:rPr>
          <w:rStyle w:val="mjx-char"/>
          <w:rFonts w:ascii="MJXc-TeX-math-Iw" w:hAnsi="MJXc-TeX-math-Iw"/>
          <w:color w:val="333333"/>
          <w:shd w:val="clear" w:color="auto" w:fill="FFFFFF"/>
        </w:rPr>
        <w:t xml:space="preserve">Trong </w:t>
      </w:r>
      <w:r w:rsidR="00A41B55">
        <w:rPr>
          <w:rStyle w:val="mjx-char"/>
          <w:rFonts w:ascii="MJXc-TeX-math-Iw" w:hAnsi="MJXc-TeX-math-Iw"/>
          <w:color w:val="333333"/>
          <w:shd w:val="clear" w:color="auto" w:fill="FFFFFF"/>
        </w:rPr>
        <w:t>đó:</w:t>
      </w:r>
    </w:p>
    <w:p w14:paraId="6911975D" w14:textId="109A5075" w:rsidR="00A41B55" w:rsidRPr="00220466" w:rsidRDefault="00AE0616" w:rsidP="00C57CFA">
      <w:pPr>
        <w:spacing w:line="276" w:lineRule="auto"/>
        <w:jc w:val="both"/>
      </w:pPr>
      <w:r w:rsidRPr="00220466">
        <w:t>Y</w:t>
      </w:r>
      <w:r w:rsidR="00E67A79" w:rsidRPr="00220466">
        <w:rPr>
          <w:vertAlign w:val="subscript"/>
        </w:rPr>
        <w:t>t</w:t>
      </w:r>
      <w:r w:rsidR="00E67A79" w:rsidRPr="00220466">
        <w:t>: là biến phụ thuộc</w:t>
      </w:r>
    </w:p>
    <w:p w14:paraId="1AA9B105" w14:textId="6B80AE55" w:rsidR="00E67A79" w:rsidRPr="00220466" w:rsidRDefault="00CD1957" w:rsidP="00C57CFA">
      <w:pPr>
        <w:spacing w:line="276" w:lineRule="auto"/>
        <w:jc w:val="both"/>
      </w:pPr>
      <w:r w:rsidRPr="006C76FC">
        <w:rPr>
          <w:rStyle w:val="mjx-char"/>
          <w:rFonts w:ascii="MJXc-TeX-math-Iw" w:hAnsi="MJXc-TeX-math-Iw"/>
          <w:color w:val="333333"/>
          <w:shd w:val="clear" w:color="auto" w:fill="FFFFFF"/>
        </w:rPr>
        <w:t>β</w:t>
      </w:r>
      <w:r w:rsidRPr="00220466">
        <w:rPr>
          <w:rStyle w:val="mjx-char"/>
          <w:rFonts w:ascii="MJXc-TeX-main-Rw" w:hAnsi="MJXc-TeX-main-Rw"/>
          <w:color w:val="333333"/>
          <w:shd w:val="clear" w:color="auto" w:fill="FFFFFF"/>
          <w:vertAlign w:val="subscript"/>
        </w:rPr>
        <w:t>0</w:t>
      </w:r>
      <w:r w:rsidRPr="00220466">
        <w:rPr>
          <w:rStyle w:val="mjx-char"/>
          <w:rFonts w:ascii="MJXc-TeX-main-Rw" w:hAnsi="MJXc-TeX-main-Rw"/>
          <w:color w:val="333333"/>
          <w:shd w:val="clear" w:color="auto" w:fill="FFFFFF"/>
        </w:rPr>
        <w:t xml:space="preserve">: hệ số </w:t>
      </w:r>
      <w:r w:rsidR="00DD0BBE" w:rsidRPr="00220466">
        <w:rPr>
          <w:rStyle w:val="mjx-char"/>
          <w:rFonts w:ascii="MJXc-TeX-main-Rw" w:hAnsi="MJXc-TeX-main-Rw"/>
          <w:color w:val="333333"/>
          <w:shd w:val="clear" w:color="auto" w:fill="FFFFFF"/>
        </w:rPr>
        <w:t>chặn</w:t>
      </w:r>
    </w:p>
    <w:p w14:paraId="7EE52A95" w14:textId="6F5D64D9" w:rsidR="00DD0BBE" w:rsidRPr="00220466" w:rsidRDefault="00EA4E04" w:rsidP="00C57CFA">
      <w:pPr>
        <w:spacing w:line="276" w:lineRule="auto"/>
        <w:jc w:val="both"/>
        <w:rPr>
          <w:rStyle w:val="mjx-char"/>
          <w:rFonts w:ascii="MJXc-TeX-math-Iw" w:hAnsi="MJXc-TeX-math-Iw" w:hint="eastAsia"/>
          <w:color w:val="333333"/>
          <w:shd w:val="clear" w:color="auto" w:fill="FFFFFF"/>
        </w:rPr>
      </w:pPr>
      <w:r w:rsidRPr="006C76FC">
        <w:rPr>
          <w:rStyle w:val="mjx-char"/>
          <w:rFonts w:ascii="MJXc-TeX-math-Iw" w:hAnsi="MJXc-TeX-math-Iw"/>
          <w:color w:val="333333"/>
          <w:shd w:val="clear" w:color="auto" w:fill="FFFFFF"/>
        </w:rPr>
        <w:t>β</w:t>
      </w:r>
      <w:r w:rsidRPr="00220466">
        <w:rPr>
          <w:rStyle w:val="mjx-char"/>
          <w:rFonts w:ascii="MJXc-TeX-math-Iw" w:hAnsi="MJXc-TeX-math-Iw"/>
          <w:color w:val="333333"/>
          <w:shd w:val="clear" w:color="auto" w:fill="FFFFFF"/>
          <w:vertAlign w:val="subscript"/>
        </w:rPr>
        <w:t>1</w:t>
      </w:r>
      <w:r w:rsidRPr="00220466">
        <w:rPr>
          <w:rStyle w:val="mjx-char"/>
          <w:rFonts w:ascii="MJXc-TeX-math-Iw" w:hAnsi="MJXc-TeX-math-Iw"/>
          <w:color w:val="333333"/>
          <w:shd w:val="clear" w:color="auto" w:fill="FFFFFF"/>
        </w:rPr>
        <w:t>: hệ số hồi quy cho biến độc lập</w:t>
      </w:r>
    </w:p>
    <w:p w14:paraId="38ED9D81" w14:textId="657CF93E" w:rsidR="00EA4E04" w:rsidRDefault="00E84D22" w:rsidP="00C57CFA">
      <w:pPr>
        <w:spacing w:line="276" w:lineRule="auto"/>
        <w:jc w:val="both"/>
        <w:rPr>
          <w:rStyle w:val="mjx-char"/>
          <w:rFonts w:ascii="MJXc-TeX-math-Iw" w:hAnsi="MJXc-TeX-math-Iw" w:hint="eastAsia"/>
          <w:color w:val="333333"/>
          <w:shd w:val="clear" w:color="auto" w:fill="FFFFFF"/>
        </w:rPr>
      </w:pPr>
      <w:r w:rsidRPr="006C76FC">
        <w:rPr>
          <w:rStyle w:val="mjx-char"/>
          <w:rFonts w:ascii="MJXc-TeX-math-Iw" w:hAnsi="MJXc-TeX-math-Iw"/>
          <w:color w:val="333333"/>
          <w:shd w:val="clear" w:color="auto" w:fill="FFFFFF"/>
        </w:rPr>
        <w:t>ε</w:t>
      </w:r>
      <w:r>
        <w:rPr>
          <w:rStyle w:val="mjx-char"/>
          <w:rFonts w:ascii="MJXc-TeX-math-Iw" w:hAnsi="MJXc-TeX-math-Iw"/>
          <w:color w:val="333333"/>
          <w:shd w:val="clear" w:color="auto" w:fill="FFFFFF"/>
          <w:vertAlign w:val="subscript"/>
        </w:rPr>
        <w:t>t</w:t>
      </w:r>
      <w:r>
        <w:rPr>
          <w:rStyle w:val="mjx-char"/>
          <w:rFonts w:ascii="MJXc-TeX-math-Iw" w:hAnsi="MJXc-TeX-math-Iw"/>
          <w:color w:val="333333"/>
          <w:shd w:val="clear" w:color="auto" w:fill="FFFFFF"/>
        </w:rPr>
        <w:t>: sai số</w:t>
      </w:r>
    </w:p>
    <w:p w14:paraId="3CE520C6" w14:textId="5F469030" w:rsidR="00E84D22" w:rsidRDefault="00B01E7C" w:rsidP="00C57CFA">
      <w:pPr>
        <w:spacing w:line="276" w:lineRule="auto"/>
        <w:ind w:firstLine="0"/>
        <w:jc w:val="both"/>
      </w:pPr>
      <w:r>
        <w:rPr>
          <w:noProof/>
        </w:rPr>
        <w:drawing>
          <wp:inline distT="0" distB="0" distL="0" distR="0" wp14:anchorId="781FABEF" wp14:editId="395D6185">
            <wp:extent cx="2689860" cy="1662123"/>
            <wp:effectExtent l="0" t="0" r="0" b="0"/>
            <wp:docPr id="1304883551" name="Picture 13048835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703863" cy="1670776"/>
                    </a:xfrm>
                    <a:prstGeom prst="rect">
                      <a:avLst/>
                    </a:prstGeom>
                    <a:noFill/>
                    <a:ln>
                      <a:noFill/>
                    </a:ln>
                  </pic:spPr>
                </pic:pic>
              </a:graphicData>
            </a:graphic>
          </wp:inline>
        </w:drawing>
      </w:r>
    </w:p>
    <w:p w14:paraId="0B9ED218" w14:textId="47E0C6A6" w:rsidR="006A2E7E" w:rsidRPr="00E84D22" w:rsidRDefault="00B15BA0" w:rsidP="00C57CFA">
      <w:pPr>
        <w:spacing w:line="276" w:lineRule="auto"/>
        <w:ind w:firstLine="0"/>
        <w:jc w:val="both"/>
      </w:pPr>
      <w:r>
        <w:t xml:space="preserve">Theo hình trên ta thấy </w:t>
      </w:r>
      <w:r w:rsidRPr="00B15BA0">
        <w:t>các hệ số</w:t>
      </w:r>
      <w:r>
        <w:t xml:space="preserve"> </w:t>
      </w:r>
      <w:r w:rsidRPr="00B15BA0">
        <w:t>β</w:t>
      </w:r>
      <w:r>
        <w:rPr>
          <w:vertAlign w:val="subscript"/>
        </w:rPr>
        <w:t>0</w:t>
      </w:r>
      <w:r>
        <w:t xml:space="preserve"> v</w:t>
      </w:r>
      <w:r w:rsidRPr="00B15BA0">
        <w:t>à</w:t>
      </w:r>
      <w:r>
        <w:t xml:space="preserve"> </w:t>
      </w:r>
      <w:r w:rsidRPr="00B15BA0">
        <w:t>β</w:t>
      </w:r>
      <w:r>
        <w:rPr>
          <w:vertAlign w:val="subscript"/>
        </w:rPr>
        <w:t>1</w:t>
      </w:r>
      <w:r>
        <w:t xml:space="preserve"> </w:t>
      </w:r>
      <w:r w:rsidRPr="00B15BA0">
        <w:t>lần lượt biểu thị giao điểm và hệ số góc của đường thẳng. </w:t>
      </w:r>
      <w:r w:rsidR="003A3C40">
        <w:t>Hệ số</w:t>
      </w:r>
      <w:r w:rsidRPr="00B15BA0">
        <w:t xml:space="preserve"> chặn</w:t>
      </w:r>
      <w:r w:rsidR="003A3C40">
        <w:t xml:space="preserve"> </w:t>
      </w:r>
      <w:r w:rsidRPr="00B15BA0">
        <w:t>β</w:t>
      </w:r>
      <w:r w:rsidR="003A3C40">
        <w:softHyphen/>
      </w:r>
      <w:r w:rsidR="003A3C40">
        <w:rPr>
          <w:vertAlign w:val="subscript"/>
        </w:rPr>
        <w:t>0</w:t>
      </w:r>
      <w:r w:rsidR="003A3C40">
        <w:t xml:space="preserve"> </w:t>
      </w:r>
      <w:r w:rsidRPr="00B15BA0">
        <w:t>đại diện cho giá trị dự đoán của</w:t>
      </w:r>
      <w:r w:rsidR="003A3C40">
        <w:t xml:space="preserve"> </w:t>
      </w:r>
      <w:r w:rsidRPr="00B15BA0">
        <w:t>y</w:t>
      </w:r>
      <w:r w:rsidR="003A3C40">
        <w:rPr>
          <w:rFonts w:ascii="Tahoma" w:hAnsi="Tahoma" w:cs="Tahoma"/>
        </w:rPr>
        <w:t xml:space="preserve"> </w:t>
      </w:r>
      <w:r w:rsidRPr="00B15BA0">
        <w:t>khi</w:t>
      </w:r>
      <w:r w:rsidR="003A3C40">
        <w:t xml:space="preserve"> </w:t>
      </w:r>
      <w:r w:rsidRPr="00B15BA0">
        <w:t>x</w:t>
      </w:r>
      <w:r w:rsidR="003A3C40">
        <w:t>=</w:t>
      </w:r>
      <w:r w:rsidRPr="00B15BA0">
        <w:t>0</w:t>
      </w:r>
      <w:r w:rsidR="007610D3">
        <w:t xml:space="preserve">, </w:t>
      </w:r>
      <w:r w:rsidRPr="00B15BA0">
        <w:t>β</w:t>
      </w:r>
      <w:r w:rsidR="007610D3">
        <w:rPr>
          <w:vertAlign w:val="subscript"/>
        </w:rPr>
        <w:t>1</w:t>
      </w:r>
      <w:r w:rsidR="007610D3">
        <w:t xml:space="preserve"> </w:t>
      </w:r>
      <w:r w:rsidRPr="00B15BA0">
        <w:t xml:space="preserve">đại diện cho sự thay đổi </w:t>
      </w:r>
      <w:r w:rsidR="000E7D03">
        <w:t>của</w:t>
      </w:r>
      <w:r w:rsidR="007610D3">
        <w:t xml:space="preserve"> </w:t>
      </w:r>
      <w:r w:rsidRPr="00C86104">
        <w:t>y</w:t>
      </w:r>
      <w:r w:rsidR="000E7D03" w:rsidRPr="00C86104">
        <w:t xml:space="preserve"> </w:t>
      </w:r>
      <w:r w:rsidR="00C86104">
        <w:t>khi x thay đổi</w:t>
      </w:r>
      <w:r w:rsidRPr="00B15BA0">
        <w:t>.</w:t>
      </w:r>
    </w:p>
    <w:p w14:paraId="3E10E997" w14:textId="0A775D87" w:rsidR="002735A1" w:rsidRDefault="00FE6059" w:rsidP="00A0091B">
      <w:pPr>
        <w:pStyle w:val="Heading2"/>
        <w:spacing w:line="276" w:lineRule="auto"/>
      </w:pPr>
      <w:r>
        <w:t>Holt-Winters</w:t>
      </w:r>
    </w:p>
    <w:p w14:paraId="13807136" w14:textId="71549DFF" w:rsidR="00867733" w:rsidRPr="00072FAC" w:rsidRDefault="008156B9" w:rsidP="00072FAC">
      <w:pPr>
        <w:jc w:val="both"/>
      </w:pPr>
      <w:r>
        <w:t>Thuật toán</w:t>
      </w:r>
      <w:r w:rsidR="00F65D9E">
        <w:t xml:space="preserve"> Holt-winters là </w:t>
      </w:r>
      <w:r w:rsidR="00D14C34">
        <w:t>một phương pháp dự báo chuỗi thời gian</w:t>
      </w:r>
      <w:r w:rsidR="00C93884">
        <w:t>, kết hợp Exponential Smoothing với cá</w:t>
      </w:r>
      <w:r w:rsidR="00A668CB">
        <w:t>c</w:t>
      </w:r>
      <w:r w:rsidR="00C93884">
        <w:t xml:space="preserve"> yếu tố mùa vụ (seasonality) và xu hướng (trend)</w:t>
      </w:r>
      <w:r w:rsidR="00477E19">
        <w:t>.</w:t>
      </w:r>
      <w:r w:rsidR="00D9436C">
        <w:t xml:space="preserve"> </w:t>
      </w:r>
      <w:r w:rsidR="00C35526">
        <w:t>B</w:t>
      </w:r>
      <w:r w:rsidR="00185B48">
        <w:t>a thành phần</w:t>
      </w:r>
      <w:r w:rsidR="004B6F0E">
        <w:t xml:space="preserve"> làm mịn</w:t>
      </w:r>
      <w:r w:rsidR="00D06FE4">
        <w:t xml:space="preserve"> (smoothing)</w:t>
      </w:r>
      <w:r w:rsidR="00DF1443">
        <w:t xml:space="preserve"> </w:t>
      </w:r>
      <w:r w:rsidR="002F73C1">
        <w:t>cần thiết để dự báo trong mô hình hol</w:t>
      </w:r>
      <w:r w:rsidR="006B7E49">
        <w:t>t</w:t>
      </w:r>
      <w:r w:rsidR="002F73C1">
        <w:t>-winter</w:t>
      </w:r>
      <w:r w:rsidR="006B7E49">
        <w:t>s</w:t>
      </w:r>
      <w:r w:rsidR="002F73C1">
        <w:t xml:space="preserve"> </w:t>
      </w:r>
      <w:r w:rsidR="00DF1443">
        <w:t>là level, trend</w:t>
      </w:r>
      <w:r w:rsidR="00667DAC">
        <w:t>, seasonal</w:t>
      </w:r>
      <w:r w:rsidR="002035E1">
        <w:t>, n</w:t>
      </w:r>
      <w:r w:rsidR="00275AE3">
        <w:t>hững thành phần này nằm trong khoảng từ 0 đến 1</w:t>
      </w:r>
      <w:r w:rsidR="002035E1">
        <w:t>.</w:t>
      </w:r>
    </w:p>
    <w:p w14:paraId="35EE68FE" w14:textId="5C970BDC" w:rsidR="002735A1" w:rsidRDefault="00FE6059" w:rsidP="00A0091B">
      <w:pPr>
        <w:pStyle w:val="Heading2"/>
        <w:spacing w:line="276" w:lineRule="auto"/>
      </w:pPr>
      <w:r>
        <w:t>ARIMA</w:t>
      </w:r>
    </w:p>
    <w:p w14:paraId="6114B46B" w14:textId="430F4FF8" w:rsidR="00E406B9" w:rsidRDefault="006473D2" w:rsidP="008C5295">
      <w:pPr>
        <w:jc w:val="both"/>
      </w:pPr>
      <w:r w:rsidRPr="006473D2">
        <w:t xml:space="preserve">Mô hình ARIMA là viết tắt của quá trình tự hồi quy (AutoRegression -AR), quá trình trung bình trượt (Moving Average – MA) và tích hợp sai phân Integrated </w:t>
      </w:r>
      <w:r>
        <w:t>–</w:t>
      </w:r>
      <w:r w:rsidRPr="006473D2">
        <w:t xml:space="preserve"> I</w:t>
      </w:r>
      <w:r>
        <w:t>.</w:t>
      </w:r>
    </w:p>
    <w:p w14:paraId="30856FFA" w14:textId="1B15347F" w:rsidR="00A14275" w:rsidRDefault="00A14275" w:rsidP="008C5295">
      <w:pPr>
        <w:pStyle w:val="ListParagraph"/>
        <w:numPr>
          <w:ilvl w:val="0"/>
          <w:numId w:val="9"/>
        </w:numPr>
        <w:spacing w:line="276" w:lineRule="auto"/>
        <w:ind w:left="360"/>
        <w:jc w:val="both"/>
        <w:rPr>
          <w:i/>
          <w:iCs/>
        </w:rPr>
      </w:pPr>
      <w:r>
        <w:rPr>
          <w:i/>
          <w:iCs/>
        </w:rPr>
        <w:t>Các loại mô</w:t>
      </w:r>
      <w:r w:rsidR="006729BA">
        <w:rPr>
          <w:i/>
          <w:iCs/>
        </w:rPr>
        <w:t xml:space="preserve"> hình ARIMA</w:t>
      </w:r>
    </w:p>
    <w:p w14:paraId="380BADA3" w14:textId="77777777" w:rsidR="00FA33DE" w:rsidRPr="00FA33DE" w:rsidRDefault="00FA33DE" w:rsidP="008C5295">
      <w:pPr>
        <w:pStyle w:val="ListParagraph"/>
        <w:spacing w:line="276" w:lineRule="auto"/>
        <w:ind w:left="360" w:firstLine="0"/>
        <w:jc w:val="both"/>
      </w:pPr>
      <w:r w:rsidRPr="00FA33DE">
        <w:t>Mô hình ARIMA không có tính mùa vụ</w:t>
      </w:r>
    </w:p>
    <w:p w14:paraId="664E467B" w14:textId="33111FAE" w:rsidR="00FA33DE" w:rsidRDefault="00FA33DE" w:rsidP="008C5295">
      <w:pPr>
        <w:pStyle w:val="ListParagraph"/>
        <w:spacing w:line="276" w:lineRule="auto"/>
        <w:ind w:left="360" w:firstLine="0"/>
        <w:jc w:val="both"/>
      </w:pPr>
      <w:r w:rsidRPr="00FA33DE">
        <w:t>Mô hình ARIMA có tính mùa vụ (Seasonal ARIMA – SARIMA)</w:t>
      </w:r>
    </w:p>
    <w:p w14:paraId="12B185AF" w14:textId="208F2BA6" w:rsidR="00BC44C9" w:rsidRDefault="004E2101" w:rsidP="00BC44C9">
      <w:pPr>
        <w:pStyle w:val="ListParagraph"/>
        <w:numPr>
          <w:ilvl w:val="0"/>
          <w:numId w:val="9"/>
        </w:numPr>
        <w:spacing w:line="276" w:lineRule="auto"/>
        <w:ind w:left="360"/>
        <w:jc w:val="both"/>
        <w:rPr>
          <w:i/>
          <w:iCs/>
        </w:rPr>
      </w:pPr>
      <w:r>
        <w:rPr>
          <w:i/>
          <w:iCs/>
        </w:rPr>
        <w:t>Chuỗi dừng</w:t>
      </w:r>
    </w:p>
    <w:p w14:paraId="0D63371F" w14:textId="550EF322" w:rsidR="00385519" w:rsidRDefault="008B0A91" w:rsidP="00385519">
      <w:r>
        <w:t>Một chuỗi thời gian có tính dừng</w:t>
      </w:r>
      <w:r w:rsidR="00F75036">
        <w:t xml:space="preserve"> là một chuỗi các giá trị mean, variance, autocor</w:t>
      </w:r>
      <w:r w:rsidR="0042448E">
        <w:t xml:space="preserve">relation không thay đổi theo thời gian </w:t>
      </w:r>
      <w:r w:rsidR="00385519">
        <w:t>và nó không bao hàm các yếu tố xu</w:t>
      </w:r>
      <w:r w:rsidR="000C22EC">
        <w:t xml:space="preserve"> thế</w:t>
      </w:r>
      <w:r w:rsidR="00581A03">
        <w:t xml:space="preserve">. </w:t>
      </w:r>
      <w:r w:rsidR="00843E54">
        <w:t xml:space="preserve">Với hầu hết các phương pháp thống kê </w:t>
      </w:r>
      <w:r w:rsidR="00F93013">
        <w:t xml:space="preserve">dự báo, </w:t>
      </w:r>
      <w:r w:rsidR="004C6DDF">
        <w:t xml:space="preserve">đều phải đảm bảo tính dừng của chuỗi dữ liệu </w:t>
      </w:r>
      <w:r w:rsidR="00D42C3F">
        <w:t>vì thế việc kiểm tra tính dừng là rất quan trọng.</w:t>
      </w:r>
    </w:p>
    <w:p w14:paraId="3B552B34" w14:textId="1C52A233" w:rsidR="00D42C3F" w:rsidRPr="00C47C5C" w:rsidRDefault="008C3906" w:rsidP="00385519">
      <w:r>
        <w:t xml:space="preserve">Để kiểm định tính dừng </w:t>
      </w:r>
      <w:r w:rsidR="00C17B13">
        <w:t>của dữ liệu ta có hai phương pháp kiểm định phổ biến</w:t>
      </w:r>
      <w:r w:rsidR="006271A1">
        <w:t>: Kiểm định Dickey Fuller3(DF) và Dickey Fuller cải tiến(ADF4).</w:t>
      </w:r>
    </w:p>
    <w:p w14:paraId="3CE16E0B" w14:textId="53565FC7" w:rsidR="00887427" w:rsidRDefault="00887427" w:rsidP="00887427">
      <w:pPr>
        <w:pStyle w:val="ListParagraph"/>
        <w:numPr>
          <w:ilvl w:val="0"/>
          <w:numId w:val="10"/>
        </w:numPr>
        <w:spacing w:line="276" w:lineRule="auto"/>
        <w:ind w:left="360"/>
        <w:rPr>
          <w:i/>
          <w:iCs/>
        </w:rPr>
      </w:pPr>
      <w:r>
        <w:rPr>
          <w:i/>
          <w:iCs/>
        </w:rPr>
        <w:t>Mô hình ARIMA không có tính mùa vụ</w:t>
      </w:r>
    </w:p>
    <w:p w14:paraId="23CBE591" w14:textId="1A121CCD" w:rsidR="00945DB7" w:rsidRPr="00DC656A" w:rsidRDefault="00DC656A" w:rsidP="00945DB7">
      <m:oMathPara>
        <m:oMath>
          <m:r>
            <w:rPr>
              <w:rFonts w:ascii="Cambria Math" w:hAnsi="Cambria Math"/>
            </w:rPr>
            <m:t>ARIMA(p,d,q)</m:t>
          </m:r>
        </m:oMath>
      </m:oMathPara>
    </w:p>
    <w:p w14:paraId="7FAEF4AA" w14:textId="65047523" w:rsidR="00DC656A" w:rsidRDefault="00D8799B" w:rsidP="00945DB7">
      <w:r>
        <w:t>Với p,d,q lần lượt là các số không âm</w:t>
      </w:r>
    </w:p>
    <w:p w14:paraId="07FD190D" w14:textId="75380216" w:rsidR="00D8799B" w:rsidRDefault="00D8799B" w:rsidP="00945DB7">
      <w:r>
        <w:t>I(d): Integrated</w:t>
      </w:r>
      <w:r w:rsidR="00075BE3">
        <w:t xml:space="preserve"> – So sánh sự khác nhau giữa d quan sát (Hiệu giữa giá trị hiện tại và d giá trị trước đó).</w:t>
      </w:r>
    </w:p>
    <w:p w14:paraId="60F0CBB5" w14:textId="77777777" w:rsidR="003A610A" w:rsidRDefault="003A610A" w:rsidP="00945DB7"/>
    <w:p w14:paraId="3C0BFA4A" w14:textId="5E5EBBC7" w:rsidR="00075BE3" w:rsidRDefault="00A04BDC" w:rsidP="00945DB7">
      <w:r>
        <w:t xml:space="preserve">AR(p): Autoregression </w:t>
      </w:r>
      <w:r w:rsidR="0060076A">
        <w:t>–</w:t>
      </w:r>
      <w:r>
        <w:t xml:space="preserve"> </w:t>
      </w:r>
      <w:r w:rsidR="0060076A">
        <w:t xml:space="preserve">là quá trình tìm mối quan hệ </w:t>
      </w:r>
      <w:r w:rsidR="0080570F">
        <w:t>giữa dữ liệu hiện tài p dữ liệu quá khứ trước đó. (Gọi là lag)</w:t>
      </w:r>
    </w:p>
    <w:p w14:paraId="438CC2DA" w14:textId="660EAA27" w:rsidR="003A610A" w:rsidRPr="003A610A" w:rsidRDefault="00603D14" w:rsidP="003A610A">
      <w:pPr>
        <w:jc w:val="center"/>
        <w:rPr>
          <w:vertAlign w:val="subscript"/>
        </w:rPr>
      </w:pPr>
      <w:r>
        <w:t>y</w:t>
      </w:r>
      <w:r>
        <w:rPr>
          <w:vertAlign w:val="subscript"/>
        </w:rPr>
        <w:t>t</w:t>
      </w:r>
      <w:r w:rsidR="00BD36F6">
        <w:t xml:space="preserve"> = a</w:t>
      </w:r>
      <w:r w:rsidR="00BD36F6">
        <w:rPr>
          <w:vertAlign w:val="subscript"/>
        </w:rPr>
        <w:t>0</w:t>
      </w:r>
      <w:r w:rsidR="00BD36F6">
        <w:t xml:space="preserve"> + a</w:t>
      </w:r>
      <w:r w:rsidR="00BD36F6">
        <w:rPr>
          <w:vertAlign w:val="subscript"/>
        </w:rPr>
        <w:t xml:space="preserve">1 </w:t>
      </w:r>
      <w:r w:rsidR="00BD36F6">
        <w:t>y</w:t>
      </w:r>
      <w:r w:rsidR="00BD36F6">
        <w:rPr>
          <w:vertAlign w:val="subscript"/>
        </w:rPr>
        <w:t>t-1</w:t>
      </w:r>
      <w:r w:rsidR="00BD36F6">
        <w:t xml:space="preserve"> + a</w:t>
      </w:r>
      <w:r w:rsidR="00BD36F6">
        <w:softHyphen/>
      </w:r>
      <w:r w:rsidR="00BD36F6">
        <w:rPr>
          <w:vertAlign w:val="subscript"/>
        </w:rPr>
        <w:t>2</w:t>
      </w:r>
      <w:r w:rsidR="00BD36F6">
        <w:t xml:space="preserve"> y</w:t>
      </w:r>
      <w:r w:rsidR="00BD36F6">
        <w:rPr>
          <w:vertAlign w:val="subscript"/>
        </w:rPr>
        <w:t>t-2</w:t>
      </w:r>
      <w:r w:rsidR="00BD36F6">
        <w:t xml:space="preserve"> + … + a</w:t>
      </w:r>
      <w:r w:rsidR="00BD36F6">
        <w:rPr>
          <w:vertAlign w:val="subscript"/>
        </w:rPr>
        <w:t>p</w:t>
      </w:r>
      <w:r w:rsidR="00BD36F6">
        <w:t xml:space="preserve"> y</w:t>
      </w:r>
      <w:r w:rsidR="00BD36F6">
        <w:rPr>
          <w:vertAlign w:val="subscript"/>
        </w:rPr>
        <w:t>t-p</w:t>
      </w:r>
      <w:r w:rsidR="00BD36F6">
        <w:t xml:space="preserve">  +</w:t>
      </w:r>
      <w:r w:rsidR="00503433">
        <w:t xml:space="preserve"> </w:t>
      </w:r>
      <w:r w:rsidR="00EB6F49">
        <w:t>ԑ</w:t>
      </w:r>
      <w:r w:rsidR="00503433">
        <w:rPr>
          <w:vertAlign w:val="subscript"/>
        </w:rPr>
        <w:t>t</w:t>
      </w:r>
    </w:p>
    <w:p w14:paraId="68A2D1B9" w14:textId="6D33E712" w:rsidR="004D04D5" w:rsidRDefault="004E058C" w:rsidP="004E058C">
      <w:pPr>
        <w:ind w:firstLine="0"/>
      </w:pPr>
      <w:r>
        <w:t xml:space="preserve">Điều kiện dừng của việc chọn p: </w:t>
      </w:r>
      <m:oMath>
        <m:nary>
          <m:naryPr>
            <m:chr m:val="∑"/>
            <m:limLoc m:val="undOvr"/>
            <m:ctrlPr>
              <w:rPr>
                <w:rFonts w:ascii="Cambria Math" w:hAnsi="Cambria Math"/>
                <w:i/>
              </w:rPr>
            </m:ctrlPr>
          </m:naryPr>
          <m:sub>
            <m:r>
              <w:rPr>
                <w:rFonts w:ascii="Cambria Math" w:hAnsi="Cambria Math"/>
              </w:rPr>
              <m:t>i=0</m:t>
            </m:r>
          </m:sub>
          <m:sup>
            <m:r>
              <w:rPr>
                <w:rFonts w:ascii="Cambria Math" w:hAnsi="Cambria Math"/>
              </w:rPr>
              <m:t>p</m:t>
            </m:r>
          </m:sup>
          <m:e>
            <m:r>
              <w:rPr>
                <w:rFonts w:ascii="Cambria Math" w:hAnsi="Cambria Math"/>
              </w:rPr>
              <m:t>a</m:t>
            </m:r>
          </m:e>
        </m:nary>
        <m:r>
          <m:rPr>
            <m:sty m:val="p"/>
          </m:rPr>
          <w:rPr>
            <w:rFonts w:ascii="Cambria Math" w:hAnsi="Cambria Math"/>
          </w:rPr>
          <m:t>(i)</m:t>
        </m:r>
        <m:r>
          <w:rPr>
            <w:rFonts w:ascii="Cambria Math" w:hAnsi="Cambria Math"/>
          </w:rPr>
          <m:t>&lt;1</m:t>
        </m:r>
      </m:oMath>
    </w:p>
    <w:p w14:paraId="04C1A5F3" w14:textId="77777777" w:rsidR="003A610A" w:rsidRDefault="003A610A" w:rsidP="004E058C">
      <w:pPr>
        <w:ind w:firstLine="0"/>
      </w:pPr>
    </w:p>
    <w:p w14:paraId="4ED5A393" w14:textId="00ABA532" w:rsidR="00D253CD" w:rsidRDefault="00D253CD" w:rsidP="00D253CD">
      <w:r>
        <w:t xml:space="preserve">MA(q): Moving Average – là quá trình </w:t>
      </w:r>
      <w:r w:rsidR="00E646F2">
        <w:t xml:space="preserve">tìm mối qua hệ giữa dữ liệu </w:t>
      </w:r>
      <w:r w:rsidR="00A96E77">
        <w:t xml:space="preserve">hiện tại </w:t>
      </w:r>
      <w:r w:rsidR="00B56744">
        <w:t>và q phần lỗi quá khứ trước đó</w:t>
      </w:r>
    </w:p>
    <w:p w14:paraId="2E108C87" w14:textId="431B28A1" w:rsidR="006A3A54" w:rsidRDefault="00DB71DD" w:rsidP="003A610A">
      <w:pPr>
        <w:jc w:val="center"/>
      </w:pPr>
      <w:r>
        <w:t>y</w:t>
      </w:r>
      <w:r>
        <w:rPr>
          <w:vertAlign w:val="subscript"/>
        </w:rPr>
        <w:t>t</w:t>
      </w:r>
      <w:r>
        <w:t xml:space="preserve"> =</w:t>
      </w:r>
      <w:r w:rsidR="000E2CE4">
        <w:t>β</w:t>
      </w:r>
      <w:r w:rsidR="00023EBE">
        <w:rPr>
          <w:vertAlign w:val="subscript"/>
        </w:rPr>
        <w:t>0</w:t>
      </w:r>
      <w:r w:rsidR="00023EBE">
        <w:t xml:space="preserve"> + β</w:t>
      </w:r>
      <w:r w:rsidR="00023EBE">
        <w:rPr>
          <w:vertAlign w:val="subscript"/>
        </w:rPr>
        <w:t>1</w:t>
      </w:r>
      <w:r w:rsidR="00EB6F49">
        <w:t xml:space="preserve"> </w:t>
      </w:r>
      <w:r w:rsidR="00326B2F">
        <w:t>ԑ</w:t>
      </w:r>
      <w:r w:rsidR="00326B2F">
        <w:rPr>
          <w:vertAlign w:val="subscript"/>
        </w:rPr>
        <w:t xml:space="preserve">t-1 </w:t>
      </w:r>
      <w:r w:rsidR="00EB6F49">
        <w:t xml:space="preserve">+ </w:t>
      </w:r>
      <w:r w:rsidR="00326B2F">
        <w:t>β</w:t>
      </w:r>
      <w:r w:rsidR="00326B2F">
        <w:rPr>
          <w:vertAlign w:val="subscript"/>
        </w:rPr>
        <w:t>2</w:t>
      </w:r>
      <w:r w:rsidR="00326B2F">
        <w:t xml:space="preserve"> ԑ</w:t>
      </w:r>
      <w:r w:rsidR="00326B2F">
        <w:rPr>
          <w:vertAlign w:val="subscript"/>
        </w:rPr>
        <w:t>t-2</w:t>
      </w:r>
      <w:r w:rsidR="00326B2F">
        <w:t xml:space="preserve"> + </w:t>
      </w:r>
      <w:r w:rsidR="003A610A">
        <w:t>… + β</w:t>
      </w:r>
      <w:r w:rsidR="003A610A">
        <w:rPr>
          <w:vertAlign w:val="subscript"/>
        </w:rPr>
        <w:t>q</w:t>
      </w:r>
      <w:r w:rsidR="003A610A">
        <w:t xml:space="preserve"> ԑ</w:t>
      </w:r>
      <w:r w:rsidR="003A610A">
        <w:rPr>
          <w:vertAlign w:val="subscript"/>
        </w:rPr>
        <w:t>t-q</w:t>
      </w:r>
      <w:r w:rsidR="003A610A">
        <w:t xml:space="preserve"> + µ</w:t>
      </w:r>
      <w:r w:rsidR="003A610A">
        <w:rPr>
          <w:vertAlign w:val="subscript"/>
        </w:rPr>
        <w:t>t</w:t>
      </w:r>
    </w:p>
    <w:p w14:paraId="553BE039" w14:textId="31DB19DE" w:rsidR="003A610A" w:rsidRPr="003A610A" w:rsidRDefault="00BC554D" w:rsidP="003A610A">
      <w:r>
        <w:t xml:space="preserve">Điều kiện dừng của việc chọn q: </w:t>
      </w:r>
      <m:oMath>
        <m:nary>
          <m:naryPr>
            <m:chr m:val="∑"/>
            <m:limLoc m:val="undOvr"/>
            <m:ctrlPr>
              <w:rPr>
                <w:rFonts w:ascii="Cambria Math" w:hAnsi="Cambria Math"/>
                <w:i/>
              </w:rPr>
            </m:ctrlPr>
          </m:naryPr>
          <m:sub>
            <m:r>
              <w:rPr>
                <w:rFonts w:ascii="Cambria Math" w:hAnsi="Cambria Math"/>
              </w:rPr>
              <m:t>i=0</m:t>
            </m:r>
          </m:sub>
          <m:sup>
            <m:r>
              <w:rPr>
                <w:rFonts w:ascii="Cambria Math" w:hAnsi="Cambria Math"/>
              </w:rPr>
              <m:t>q</m:t>
            </m:r>
          </m:sup>
          <m:e>
            <m:r>
              <w:rPr>
                <w:rFonts w:ascii="Cambria Math" w:hAnsi="Cambria Math"/>
              </w:rPr>
              <m:t>β</m:t>
            </m:r>
            <m:d>
              <m:dPr>
                <m:ctrlPr>
                  <w:rPr>
                    <w:rFonts w:ascii="Cambria Math" w:hAnsi="Cambria Math"/>
                    <w:i/>
                  </w:rPr>
                </m:ctrlPr>
              </m:dPr>
              <m:e>
                <m:r>
                  <w:rPr>
                    <w:rFonts w:ascii="Cambria Math" w:hAnsi="Cambria Math"/>
                  </w:rPr>
                  <m:t>i</m:t>
                </m:r>
              </m:e>
            </m:d>
            <m:r>
              <w:rPr>
                <w:rFonts w:ascii="Cambria Math" w:hAnsi="Cambria Math"/>
              </w:rPr>
              <m:t>&lt;1</m:t>
            </m:r>
          </m:e>
        </m:nary>
      </m:oMath>
    </w:p>
    <w:p w14:paraId="27212F30" w14:textId="6EA0DBD6" w:rsidR="00CB3233" w:rsidRDefault="00AF2E86" w:rsidP="00A0091B">
      <w:pPr>
        <w:pStyle w:val="Heading2"/>
        <w:spacing w:line="276" w:lineRule="auto"/>
      </w:pPr>
      <w:r>
        <w:t>TDNN</w:t>
      </w:r>
    </w:p>
    <w:p w14:paraId="33D6FF24" w14:textId="2EAC11B8" w:rsidR="00264C90" w:rsidRPr="00264C90" w:rsidRDefault="00AD2B12" w:rsidP="00AD2B12">
      <w:pPr>
        <w:spacing w:line="276" w:lineRule="auto"/>
        <w:jc w:val="both"/>
      </w:pPr>
      <w:r w:rsidRPr="00AD2B12">
        <w:t>TDNN (Time Delay Neural Network) là một mô hình mạng nơ-ron thời gian được sử dụng để mô hình hóa và dự đoán chuỗi thời gian. Nó khác biệt với mạng nơ-ron thông thường bằng cách kết nối các nút ẩn với các giá trị vào của các bước thời gian trước đó. Cấu trúc này cho phép TDNN nhìn vào quá khứ và sử dụng thông tin lịch sử để dự đoán giá trị tiếp theo trong chuỗi thời gian. Công thức tổng quát cho một nút ẩn trong TDNN có thể được biểu diễn như sau:</w:t>
      </w:r>
    </w:p>
    <w:p w14:paraId="68C83138" w14:textId="28B8E3FD" w:rsidR="0013297B" w:rsidRDefault="006E0320" w:rsidP="00A0091B">
      <w:pPr>
        <w:pStyle w:val="Heading2"/>
        <w:spacing w:line="276" w:lineRule="auto"/>
      </w:pPr>
      <w:r>
        <w:t>NNAR</w:t>
      </w:r>
    </w:p>
    <w:p w14:paraId="54BC5074" w14:textId="62A00DF1" w:rsidR="00660E75" w:rsidRPr="003F143C" w:rsidRDefault="006D6D55" w:rsidP="00887427">
      <w:pPr>
        <w:pStyle w:val="ListParagraph"/>
        <w:numPr>
          <w:ilvl w:val="0"/>
          <w:numId w:val="10"/>
        </w:numPr>
        <w:spacing w:line="276" w:lineRule="auto"/>
        <w:ind w:left="360"/>
        <w:rPr>
          <w:i/>
          <w:iCs/>
        </w:rPr>
      </w:pPr>
      <w:r w:rsidRPr="003F143C">
        <w:rPr>
          <w:i/>
          <w:iCs/>
        </w:rPr>
        <w:t>Kiến trúc mạng nơ-ron (Neural Netw</w:t>
      </w:r>
      <w:r w:rsidR="00BD7AE5" w:rsidRPr="003F143C">
        <w:rPr>
          <w:i/>
          <w:iCs/>
        </w:rPr>
        <w:t>or</w:t>
      </w:r>
      <w:r w:rsidR="008213C8" w:rsidRPr="003F143C">
        <w:rPr>
          <w:i/>
          <w:iCs/>
        </w:rPr>
        <w:t>k</w:t>
      </w:r>
      <w:r w:rsidR="0066694E" w:rsidRPr="003F143C">
        <w:rPr>
          <w:i/>
          <w:iCs/>
        </w:rPr>
        <w:t>)</w:t>
      </w:r>
    </w:p>
    <w:p w14:paraId="55D9CAF1" w14:textId="269A4FCC" w:rsidR="008937AE" w:rsidRDefault="001E0269" w:rsidP="003F143C">
      <w:pPr>
        <w:spacing w:line="276" w:lineRule="auto"/>
        <w:jc w:val="both"/>
      </w:pPr>
      <w:r>
        <w:t>Mạng nơ-ron bao gồm nhiều nơ-ron được tổ chức thành các lớp</w:t>
      </w:r>
      <w:r w:rsidR="005F3825">
        <w:t xml:space="preserve">. </w:t>
      </w:r>
      <w:r w:rsidR="006D4C9A">
        <w:t>Các lớp bao gồm lớp đầ</w:t>
      </w:r>
      <w:r w:rsidR="005F3825">
        <w:t>u vào</w:t>
      </w:r>
      <w:r w:rsidR="006D4C9A">
        <w:t>, lớp đầu ra</w:t>
      </w:r>
      <w:r w:rsidR="00410407">
        <w:t xml:space="preserve"> và cũng có thể có lớp trung gian chứa các nơ-ron ẩn</w:t>
      </w:r>
      <w:r w:rsidR="008937AE">
        <w:t>.</w:t>
      </w:r>
      <w:r w:rsidR="00B83844">
        <w:t xml:space="preserve"> Với một mạng nơ-ron đơn giản nhất sẽ không chứa các lớp ẩn</w:t>
      </w:r>
      <w:r w:rsidR="002F2299">
        <w:t xml:space="preserve"> và lúc này nó tương đương </w:t>
      </w:r>
      <w:r w:rsidR="003B6AA9">
        <w:t>với hồi quy tuyến tính.</w:t>
      </w:r>
      <w:r w:rsidR="007726AA">
        <w:t xml:space="preserve"> Dưới đây là hình </w:t>
      </w:r>
      <w:r w:rsidR="006E31AE">
        <w:t xml:space="preserve">minh họa </w:t>
      </w:r>
      <w:r w:rsidR="007726AA">
        <w:t>một mạng nơ-ron đơn giản</w:t>
      </w:r>
      <w:r w:rsidR="006E31AE">
        <w:t>:</w:t>
      </w:r>
    </w:p>
    <w:p w14:paraId="7E650455" w14:textId="5CCDA7DA" w:rsidR="003B6AA9" w:rsidRDefault="007726AA" w:rsidP="003F143C">
      <w:pPr>
        <w:spacing w:line="276" w:lineRule="auto"/>
        <w:jc w:val="center"/>
      </w:pPr>
      <w:r>
        <w:rPr>
          <w:noProof/>
        </w:rPr>
        <w:drawing>
          <wp:inline distT="0" distB="0" distL="0" distR="0" wp14:anchorId="0735C195" wp14:editId="0E4A0562">
            <wp:extent cx="2461260" cy="1740927"/>
            <wp:effectExtent l="0" t="0" r="0" b="0"/>
            <wp:docPr id="1973783780" name="Picture 1973783780" descr="Một mạng thần kinh đơn giản tương đương với hồi quy tuyến tí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ột mạng thần kinh đơn giản tương đương với hồi quy tuyến tính."/>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463650" cy="1742617"/>
                    </a:xfrm>
                    <a:prstGeom prst="rect">
                      <a:avLst/>
                    </a:prstGeom>
                    <a:noFill/>
                    <a:ln>
                      <a:noFill/>
                    </a:ln>
                  </pic:spPr>
                </pic:pic>
              </a:graphicData>
            </a:graphic>
          </wp:inline>
        </w:drawing>
      </w:r>
    </w:p>
    <w:p w14:paraId="0D37597A" w14:textId="37E3D50D" w:rsidR="008213C8" w:rsidRDefault="005F3825" w:rsidP="003F143C">
      <w:pPr>
        <w:spacing w:line="276" w:lineRule="auto"/>
        <w:jc w:val="both"/>
      </w:pPr>
      <w:r>
        <w:t xml:space="preserve"> </w:t>
      </w:r>
      <w:r w:rsidR="002D5CB6" w:rsidRPr="002D5CB6">
        <w:t>Khi chúng ta thêm một lớp trung gian với các nơ-ron ẩn, mạng nơ-ron sẽ trở nên phi tuyến tính</w:t>
      </w:r>
      <w:r w:rsidR="005F1F00">
        <w:t xml:space="preserve"> được minh họa như hình </w:t>
      </w:r>
      <w:r w:rsidR="00505FB7">
        <w:t xml:space="preserve">bên dưới: </w:t>
      </w:r>
    </w:p>
    <w:p w14:paraId="6530B1A0" w14:textId="626F1695" w:rsidR="001B0F8D" w:rsidRPr="00660E75" w:rsidRDefault="001B0F8D" w:rsidP="003F143C">
      <w:pPr>
        <w:spacing w:line="276" w:lineRule="auto"/>
        <w:jc w:val="center"/>
      </w:pPr>
      <w:r w:rsidRPr="001B0F8D">
        <w:rPr>
          <w:noProof/>
        </w:rPr>
        <w:lastRenderedPageBreak/>
        <w:drawing>
          <wp:inline distT="0" distB="0" distL="0" distR="0" wp14:anchorId="17A1D887" wp14:editId="68C2F6C0">
            <wp:extent cx="3098359" cy="1592580"/>
            <wp:effectExtent l="0" t="0" r="6985" b="7620"/>
            <wp:docPr id="670247084" name="Picture 670247084" descr="Một mạng nơ-ron có bốn đầu vào và một lớp ẩn với ba nơ-ron ẩ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ột mạng nơ-ron có bốn đầu vào và một lớp ẩn với ba nơ-ron ẩn."/>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99652" cy="1593245"/>
                    </a:xfrm>
                    <a:prstGeom prst="rect">
                      <a:avLst/>
                    </a:prstGeom>
                    <a:noFill/>
                    <a:ln>
                      <a:noFill/>
                    </a:ln>
                  </pic:spPr>
                </pic:pic>
              </a:graphicData>
            </a:graphic>
          </wp:inline>
        </w:drawing>
      </w:r>
    </w:p>
    <w:p w14:paraId="792DC7F4" w14:textId="45AB3926" w:rsidR="00F17B6C" w:rsidRDefault="00CE1ADA" w:rsidP="00894258">
      <w:pPr>
        <w:pStyle w:val="ListParagraph"/>
        <w:numPr>
          <w:ilvl w:val="0"/>
          <w:numId w:val="10"/>
        </w:numPr>
        <w:spacing w:line="276" w:lineRule="auto"/>
        <w:ind w:left="360"/>
        <w:jc w:val="both"/>
      </w:pPr>
      <w:r w:rsidRPr="00E3346C">
        <w:rPr>
          <w:i/>
          <w:iCs/>
        </w:rPr>
        <w:t>Neural Network Autoregression</w:t>
      </w:r>
      <w:r w:rsidRPr="00CE1ADA">
        <w:t xml:space="preserve"> </w:t>
      </w:r>
      <w:r>
        <w:t>(</w:t>
      </w:r>
      <w:r w:rsidR="00E71180" w:rsidRPr="00E3346C">
        <w:rPr>
          <w:i/>
          <w:iCs/>
        </w:rPr>
        <w:t>NNAR</w:t>
      </w:r>
      <w:r w:rsidRPr="00E3346C">
        <w:rPr>
          <w:i/>
          <w:iCs/>
        </w:rPr>
        <w:t>)</w:t>
      </w:r>
    </w:p>
    <w:p w14:paraId="1798444B" w14:textId="58561343" w:rsidR="000E0396" w:rsidRDefault="00665391" w:rsidP="003F143C">
      <w:pPr>
        <w:spacing w:line="276" w:lineRule="auto"/>
        <w:jc w:val="both"/>
      </w:pPr>
      <w:r>
        <w:t>Tương tự như khi sử dụng các giá trị lag trong mô hình hồi quy tuyến tính, k</w:t>
      </w:r>
      <w:r w:rsidR="001B433E">
        <w:t>hi dùng các quan sát trong quá khứ (các giá trị lag)</w:t>
      </w:r>
      <w:r w:rsidR="00787F8E">
        <w:t xml:space="preserve"> làm đầu vào</w:t>
      </w:r>
      <w:r w:rsidR="00E33E7D">
        <w:t xml:space="preserve"> cho mạng nơ-ron để dự đoán các giá trị đầu ra</w:t>
      </w:r>
      <w:r w:rsidR="00F67ECE">
        <w:t xml:space="preserve"> ta gọi đây là </w:t>
      </w:r>
      <w:r w:rsidR="00D917AF">
        <w:t xml:space="preserve">mô hình mạng </w:t>
      </w:r>
      <w:r w:rsidR="00920452">
        <w:t>nơ-ron tự hồi quy</w:t>
      </w:r>
      <w:r w:rsidR="00D71BE9">
        <w:t xml:space="preserve"> </w:t>
      </w:r>
      <w:r w:rsidR="006E0B4B">
        <w:t xml:space="preserve">- </w:t>
      </w:r>
      <w:r w:rsidR="00FB1F7F" w:rsidRPr="00FB1F7F">
        <w:t xml:space="preserve">Neural </w:t>
      </w:r>
      <w:r w:rsidR="00FB1F7F">
        <w:t>N</w:t>
      </w:r>
      <w:r w:rsidR="00FB1F7F" w:rsidRPr="00FB1F7F">
        <w:t xml:space="preserve">etwork </w:t>
      </w:r>
      <w:r w:rsidR="00FB1F7F">
        <w:t>A</w:t>
      </w:r>
      <w:r w:rsidR="00FB1F7F" w:rsidRPr="00FB1F7F">
        <w:t>utoregression</w:t>
      </w:r>
      <w:r w:rsidR="006E0B4B">
        <w:t xml:space="preserve"> (NNAR).</w:t>
      </w:r>
      <w:r w:rsidR="00452583">
        <w:t xml:space="preserve"> </w:t>
      </w:r>
      <w:r w:rsidR="00615DB8">
        <w:t>X</w:t>
      </w:r>
      <w:r w:rsidR="00615DB8" w:rsidRPr="00615DB8">
        <w:t xml:space="preserve">ét các mạng chuyển tiếp với một lớp ẩn </w:t>
      </w:r>
      <w:r w:rsidR="00615DB8">
        <w:t xml:space="preserve">được </w:t>
      </w:r>
      <w:r w:rsidR="00615DB8" w:rsidRPr="00615DB8">
        <w:t>ký hiệu</w:t>
      </w:r>
      <w:r w:rsidR="006C6180">
        <w:t>:</w:t>
      </w:r>
    </w:p>
    <w:p w14:paraId="6994CA7D" w14:textId="73DDD74C" w:rsidR="00B557BA" w:rsidRDefault="00615DB8" w:rsidP="003F143C">
      <w:pPr>
        <w:spacing w:line="276" w:lineRule="auto"/>
        <w:jc w:val="both"/>
      </w:pPr>
      <w:r w:rsidRPr="00615DB8">
        <w:t>NNAR(P</w:t>
      </w:r>
      <w:r>
        <w:t xml:space="preserve">, </w:t>
      </w:r>
      <w:r w:rsidRPr="00615DB8">
        <w:t>k)</w:t>
      </w:r>
      <w:r w:rsidR="00DD2A82">
        <w:t xml:space="preserve">, </w:t>
      </w:r>
      <w:r>
        <w:t xml:space="preserve">trong đó P là </w:t>
      </w:r>
      <w:r w:rsidR="007C534D">
        <w:t xml:space="preserve">số lag </w:t>
      </w:r>
      <w:r w:rsidR="006C6180">
        <w:t xml:space="preserve">đầu vào, k </w:t>
      </w:r>
      <w:r w:rsidR="003709C5">
        <w:t>l</w:t>
      </w:r>
      <w:r w:rsidR="006C6180">
        <w:t xml:space="preserve">à </w:t>
      </w:r>
      <w:r w:rsidR="00316750">
        <w:t>các nút trong lớp ẩn</w:t>
      </w:r>
      <w:r w:rsidR="003D026E">
        <w:t>.</w:t>
      </w:r>
    </w:p>
    <w:p w14:paraId="7C158A33" w14:textId="6A624DF8" w:rsidR="002F7B81" w:rsidRDefault="00500102" w:rsidP="00894258">
      <w:pPr>
        <w:pStyle w:val="ListParagraph"/>
        <w:numPr>
          <w:ilvl w:val="0"/>
          <w:numId w:val="9"/>
        </w:numPr>
        <w:spacing w:line="276" w:lineRule="auto"/>
        <w:ind w:left="360"/>
        <w:jc w:val="both"/>
        <w:rPr>
          <w:i/>
          <w:iCs/>
        </w:rPr>
      </w:pPr>
      <w:r w:rsidRPr="00CE1ADA">
        <w:rPr>
          <w:i/>
          <w:iCs/>
        </w:rPr>
        <w:t xml:space="preserve">Hàm tương quan </w:t>
      </w:r>
      <w:r w:rsidR="00901DF0" w:rsidRPr="00CE1ADA">
        <w:rPr>
          <w:i/>
          <w:iCs/>
        </w:rPr>
        <w:t>một phần (PA</w:t>
      </w:r>
      <w:r w:rsidR="00F17B6C" w:rsidRPr="00CE1ADA">
        <w:rPr>
          <w:i/>
          <w:iCs/>
        </w:rPr>
        <w:t>CF</w:t>
      </w:r>
      <w:r w:rsidR="00901DF0" w:rsidRPr="00CE1ADA">
        <w:rPr>
          <w:i/>
          <w:iCs/>
        </w:rPr>
        <w:t>)</w:t>
      </w:r>
    </w:p>
    <w:p w14:paraId="763317E2" w14:textId="57042B7E" w:rsidR="00CE1ADA" w:rsidRDefault="000C34DA" w:rsidP="003F143C">
      <w:pPr>
        <w:spacing w:line="276" w:lineRule="auto"/>
        <w:jc w:val="both"/>
      </w:pPr>
      <w:r>
        <w:t>PACF hay còn gọi là hàm tự tương quan một phần là hàm dùng</w:t>
      </w:r>
      <w:r w:rsidR="00775B9A">
        <w:t xml:space="preserve"> </w:t>
      </w:r>
      <w:r>
        <w:t>để xác định bậc tự tương quan trên laq đến p. PACF này được</w:t>
      </w:r>
      <w:r w:rsidR="00775B9A">
        <w:t xml:space="preserve"> </w:t>
      </w:r>
      <w:r>
        <w:t>viết bằng phương trình:</w:t>
      </w:r>
    </w:p>
    <w:p w14:paraId="24758FF0" w14:textId="1A7A083D" w:rsidR="00AA32BA" w:rsidRDefault="00004626" w:rsidP="003F143C">
      <w:pPr>
        <w:spacing w:line="276" w:lineRule="auto"/>
        <w:jc w:val="both"/>
      </w:pPr>
      <m:oMathPara>
        <m:oMath>
          <m:r>
            <m:rPr>
              <m:sty m:val="p"/>
            </m:rPr>
            <w:rPr>
              <w:rFonts w:ascii="Cambria Math" w:eastAsia="Times New Roman" w:hAnsi="Cambria Math" w:cs="Cambria Math"/>
              <w:color w:val="000000"/>
              <w:lang w:eastAsia="en-GB"/>
            </w:rPr>
            <m:t>∅</m:t>
          </m:r>
          <m:r>
            <m:rPr>
              <m:sty m:val="p"/>
            </m:rPr>
            <w:rPr>
              <w:rFonts w:ascii="Cambria Math" w:eastAsia="Times New Roman" w:hAnsi="Cambria Math" w:cs="Cambria Math"/>
              <w:color w:val="000000"/>
              <w:sz w:val="14"/>
              <w:szCs w:val="14"/>
              <w:lang w:eastAsia="en-GB"/>
            </w:rPr>
            <m:t>k</m:t>
          </m:r>
          <m:r>
            <m:rPr>
              <m:sty m:val="p"/>
            </m:rPr>
            <w:rPr>
              <w:rFonts w:ascii="Cambria Math" w:eastAsia="Times New Roman" w:hAnsi="Cambria Math"/>
              <w:color w:val="000000"/>
              <w:sz w:val="14"/>
              <w:szCs w:val="14"/>
              <w:lang w:eastAsia="en-GB"/>
            </w:rPr>
            <m:t>+1,</m:t>
          </m:r>
          <m:r>
            <m:rPr>
              <m:sty m:val="p"/>
            </m:rPr>
            <w:rPr>
              <w:rFonts w:ascii="Cambria Math" w:eastAsia="Times New Roman" w:hAnsi="Cambria Math" w:cs="Cambria Math"/>
              <w:color w:val="000000"/>
              <w:sz w:val="14"/>
              <w:szCs w:val="14"/>
              <w:lang w:eastAsia="en-GB"/>
            </w:rPr>
            <m:t>k</m:t>
          </m:r>
          <m:r>
            <m:rPr>
              <m:sty m:val="p"/>
            </m:rPr>
            <w:rPr>
              <w:rFonts w:ascii="Cambria Math" w:eastAsia="Times New Roman" w:hAnsi="Cambria Math"/>
              <w:color w:val="000000"/>
              <w:sz w:val="14"/>
              <w:szCs w:val="14"/>
              <w:lang w:eastAsia="en-GB"/>
            </w:rPr>
            <m:t xml:space="preserve">+1= </m:t>
          </m:r>
          <m:f>
            <m:fPr>
              <m:ctrlPr>
                <w:rPr>
                  <w:rFonts w:ascii="Cambria Math" w:eastAsiaTheme="minorHAnsi" w:hAnsi="Cambria Math" w:cstheme="minorBidi"/>
                  <w:i/>
                  <w:kern w:val="2"/>
                  <w:sz w:val="22"/>
                  <w:szCs w:val="22"/>
                  <w:lang w:val="en-GB"/>
                  <w14:ligatures w14:val="standardContextual"/>
                </w:rPr>
              </m:ctrlPr>
            </m:fPr>
            <m:num>
              <m:acc>
                <m:accPr>
                  <m:ctrlPr>
                    <w:rPr>
                      <w:rFonts w:ascii="Cambria Math" w:eastAsia="Times New Roman" w:hAnsi="Cambria Math" w:cs="Calibri"/>
                      <w:color w:val="000000"/>
                      <w:sz w:val="14"/>
                      <w:szCs w:val="14"/>
                      <w:lang w:eastAsia="en-GB"/>
                    </w:rPr>
                  </m:ctrlPr>
                </m:accPr>
                <m:e>
                  <m:r>
                    <m:rPr>
                      <m:sty m:val="p"/>
                    </m:rPr>
                    <w:rPr>
                      <w:rFonts w:ascii="Cambria Math" w:eastAsia="Times New Roman" w:hAnsi="Cambria Math" w:cs="Cambria Math"/>
                      <w:color w:val="000000"/>
                      <w:sz w:val="14"/>
                      <w:szCs w:val="14"/>
                      <w:lang w:eastAsia="en-GB"/>
                    </w:rPr>
                    <m:t>ρ</m:t>
                  </m:r>
                  <m:ctrlPr>
                    <w:rPr>
                      <w:rFonts w:ascii="Cambria Math" w:eastAsia="Times New Roman" w:hAnsi="Cambria Math" w:cs="Cambria Math"/>
                      <w:color w:val="000000"/>
                      <w:sz w:val="14"/>
                      <w:szCs w:val="14"/>
                      <w:lang w:eastAsia="en-GB"/>
                    </w:rPr>
                  </m:ctrlPr>
                </m:e>
              </m:acc>
              <m:r>
                <m:rPr>
                  <m:sty m:val="p"/>
                </m:rPr>
                <w:rPr>
                  <w:rFonts w:ascii="Cambria Math" w:eastAsia="Times New Roman" w:hAnsi="Cambria Math" w:cs="Cambria Math"/>
                  <w:color w:val="000000"/>
                  <w:sz w:val="12"/>
                  <w:szCs w:val="12"/>
                  <w:lang w:eastAsia="en-GB"/>
                </w:rPr>
                <m:t>k</m:t>
              </m:r>
              <m:r>
                <m:rPr>
                  <m:sty m:val="p"/>
                </m:rPr>
                <w:rPr>
                  <w:rFonts w:ascii="Cambria Math" w:eastAsia="Times New Roman" w:hAnsi="Cambria Math"/>
                  <w:color w:val="000000"/>
                  <w:sz w:val="12"/>
                  <w:szCs w:val="12"/>
                  <w:lang w:eastAsia="en-GB"/>
                </w:rPr>
                <m:t>+1-</m:t>
              </m:r>
              <m:nary>
                <m:naryPr>
                  <m:chr m:val="∑"/>
                  <m:limLoc m:val="undOvr"/>
                  <m:ctrlPr>
                    <w:rPr>
                      <w:rFonts w:ascii="Cambria Math" w:eastAsiaTheme="minorHAnsi" w:hAnsi="Cambria Math" w:cstheme="minorBidi"/>
                      <w:i/>
                      <w:kern w:val="2"/>
                      <w:sz w:val="22"/>
                      <w:szCs w:val="22"/>
                      <w:lang w:val="en-GB"/>
                      <w14:ligatures w14:val="standardContextual"/>
                    </w:rPr>
                  </m:ctrlPr>
                </m:naryPr>
                <m:sub>
                  <m:r>
                    <w:rPr>
                      <w:rFonts w:ascii="Cambria Math" w:hAnsi="Cambria Math"/>
                    </w:rPr>
                    <m:t>j=1</m:t>
                  </m:r>
                </m:sub>
                <m:sup>
                  <m:r>
                    <w:rPr>
                      <w:rFonts w:ascii="Cambria Math" w:hAnsi="Cambria Math"/>
                    </w:rPr>
                    <m:t>k</m:t>
                  </m:r>
                </m:sup>
                <m:e>
                  <m:r>
                    <m:rPr>
                      <m:sty m:val="p"/>
                    </m:rPr>
                    <w:rPr>
                      <w:rFonts w:ascii="Cambria Math" w:eastAsia="Times New Roman" w:hAnsi="Cambria Math" w:cs="Cambria Math"/>
                      <w:color w:val="000000"/>
                      <w:sz w:val="14"/>
                      <w:szCs w:val="14"/>
                      <w:lang w:eastAsia="en-GB"/>
                    </w:rPr>
                    <m:t>∅</m:t>
                  </m:r>
                  <m:r>
                    <m:rPr>
                      <m:sty m:val="p"/>
                    </m:rPr>
                    <w:rPr>
                      <w:rFonts w:ascii="Cambria Math" w:eastAsia="Times New Roman" w:hAnsi="Cambria Math" w:cs="Calibri"/>
                      <w:color w:val="000000"/>
                      <w:sz w:val="14"/>
                      <w:szCs w:val="14"/>
                      <w:lang w:eastAsia="en-GB"/>
                    </w:rPr>
                    <m:t>̂</m:t>
                  </m:r>
                  <m:r>
                    <m:rPr>
                      <m:sty m:val="p"/>
                    </m:rPr>
                    <w:rPr>
                      <w:rFonts w:ascii="Cambria Math" w:eastAsia="Times New Roman" w:hAnsi="Cambria Math" w:cs="Cambria Math"/>
                      <w:color w:val="000000"/>
                      <w:sz w:val="12"/>
                      <w:szCs w:val="12"/>
                      <w:lang w:eastAsia="en-GB"/>
                    </w:rPr>
                    <m:t>kj</m:t>
                  </m:r>
                  <m:r>
                    <m:rPr>
                      <m:sty m:val="p"/>
                    </m:rPr>
                    <w:rPr>
                      <w:rFonts w:ascii="Cambria Math" w:eastAsia="Times New Roman" w:hAnsi="Cambria Math" w:cs="Cambria Math"/>
                      <w:color w:val="000000"/>
                      <w:sz w:val="14"/>
                      <w:szCs w:val="14"/>
                      <w:lang w:eastAsia="en-GB"/>
                    </w:rPr>
                    <m:t>ρ</m:t>
                  </m:r>
                  <m:r>
                    <m:rPr>
                      <m:sty m:val="p"/>
                    </m:rPr>
                    <w:rPr>
                      <w:rFonts w:ascii="Cambria Math" w:eastAsia="Times New Roman" w:hAnsi="Cambria Math" w:cs="Calibri"/>
                      <w:color w:val="000000"/>
                      <w:sz w:val="14"/>
                      <w:szCs w:val="14"/>
                      <w:lang w:eastAsia="en-GB"/>
                    </w:rPr>
                    <m:t>̂</m:t>
                  </m:r>
                  <m:r>
                    <m:rPr>
                      <m:sty m:val="p"/>
                    </m:rPr>
                    <w:rPr>
                      <w:rFonts w:ascii="Cambria Math" w:eastAsia="Times New Roman" w:hAnsi="Cambria Math" w:cs="Cambria Math"/>
                      <w:color w:val="000000"/>
                      <w:sz w:val="12"/>
                      <w:szCs w:val="12"/>
                      <w:lang w:eastAsia="en-GB"/>
                    </w:rPr>
                    <m:t>k</m:t>
                  </m:r>
                  <m:r>
                    <m:rPr>
                      <m:sty m:val="p"/>
                    </m:rPr>
                    <w:rPr>
                      <w:rFonts w:ascii="Cambria Math" w:eastAsia="Times New Roman" w:hAnsi="Cambria Math"/>
                      <w:color w:val="000000"/>
                      <w:sz w:val="12"/>
                      <w:szCs w:val="12"/>
                      <w:lang w:eastAsia="en-GB"/>
                    </w:rPr>
                    <m:t>+1-</m:t>
                  </m:r>
                  <m:r>
                    <m:rPr>
                      <m:sty m:val="p"/>
                    </m:rPr>
                    <w:rPr>
                      <w:rFonts w:ascii="Cambria Math" w:eastAsia="Times New Roman" w:hAnsi="Cambria Math" w:cs="Cambria Math"/>
                      <w:color w:val="000000"/>
                      <w:sz w:val="12"/>
                      <w:szCs w:val="12"/>
                      <w:lang w:eastAsia="en-GB"/>
                    </w:rPr>
                    <m:t>j</m:t>
                  </m:r>
                </m:e>
              </m:nary>
              <m:r>
                <m:rPr>
                  <m:sty m:val="p"/>
                </m:rPr>
                <w:rPr>
                  <w:rFonts w:ascii="Cambria Math" w:eastAsia="Times New Roman" w:hAnsi="Cambria Math"/>
                  <w:color w:val="000000"/>
                  <w:sz w:val="12"/>
                  <w:szCs w:val="12"/>
                  <w:lang w:eastAsia="en-GB"/>
                </w:rPr>
                <m:t xml:space="preserve"> </m:t>
              </m:r>
            </m:num>
            <m:den>
              <m:r>
                <w:rPr>
                  <w:rFonts w:ascii="Cambria Math" w:hAnsi="Cambria Math"/>
                </w:rPr>
                <m:t>1-</m:t>
              </m:r>
              <m:nary>
                <m:naryPr>
                  <m:chr m:val="∑"/>
                  <m:limLoc m:val="undOvr"/>
                  <m:ctrlPr>
                    <w:rPr>
                      <w:rFonts w:ascii="Cambria Math" w:eastAsiaTheme="minorHAnsi" w:hAnsi="Cambria Math" w:cstheme="minorBidi"/>
                      <w:i/>
                      <w:kern w:val="2"/>
                      <w:sz w:val="22"/>
                      <w:szCs w:val="22"/>
                      <w:lang w:val="en-GB"/>
                      <w14:ligatures w14:val="standardContextual"/>
                    </w:rPr>
                  </m:ctrlPr>
                </m:naryPr>
                <m:sub>
                  <m:r>
                    <w:rPr>
                      <w:rFonts w:ascii="Cambria Math" w:hAnsi="Cambria Math"/>
                    </w:rPr>
                    <m:t>j=1</m:t>
                  </m:r>
                </m:sub>
                <m:sup>
                  <m:r>
                    <w:rPr>
                      <w:rFonts w:ascii="Cambria Math" w:hAnsi="Cambria Math"/>
                    </w:rPr>
                    <m:t>k</m:t>
                  </m:r>
                </m:sup>
                <m:e>
                  <m:r>
                    <m:rPr>
                      <m:sty m:val="p"/>
                    </m:rPr>
                    <w:rPr>
                      <w:rFonts w:ascii="Cambria Math" w:eastAsia="Times New Roman" w:hAnsi="Cambria Math" w:cs="Cambria Math"/>
                      <w:color w:val="000000"/>
                      <w:sz w:val="14"/>
                      <w:szCs w:val="14"/>
                      <w:lang w:eastAsia="en-GB"/>
                    </w:rPr>
                    <m:t>∅</m:t>
                  </m:r>
                  <m:r>
                    <m:rPr>
                      <m:sty m:val="p"/>
                    </m:rPr>
                    <w:rPr>
                      <w:rFonts w:ascii="Cambria Math" w:eastAsia="Times New Roman" w:hAnsi="Cambria Math" w:cs="Calibri"/>
                      <w:color w:val="000000"/>
                      <w:sz w:val="14"/>
                      <w:szCs w:val="14"/>
                      <w:lang w:eastAsia="en-GB"/>
                    </w:rPr>
                    <m:t>̂</m:t>
                  </m:r>
                  <m:r>
                    <m:rPr>
                      <m:sty m:val="p"/>
                    </m:rPr>
                    <w:rPr>
                      <w:rFonts w:ascii="Cambria Math" w:eastAsia="Times New Roman" w:hAnsi="Cambria Math" w:cs="Cambria Math"/>
                      <w:color w:val="000000"/>
                      <w:sz w:val="12"/>
                      <w:szCs w:val="12"/>
                      <w:lang w:eastAsia="en-GB"/>
                    </w:rPr>
                    <m:t>kj</m:t>
                  </m:r>
                  <m:r>
                    <m:rPr>
                      <m:sty m:val="p"/>
                    </m:rPr>
                    <w:rPr>
                      <w:rFonts w:ascii="Cambria Math" w:eastAsia="Times New Roman" w:hAnsi="Cambria Math" w:cs="Cambria Math"/>
                      <w:color w:val="000000"/>
                      <w:sz w:val="14"/>
                      <w:szCs w:val="14"/>
                      <w:lang w:eastAsia="en-GB"/>
                    </w:rPr>
                    <m:t>ρ</m:t>
                  </m:r>
                  <m:r>
                    <m:rPr>
                      <m:sty m:val="p"/>
                    </m:rPr>
                    <w:rPr>
                      <w:rFonts w:ascii="Cambria Math" w:eastAsia="Times New Roman" w:hAnsi="Cambria Math" w:cs="Calibri"/>
                      <w:color w:val="000000"/>
                      <w:sz w:val="14"/>
                      <w:szCs w:val="14"/>
                      <w:lang w:eastAsia="en-GB"/>
                    </w:rPr>
                    <m:t>̂</m:t>
                  </m:r>
                  <m:r>
                    <m:rPr>
                      <m:sty m:val="p"/>
                    </m:rPr>
                    <w:rPr>
                      <w:rFonts w:ascii="Cambria Math" w:eastAsia="Times New Roman" w:hAnsi="Cambria Math" w:cs="Cambria Math"/>
                      <w:color w:val="000000"/>
                      <w:sz w:val="12"/>
                      <w:szCs w:val="12"/>
                      <w:lang w:eastAsia="en-GB"/>
                    </w:rPr>
                    <m:t>k</m:t>
                  </m:r>
                  <m:r>
                    <m:rPr>
                      <m:sty m:val="p"/>
                    </m:rPr>
                    <w:rPr>
                      <w:rFonts w:ascii="Cambria Math" w:eastAsia="Times New Roman" w:hAnsi="Cambria Math"/>
                      <w:color w:val="000000"/>
                      <w:sz w:val="12"/>
                      <w:szCs w:val="12"/>
                      <w:lang w:eastAsia="en-GB"/>
                    </w:rPr>
                    <m:t>+1-</m:t>
                  </m:r>
                  <m:r>
                    <m:rPr>
                      <m:sty m:val="p"/>
                    </m:rPr>
                    <w:rPr>
                      <w:rFonts w:ascii="Cambria Math" w:eastAsia="Times New Roman" w:hAnsi="Cambria Math" w:cs="Cambria Math"/>
                      <w:color w:val="000000"/>
                      <w:sz w:val="12"/>
                      <w:szCs w:val="12"/>
                      <w:lang w:eastAsia="en-GB"/>
                    </w:rPr>
                    <m:t>j</m:t>
                  </m:r>
                </m:e>
              </m:nary>
            </m:den>
          </m:f>
        </m:oMath>
      </m:oMathPara>
    </w:p>
    <w:p w14:paraId="61B9E781" w14:textId="77777777" w:rsidR="005F0D16" w:rsidRDefault="005F0D16" w:rsidP="003F143C">
      <w:pPr>
        <w:spacing w:line="276" w:lineRule="auto"/>
        <w:jc w:val="both"/>
      </w:pPr>
    </w:p>
    <w:p w14:paraId="58116050" w14:textId="7B93CC63" w:rsidR="0053657C" w:rsidRDefault="002A11C6" w:rsidP="003F143C">
      <w:pPr>
        <w:pStyle w:val="Heading2"/>
        <w:spacing w:line="276" w:lineRule="auto"/>
        <w:jc w:val="both"/>
      </w:pPr>
      <w:r>
        <w:t>RNN</w:t>
      </w:r>
    </w:p>
    <w:p w14:paraId="24EB0784" w14:textId="2DA8CCEF" w:rsidR="006F3CF2" w:rsidRPr="006F3CF2" w:rsidRDefault="00383DBE" w:rsidP="006F3CF2">
      <w:r w:rsidRPr="00383DBE">
        <w:drawing>
          <wp:anchor distT="0" distB="0" distL="114300" distR="114300" simplePos="0" relativeHeight="251658241" behindDoc="1" locked="0" layoutInCell="1" allowOverlap="1" wp14:anchorId="2B074623" wp14:editId="10A67A7C">
            <wp:simplePos x="0" y="0"/>
            <wp:positionH relativeFrom="margin">
              <wp:align>left</wp:align>
            </wp:positionH>
            <wp:positionV relativeFrom="paragraph">
              <wp:posOffset>898525</wp:posOffset>
            </wp:positionV>
            <wp:extent cx="3143885" cy="1203960"/>
            <wp:effectExtent l="0" t="0" r="0" b="0"/>
            <wp:wrapTight wrapText="bothSides">
              <wp:wrapPolygon edited="0">
                <wp:start x="0" y="0"/>
                <wp:lineTo x="0" y="21190"/>
                <wp:lineTo x="21465" y="21190"/>
                <wp:lineTo x="21465" y="0"/>
                <wp:lineTo x="0" y="0"/>
              </wp:wrapPolygon>
            </wp:wrapTight>
            <wp:docPr id="1180776465" name="Picture 1180776465" descr="A picture containing text, font,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776465" name="Picture 1" descr="A picture containing text, font, screenshot, line&#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146815" cy="1204934"/>
                    </a:xfrm>
                    <a:prstGeom prst="rect">
                      <a:avLst/>
                    </a:prstGeom>
                  </pic:spPr>
                </pic:pic>
              </a:graphicData>
            </a:graphic>
            <wp14:sizeRelH relativeFrom="margin">
              <wp14:pctWidth>0</wp14:pctWidth>
            </wp14:sizeRelH>
            <wp14:sizeRelV relativeFrom="margin">
              <wp14:pctHeight>0</wp14:pctHeight>
            </wp14:sizeRelV>
          </wp:anchor>
        </w:drawing>
      </w:r>
      <w:r w:rsidR="006F3CF2">
        <w:t>RNN (Recurrent Neural Network) là một loại neural network được sử dụng chủ yếu cho dữ liệu có cấu trúc chuỗi như chuỗi thời gian, ngôn ngữ tự nhiên và dữ liệu văn bản. Thuật toán RNN sử dụng khái niệm "trạng thái ẩn" (hidden state) để duy trì thông tin về quá khứ và sử dụng thông tin đó khi xử lý dữ liệu trong tương lai.</w:t>
      </w:r>
    </w:p>
    <w:p w14:paraId="5CAF1BE1" w14:textId="41E04BEE" w:rsidR="00383DBE" w:rsidRPr="0065138E" w:rsidRDefault="00201CDF" w:rsidP="00201CDF">
      <w:r>
        <w:t>C</w:t>
      </w:r>
      <w:r w:rsidRPr="00201CDF">
        <w:t>húng ta ký hiệu trạng thái ẩn và đầu vào tại thời điểm t lần lượt là H</w:t>
      </w:r>
      <w:r>
        <w:rPr>
          <w:vertAlign w:val="subscript"/>
        </w:rPr>
        <w:t>t</w:t>
      </w:r>
      <w:r w:rsidRPr="00201CDF">
        <w:t xml:space="preserve"> </w:t>
      </w:r>
      <w:r w:rsidRPr="00201CDF">
        <w:rPr>
          <w:rFonts w:hint="eastAsia"/>
        </w:rPr>
        <w:t>∈</w:t>
      </w:r>
      <w:r w:rsidRPr="00201CDF">
        <w:t xml:space="preserve"> </w:t>
      </w:r>
      <w:r w:rsidR="004A3A7B">
        <w:t>R</w:t>
      </w:r>
      <w:r w:rsidR="00D10A1F">
        <w:rPr>
          <w:vertAlign w:val="superscript"/>
        </w:rPr>
        <w:t>n</w:t>
      </w:r>
      <w:r w:rsidR="009961FB">
        <w:rPr>
          <w:vertAlign w:val="superscript"/>
        </w:rPr>
        <w:t xml:space="preserve"> x h </w:t>
      </w:r>
      <w:r w:rsidR="009961FB">
        <w:t>và X</w:t>
      </w:r>
      <w:r w:rsidR="0040020C">
        <w:rPr>
          <w:vertAlign w:val="subscript"/>
        </w:rPr>
        <w:t>t</w:t>
      </w:r>
      <w:r w:rsidR="008E3FF3" w:rsidRPr="00201CDF">
        <w:rPr>
          <w:rFonts w:hint="eastAsia"/>
        </w:rPr>
        <w:t>∈</w:t>
      </w:r>
      <w:r w:rsidR="008E3FF3">
        <w:t>R</w:t>
      </w:r>
      <w:r w:rsidR="000927AB">
        <w:rPr>
          <w:vertAlign w:val="superscript"/>
        </w:rPr>
        <w:t>n x d</w:t>
      </w:r>
      <w:r w:rsidR="0065138E">
        <w:t>, trong đó n là số lượng mẫu, d là số lượng đầu vào của mỗi mẫu và h là số lượng đơn vị ẩn. Hơn nữa, chúng ta sử dụng ma trận trọng số W</w:t>
      </w:r>
      <w:r w:rsidR="0065138E" w:rsidRPr="000B4F22">
        <w:rPr>
          <w:vertAlign w:val="subscript"/>
        </w:rPr>
        <w:t>xh</w:t>
      </w:r>
      <w:r w:rsidR="0065138E">
        <w:t xml:space="preserve"> </w:t>
      </w:r>
      <w:r w:rsidR="0065138E">
        <w:rPr>
          <w:rFonts w:hint="eastAsia"/>
        </w:rPr>
        <w:t>∈</w:t>
      </w:r>
      <w:r w:rsidR="0065138E">
        <w:t xml:space="preserve"> </w:t>
      </w:r>
      <w:r w:rsidR="0065138E">
        <w:t>R</w:t>
      </w:r>
      <w:r w:rsidR="0065138E" w:rsidRPr="000B4F22">
        <w:rPr>
          <w:vertAlign w:val="superscript"/>
        </w:rPr>
        <w:t>d</w:t>
      </w:r>
      <w:r w:rsidR="0065138E" w:rsidRPr="000B4F22">
        <w:rPr>
          <w:vertAlign w:val="superscript"/>
        </w:rPr>
        <w:t>×h</w:t>
      </w:r>
      <w:r w:rsidR="0065138E">
        <w:t>, ma trận W</w:t>
      </w:r>
      <w:r w:rsidR="0065138E" w:rsidRPr="002310D3">
        <w:rPr>
          <w:vertAlign w:val="subscript"/>
        </w:rPr>
        <w:t>hh</w:t>
      </w:r>
      <w:r w:rsidR="0065138E">
        <w:t xml:space="preserve"> </w:t>
      </w:r>
      <w:r w:rsidR="0065138E">
        <w:rPr>
          <w:rFonts w:hint="eastAsia"/>
        </w:rPr>
        <w:t>∈</w:t>
      </w:r>
      <w:r w:rsidR="0065138E">
        <w:t xml:space="preserve"> </w:t>
      </w:r>
      <w:r w:rsidR="0065138E">
        <w:t>R</w:t>
      </w:r>
      <w:r w:rsidR="0065138E" w:rsidRPr="002310D3">
        <w:rPr>
          <w:vertAlign w:val="superscript"/>
        </w:rPr>
        <w:t>h</w:t>
      </w:r>
      <w:r w:rsidR="0065138E" w:rsidRPr="002310D3">
        <w:rPr>
          <w:vertAlign w:val="superscript"/>
        </w:rPr>
        <w:t>×h</w:t>
      </w:r>
      <w:r w:rsidR="0065138E">
        <w:t xml:space="preserve"> để truyền thông tin từ trạng thái ẩn đến trạng thái ẩn, và tham số bias b</w:t>
      </w:r>
      <w:r w:rsidR="0065138E" w:rsidRPr="00124285">
        <w:rPr>
          <w:vertAlign w:val="subscript"/>
        </w:rPr>
        <w:t>h</w:t>
      </w:r>
      <w:r w:rsidR="0065138E">
        <w:t xml:space="preserve"> </w:t>
      </w:r>
      <w:r w:rsidR="0065138E">
        <w:rPr>
          <w:rFonts w:hint="eastAsia"/>
        </w:rPr>
        <w:t>∈</w:t>
      </w:r>
      <w:r w:rsidR="0065138E">
        <w:t xml:space="preserve"> </w:t>
      </w:r>
      <w:r w:rsidR="0065138E">
        <w:t>R</w:t>
      </w:r>
      <w:r w:rsidR="0065138E" w:rsidRPr="00124285">
        <w:rPr>
          <w:vertAlign w:val="superscript"/>
        </w:rPr>
        <w:t>1×h</w:t>
      </w:r>
      <w:r w:rsidR="0065138E">
        <w:t>.</w:t>
      </w:r>
    </w:p>
    <w:p w14:paraId="10B090AA" w14:textId="1C6D2B53" w:rsidR="00AC1697" w:rsidRPr="0065138E" w:rsidRDefault="00AC1697" w:rsidP="0065138E">
      <w:r w:rsidRPr="00AC1697">
        <w:t xml:space="preserve">Cuối cùng, tất cả thông tin này được truyền qua một hàm kích hoạt φ, thường là hàm sigmoid logistic hoặc hàm tanh, để chuẩn bị các gradient để sử dụng trong quá trình lan truyền </w:t>
      </w:r>
      <w:r w:rsidRPr="00AC1697">
        <w:t>ngược. Kết hợp tất cả các ký hiệu này lại với nhau, ta thu được Phương trình 1 là biến ẩn ẩn và Phương trình 2 là biến đầu ra.</w:t>
      </w:r>
    </w:p>
    <w:p w14:paraId="3305CD2F" w14:textId="0D8DFD60" w:rsidR="00EE21D0" w:rsidRPr="0065138E" w:rsidRDefault="00EE21D0" w:rsidP="002D3802">
      <w:pPr>
        <w:jc w:val="center"/>
      </w:pPr>
      <w:r>
        <w:t>H</w:t>
      </w:r>
      <w:r w:rsidRPr="00EE21D0">
        <w:rPr>
          <w:vertAlign w:val="subscript"/>
        </w:rPr>
        <w:t>t</w:t>
      </w:r>
      <w:r>
        <w:t xml:space="preserve"> = φ</w:t>
      </w:r>
      <w:r w:rsidRPr="00EE21D0">
        <w:rPr>
          <w:vertAlign w:val="subscript"/>
        </w:rPr>
        <w:t>h</w:t>
      </w:r>
      <w:r>
        <w:t xml:space="preserve"> (X</w:t>
      </w:r>
      <w:r w:rsidRPr="00EE21D0">
        <w:rPr>
          <w:vertAlign w:val="subscript"/>
        </w:rPr>
        <w:t>t</w:t>
      </w:r>
      <w:r>
        <w:t>W</w:t>
      </w:r>
      <w:r w:rsidRPr="00EE21D0">
        <w:rPr>
          <w:vertAlign w:val="subscript"/>
        </w:rPr>
        <w:t>xh</w:t>
      </w:r>
      <w:r>
        <w:t xml:space="preserve"> + H</w:t>
      </w:r>
      <w:r w:rsidRPr="00EE21D0">
        <w:rPr>
          <w:vertAlign w:val="subscript"/>
        </w:rPr>
        <w:t>t−1</w:t>
      </w:r>
      <w:r>
        <w:t>W</w:t>
      </w:r>
      <w:r w:rsidRPr="00EE21D0">
        <w:rPr>
          <w:vertAlign w:val="subscript"/>
        </w:rPr>
        <w:t>hh</w:t>
      </w:r>
      <w:r>
        <w:t xml:space="preserve"> + b</w:t>
      </w:r>
      <w:r w:rsidRPr="00EE21D0">
        <w:rPr>
          <w:vertAlign w:val="subscript"/>
        </w:rPr>
        <w:t>h</w:t>
      </w:r>
      <w:r>
        <w:t>)</w:t>
      </w:r>
      <w:r w:rsidR="002D3802">
        <w:tab/>
      </w:r>
      <w:r w:rsidR="002D3802">
        <w:tab/>
      </w:r>
      <w:r w:rsidR="006C1996">
        <w:t>(1)</w:t>
      </w:r>
    </w:p>
    <w:p w14:paraId="711A60A0" w14:textId="007FDF3E" w:rsidR="002D3802" w:rsidRPr="0065138E" w:rsidRDefault="002D3802" w:rsidP="00A40395">
      <w:pPr>
        <w:jc w:val="center"/>
      </w:pPr>
      <w:r>
        <w:t>O</w:t>
      </w:r>
      <w:r w:rsidRPr="002D3802">
        <w:rPr>
          <w:vertAlign w:val="subscript"/>
        </w:rPr>
        <w:t>t</w:t>
      </w:r>
      <w:r>
        <w:t xml:space="preserve"> = φ</w:t>
      </w:r>
      <w:r w:rsidRPr="002D3802">
        <w:rPr>
          <w:vertAlign w:val="subscript"/>
        </w:rPr>
        <w:t>o</w:t>
      </w:r>
      <w:r>
        <w:t xml:space="preserve"> (H</w:t>
      </w:r>
      <w:r w:rsidRPr="002D3802">
        <w:rPr>
          <w:vertAlign w:val="subscript"/>
        </w:rPr>
        <w:t>t</w:t>
      </w:r>
      <w:r>
        <w:t>W</w:t>
      </w:r>
      <w:r w:rsidRPr="002D3802">
        <w:rPr>
          <w:vertAlign w:val="subscript"/>
        </w:rPr>
        <w:t>ho</w:t>
      </w:r>
      <w:r>
        <w:t xml:space="preserve"> + b</w:t>
      </w:r>
      <w:r w:rsidRPr="002D3802">
        <w:rPr>
          <w:vertAlign w:val="subscript"/>
        </w:rPr>
        <w:t>o</w:t>
      </w:r>
      <w:r>
        <w:t>)</w:t>
      </w:r>
      <w:r w:rsidR="00A40395">
        <w:tab/>
      </w:r>
      <w:r w:rsidR="00A40395">
        <w:tab/>
      </w:r>
      <w:r w:rsidR="00A40395">
        <w:tab/>
        <w:t>(2)</w:t>
      </w:r>
    </w:p>
    <w:p w14:paraId="5EE9915A" w14:textId="77777777" w:rsidR="00856A1E" w:rsidRDefault="00856A1E" w:rsidP="00856A1E">
      <w:pPr>
        <w:jc w:val="center"/>
      </w:pPr>
    </w:p>
    <w:p w14:paraId="3C33C3EC" w14:textId="6467503D" w:rsidR="00856A1E" w:rsidRPr="0065138E" w:rsidRDefault="00856A1E" w:rsidP="00856A1E">
      <w:r>
        <w:t>Vì H</w:t>
      </w:r>
      <w:r w:rsidRPr="00856A1E">
        <w:rPr>
          <w:vertAlign w:val="subscript"/>
        </w:rPr>
        <w:t>t</w:t>
      </w:r>
      <w:r>
        <w:t xml:space="preserve"> được tính toán đệ quy dựa trên H</w:t>
      </w:r>
      <w:r w:rsidRPr="00856A1E">
        <w:rPr>
          <w:vertAlign w:val="subscript"/>
        </w:rPr>
        <w:t>t−1</w:t>
      </w:r>
      <w:r>
        <w:t xml:space="preserve"> và quá trình này diễn ra cho mỗi bước thời gian, RNN bao gồm các dấu vết của tất cả các trạng thái ẩn trước đó của H</w:t>
      </w:r>
      <w:r w:rsidRPr="003B0818">
        <w:rPr>
          <w:vertAlign w:val="subscript"/>
        </w:rPr>
        <w:t>t−1</w:t>
      </w:r>
      <w:r>
        <w:t xml:space="preserve"> cũng như chính H</w:t>
      </w:r>
      <w:r w:rsidRPr="003B0818">
        <w:rPr>
          <w:vertAlign w:val="subscript"/>
        </w:rPr>
        <w:t>t−1</w:t>
      </w:r>
      <w:r>
        <w:t>.</w:t>
      </w:r>
    </w:p>
    <w:p w14:paraId="05EEA6E1" w14:textId="380BD60A" w:rsidR="004105F7" w:rsidRDefault="004105F7" w:rsidP="00856A1E">
      <w:r w:rsidRPr="004105F7">
        <w:t>Nếu chúng ta so sánh notation cho RNN với notation tương tự cho</w:t>
      </w:r>
      <w:r w:rsidRPr="004105F7">
        <w:t xml:space="preserve"> </w:t>
      </w:r>
      <w:r w:rsidRPr="004105F7">
        <w:t>Feedforward Neural Networks thẳng, chúng ta có thể thấy rõ sự khác biệt đã được mô tả trước đó. Trong Phương trình 3, chúng ta có thể thấy quá trình tính toán cho biến ẩn ẩn, trong khi Phương trình 4 thể hiện biến đầu ra.</w:t>
      </w:r>
    </w:p>
    <w:p w14:paraId="1BCD7525" w14:textId="2DD80978" w:rsidR="00DF24C0" w:rsidRDefault="00DF24C0" w:rsidP="00DF24C0">
      <w:pPr>
        <w:jc w:val="center"/>
      </w:pPr>
      <w:r>
        <w:t>H = φ</w:t>
      </w:r>
      <w:r w:rsidRPr="00DF24C0">
        <w:rPr>
          <w:vertAlign w:val="subscript"/>
        </w:rPr>
        <w:t>h</w:t>
      </w:r>
      <w:r>
        <w:t xml:space="preserve"> (XW</w:t>
      </w:r>
      <w:r w:rsidRPr="00DF24C0">
        <w:rPr>
          <w:vertAlign w:val="subscript"/>
        </w:rPr>
        <w:t>xh</w:t>
      </w:r>
      <w:r>
        <w:t xml:space="preserve"> + b</w:t>
      </w:r>
      <w:r w:rsidRPr="005D02F4">
        <w:rPr>
          <w:vertAlign w:val="subscript"/>
        </w:rPr>
        <w:t>h</w:t>
      </w:r>
      <w:r>
        <w:t xml:space="preserve">) </w:t>
      </w:r>
      <w:r>
        <w:tab/>
      </w:r>
      <w:r>
        <w:tab/>
      </w:r>
      <w:r>
        <w:tab/>
        <w:t>(3)</w:t>
      </w:r>
    </w:p>
    <w:p w14:paraId="232EC601" w14:textId="701B11CB" w:rsidR="000528CB" w:rsidRPr="0065138E" w:rsidRDefault="00DF24C0" w:rsidP="00DF24C0">
      <w:pPr>
        <w:jc w:val="center"/>
      </w:pPr>
      <w:r>
        <w:t>O = φo (HW</w:t>
      </w:r>
      <w:r w:rsidRPr="005D02F4">
        <w:rPr>
          <w:vertAlign w:val="subscript"/>
        </w:rPr>
        <w:t>ho</w:t>
      </w:r>
      <w:r>
        <w:t xml:space="preserve"> + b</w:t>
      </w:r>
      <w:r w:rsidRPr="005D02F4">
        <w:rPr>
          <w:vertAlign w:val="subscript"/>
        </w:rPr>
        <w:t>o</w:t>
      </w:r>
      <w:r>
        <w:t>)</w:t>
      </w:r>
      <w:r>
        <w:tab/>
      </w:r>
      <w:r>
        <w:tab/>
      </w:r>
      <w:r>
        <w:tab/>
        <w:t xml:space="preserve"> (4)</w:t>
      </w:r>
    </w:p>
    <w:p w14:paraId="43533490" w14:textId="7319F0E2" w:rsidR="006A3531" w:rsidRPr="0065138E" w:rsidRDefault="006A3531" w:rsidP="006A3531">
      <w:r w:rsidRPr="006A3531">
        <w:t>RNN được sử dụng rộng rãi trong nhiều lĩnh vực như xử lý ngôn ngữ tự nhiên, dịch máy, nhận dạng giọng nói, dự đoán chuỗi thời gian và nhiều ứng dụng khác có liên quan đến dữ liệu chuỗi.</w:t>
      </w:r>
    </w:p>
    <w:p w14:paraId="5B8828DD" w14:textId="36191152" w:rsidR="002A11C6" w:rsidRDefault="002A11C6" w:rsidP="003F143C">
      <w:pPr>
        <w:pStyle w:val="Heading2"/>
        <w:spacing w:line="276" w:lineRule="auto"/>
        <w:jc w:val="both"/>
      </w:pPr>
      <w:r>
        <w:t>LTSM</w:t>
      </w:r>
    </w:p>
    <w:p w14:paraId="010EFFD2" w14:textId="2DA147B3" w:rsidR="00D12A2A" w:rsidRDefault="0052131F" w:rsidP="00865CEF">
      <w:pPr>
        <w:spacing w:line="276" w:lineRule="auto"/>
        <w:jc w:val="both"/>
      </w:pPr>
      <w:r w:rsidRPr="0052131F">
        <w:t xml:space="preserve">LSTM là một loại RNN đặc biệt với các tính năng bổ sung để ghi nhớ chuỗi dữ liệu. Việc ghi nhớ xu hướng trước đó của dữ liệu có thể thực hiện được thông qua một số cổng cùng với một dòng bộ nhớ được tích hợp trong một LSTM điển hình. </w:t>
      </w:r>
    </w:p>
    <w:p w14:paraId="69EA6C3A" w14:textId="078B7A66" w:rsidR="0006150D" w:rsidRDefault="0006150D" w:rsidP="00865CEF">
      <w:pPr>
        <w:spacing w:line="276" w:lineRule="auto"/>
        <w:jc w:val="both"/>
      </w:pPr>
      <w:r w:rsidRPr="00A0787A">
        <w:t xml:space="preserve">Mỗi LSTM là một tập hợp các ô hoặc mô-đun hệ thống, nơi các luồng dữ liệu được thu thập và lưu trữ. Các ô giống như một đường vận chuyển (đường phía trên trong mỗi ô) kết nối từ mô-đun này sang mô-đun khác truyền dữ liệu từ quá khứ và thu thập chúng cho mô-đun hiện tại. Do việc sử dụng một số cổng trong mỗi ô, dữ liệu trong mỗi ô có thể được xử lý, lọc hoặc thêm vào cho các ô tiếp theo. </w:t>
      </w:r>
    </w:p>
    <w:p w14:paraId="798F1892" w14:textId="77777777" w:rsidR="00132128" w:rsidRPr="00132128" w:rsidRDefault="00132128" w:rsidP="00865CEF">
      <w:pPr>
        <w:spacing w:line="276" w:lineRule="auto"/>
        <w:jc w:val="both"/>
      </w:pPr>
      <w:r w:rsidRPr="00132128">
        <w:t xml:space="preserve">Cấu trúc bên trong của một ô LSTM được thể hiện trong hình: </w:t>
      </w:r>
    </w:p>
    <w:p w14:paraId="72679553" w14:textId="0AD88A17" w:rsidR="00D85C06" w:rsidRDefault="00D85C06" w:rsidP="002E182A">
      <w:r w:rsidRPr="000D335F">
        <w:rPr>
          <w:noProof/>
          <w:sz w:val="26"/>
          <w:szCs w:val="26"/>
        </w:rPr>
        <w:drawing>
          <wp:inline distT="0" distB="0" distL="0" distR="0" wp14:anchorId="30364E6D" wp14:editId="037CB564">
            <wp:extent cx="2514600" cy="1451012"/>
            <wp:effectExtent l="0" t="0" r="0" b="0"/>
            <wp:docPr id="1496792592" name="Picture 1496792592" descr="A picture containing diagram, line, plan, technical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792592" name="Picture 1496792592" descr="A picture containing diagram, line, plan, technical drawing&#10;&#10;Description automatically generated"/>
                    <pic:cNvPicPr/>
                  </pic:nvPicPr>
                  <pic:blipFill>
                    <a:blip r:embed="rId21"/>
                    <a:stretch>
                      <a:fillRect/>
                    </a:stretch>
                  </pic:blipFill>
                  <pic:spPr>
                    <a:xfrm>
                      <a:off x="0" y="0"/>
                      <a:ext cx="2522099" cy="1455339"/>
                    </a:xfrm>
                    <a:prstGeom prst="rect">
                      <a:avLst/>
                    </a:prstGeom>
                  </pic:spPr>
                </pic:pic>
              </a:graphicData>
            </a:graphic>
          </wp:inline>
        </w:drawing>
      </w:r>
    </w:p>
    <w:p w14:paraId="2062F1D9" w14:textId="183EA7C2" w:rsidR="0095381F" w:rsidRPr="0095381F" w:rsidRDefault="0095381F" w:rsidP="00A0794D">
      <w:pPr>
        <w:spacing w:line="276" w:lineRule="auto"/>
        <w:jc w:val="both"/>
      </w:pPr>
      <w:r w:rsidRPr="0095381F">
        <w:t xml:space="preserve">Một mô hình LSTM bao gồm ba cổng: </w:t>
      </w:r>
      <w:r w:rsidRPr="0095381F">
        <w:rPr>
          <w:i/>
          <w:iCs/>
        </w:rPr>
        <w:t xml:space="preserve">cổng quên </w:t>
      </w:r>
      <w:r w:rsidRPr="0095381F">
        <w:t xml:space="preserve">(forget gate), </w:t>
      </w:r>
      <w:r w:rsidRPr="0095381F">
        <w:rPr>
          <w:i/>
          <w:iCs/>
        </w:rPr>
        <w:t xml:space="preserve">cổng đầu vào </w:t>
      </w:r>
      <w:r w:rsidRPr="0095381F">
        <w:t xml:space="preserve">(input gate) và </w:t>
      </w:r>
      <w:r w:rsidRPr="0095381F">
        <w:rPr>
          <w:i/>
          <w:iCs/>
        </w:rPr>
        <w:t xml:space="preserve">cổng đầu ra </w:t>
      </w:r>
      <w:r w:rsidRPr="0095381F">
        <w:t xml:space="preserve">(output gate). </w:t>
      </w:r>
    </w:p>
    <w:p w14:paraId="5F153A01" w14:textId="3898CB96" w:rsidR="00D17811" w:rsidRDefault="00A0794D" w:rsidP="00894258">
      <w:pPr>
        <w:pStyle w:val="ListParagraph"/>
        <w:numPr>
          <w:ilvl w:val="0"/>
          <w:numId w:val="8"/>
        </w:numPr>
        <w:spacing w:line="276" w:lineRule="auto"/>
        <w:jc w:val="both"/>
        <w:rPr>
          <w:rFonts w:cs="Times New Roman"/>
          <w:szCs w:val="20"/>
        </w:rPr>
      </w:pPr>
      <w:r w:rsidRPr="00A0794D">
        <w:rPr>
          <w:rFonts w:cs="Times New Roman"/>
          <w:i/>
          <w:szCs w:val="20"/>
        </w:rPr>
        <w:t>Forget gate:</w:t>
      </w:r>
      <w:r w:rsidRPr="00A0794D">
        <w:rPr>
          <w:rFonts w:cs="Times New Roman"/>
          <w:szCs w:val="20"/>
        </w:rPr>
        <w:t xml:space="preserve"> Hàm sigmoid thường được sử dụng cho cổng này để đưa ra quyết định về thông tin nào cần được xóa khỏi bộ nhớ LSTM. Đầu ra của cổng này là f</w:t>
      </w:r>
      <w:r w:rsidRPr="00A0794D">
        <w:rPr>
          <w:rFonts w:cs="Times New Roman"/>
          <w:szCs w:val="20"/>
          <w:vertAlign w:val="subscript"/>
        </w:rPr>
        <w:t>t</w:t>
      </w:r>
      <w:r w:rsidRPr="00A0794D">
        <w:rPr>
          <w:rFonts w:cs="Times New Roman"/>
          <w:szCs w:val="20"/>
        </w:rPr>
        <w:t>, có giá trị nằm trong khoảng từ 0 đến 1, trong đó 0 biểu thị loại bỏ hoàn toàn giá trị đã học và 1 ngụ ý bảo toàn toàn bộ giá trị. Đầu ra này được tính như sau</w:t>
      </w:r>
      <w:r>
        <w:rPr>
          <w:rFonts w:cs="Times New Roman"/>
          <w:szCs w:val="20"/>
        </w:rPr>
        <w:t>:</w:t>
      </w:r>
    </w:p>
    <w:p w14:paraId="1359C234" w14:textId="0FF1F357" w:rsidR="00A0794D" w:rsidRPr="009C1FF6" w:rsidRDefault="009C1FF6" w:rsidP="009C1FF6">
      <w:pPr>
        <w:pStyle w:val="ListParagraph"/>
        <w:ind w:left="216"/>
        <w:jc w:val="center"/>
        <w:rPr>
          <w:i/>
          <w:szCs w:val="20"/>
        </w:rPr>
      </w:pPr>
      <w:r w:rsidRPr="00A0794D">
        <w:rPr>
          <w:i/>
          <w:iCs/>
          <w:szCs w:val="20"/>
        </w:rPr>
        <w:t>f</w:t>
      </w:r>
      <w:r w:rsidRPr="00A0794D">
        <w:rPr>
          <w:i/>
          <w:iCs/>
          <w:szCs w:val="20"/>
          <w:vertAlign w:val="subscript"/>
        </w:rPr>
        <w:t>t</w:t>
      </w:r>
      <w:r w:rsidRPr="00A0794D">
        <w:rPr>
          <w:i/>
          <w:iCs/>
          <w:szCs w:val="20"/>
        </w:rPr>
        <w:t xml:space="preserve"> = </w:t>
      </w:r>
      <m:oMath>
        <m:r>
          <w:rPr>
            <w:rFonts w:ascii="Cambria Math" w:hAnsi="Cambria Math"/>
            <w:szCs w:val="20"/>
          </w:rPr>
          <m:t>σ</m:t>
        </m:r>
      </m:oMath>
      <w:r w:rsidRPr="00A0794D">
        <w:rPr>
          <w:i/>
          <w:iCs/>
          <w:szCs w:val="20"/>
        </w:rPr>
        <w:t>(W</w:t>
      </w:r>
      <w:r w:rsidRPr="00A0794D">
        <w:rPr>
          <w:i/>
          <w:iCs/>
          <w:szCs w:val="20"/>
          <w:vertAlign w:val="subscript"/>
        </w:rPr>
        <w:t>f</w:t>
      </w:r>
      <w:r w:rsidRPr="00A0794D">
        <w:rPr>
          <w:i/>
          <w:iCs/>
          <w:szCs w:val="20"/>
        </w:rPr>
        <w:t xml:space="preserve"> [h</w:t>
      </w:r>
      <w:r w:rsidRPr="00A0794D">
        <w:rPr>
          <w:i/>
          <w:iCs/>
          <w:szCs w:val="20"/>
          <w:vertAlign w:val="subscript"/>
        </w:rPr>
        <w:t>t - 1</w:t>
      </w:r>
      <w:r w:rsidRPr="00A0794D">
        <w:rPr>
          <w:i/>
          <w:iCs/>
          <w:szCs w:val="20"/>
        </w:rPr>
        <w:t>], W</w:t>
      </w:r>
      <w:r w:rsidRPr="00A0794D">
        <w:rPr>
          <w:i/>
          <w:iCs/>
          <w:szCs w:val="20"/>
          <w:vertAlign w:val="subscript"/>
        </w:rPr>
        <w:t xml:space="preserve">f </w:t>
      </w:r>
      <w:r w:rsidRPr="00A0794D">
        <w:rPr>
          <w:i/>
          <w:iCs/>
          <w:szCs w:val="20"/>
        </w:rPr>
        <w:t>[x</w:t>
      </w:r>
      <w:r w:rsidRPr="00A0794D">
        <w:rPr>
          <w:i/>
          <w:iCs/>
          <w:szCs w:val="20"/>
          <w:vertAlign w:val="subscript"/>
        </w:rPr>
        <w:t>t</w:t>
      </w:r>
      <w:r w:rsidRPr="00A0794D">
        <w:rPr>
          <w:i/>
          <w:iCs/>
          <w:szCs w:val="20"/>
        </w:rPr>
        <w:t>], b</w:t>
      </w:r>
      <w:r w:rsidRPr="00A0794D">
        <w:rPr>
          <w:i/>
          <w:iCs/>
          <w:szCs w:val="20"/>
          <w:vertAlign w:val="subscript"/>
        </w:rPr>
        <w:t>f</w:t>
      </w:r>
      <w:r w:rsidRPr="00A0794D">
        <w:rPr>
          <w:i/>
          <w:iCs/>
          <w:szCs w:val="20"/>
        </w:rPr>
        <w:t>)</w:t>
      </w:r>
    </w:p>
    <w:p w14:paraId="73074532" w14:textId="77777777" w:rsidR="00A2745D" w:rsidRDefault="00A0794D" w:rsidP="00894258">
      <w:pPr>
        <w:pStyle w:val="ListParagraph"/>
        <w:numPr>
          <w:ilvl w:val="0"/>
          <w:numId w:val="8"/>
        </w:numPr>
        <w:spacing w:line="276" w:lineRule="auto"/>
        <w:jc w:val="both"/>
        <w:rPr>
          <w:rFonts w:cs="Times New Roman"/>
          <w:szCs w:val="20"/>
        </w:rPr>
      </w:pPr>
      <w:r w:rsidRPr="001A6E07">
        <w:rPr>
          <w:rFonts w:cs="Times New Roman"/>
          <w:i/>
          <w:szCs w:val="20"/>
        </w:rPr>
        <w:lastRenderedPageBreak/>
        <w:t>Input gate</w:t>
      </w:r>
      <w:r w:rsidRPr="001A6E07">
        <w:rPr>
          <w:rFonts w:cs="Times New Roman"/>
          <w:szCs w:val="20"/>
        </w:rPr>
        <w:t xml:space="preserve">: Cổng này đưa ra quyết định liệu thông tin mới có được thêm vào bộ nhớ LSTM hay không. Cổng này bao gồm hai lớp: 1) lớp </w:t>
      </w:r>
      <w:r w:rsidRPr="001A6E07">
        <w:rPr>
          <w:rFonts w:cs="Times New Roman"/>
          <w:i/>
          <w:szCs w:val="20"/>
        </w:rPr>
        <w:t>sigmoid</w:t>
      </w:r>
      <w:r w:rsidRPr="001A6E07">
        <w:rPr>
          <w:rFonts w:cs="Times New Roman"/>
          <w:szCs w:val="20"/>
        </w:rPr>
        <w:t xml:space="preserve"> và 2) lớp “</w:t>
      </w:r>
      <w:r w:rsidRPr="001A6E07">
        <w:rPr>
          <w:rFonts w:cs="Times New Roman"/>
          <w:i/>
          <w:szCs w:val="20"/>
        </w:rPr>
        <w:t>tanh</w:t>
      </w:r>
      <w:r w:rsidRPr="001A6E07">
        <w:rPr>
          <w:rFonts w:cs="Times New Roman"/>
          <w:szCs w:val="20"/>
        </w:rPr>
        <w:t xml:space="preserve">”. Lớp </w:t>
      </w:r>
      <w:r w:rsidRPr="001A6E07">
        <w:rPr>
          <w:rFonts w:cs="Times New Roman"/>
          <w:i/>
          <w:szCs w:val="20"/>
        </w:rPr>
        <w:t>sigmoid</w:t>
      </w:r>
      <w:r w:rsidRPr="001A6E07">
        <w:rPr>
          <w:rFonts w:cs="Times New Roman"/>
          <w:szCs w:val="20"/>
        </w:rPr>
        <w:t xml:space="preserve"> quyết định những giá trị nào cần được cập nhật và lớp </w:t>
      </w:r>
      <w:r w:rsidRPr="001A6E07">
        <w:rPr>
          <w:rFonts w:cs="Times New Roman"/>
          <w:i/>
          <w:szCs w:val="20"/>
        </w:rPr>
        <w:t>tanh</w:t>
      </w:r>
      <w:r w:rsidRPr="001A6E07">
        <w:rPr>
          <w:rFonts w:cs="Times New Roman"/>
          <w:szCs w:val="20"/>
        </w:rPr>
        <w:t xml:space="preserve"> tạo một vectơ chứa các giá trị ứng cử viên mới sẽ được thêm vào bộ nhớ LSTM. Đầu ra của hai lớp này được tính toán như sau</w:t>
      </w:r>
      <w:r w:rsidR="00A2745D" w:rsidRPr="00066789">
        <w:rPr>
          <w:rFonts w:cs="Times New Roman"/>
          <w:szCs w:val="20"/>
        </w:rPr>
        <w:t>:</w:t>
      </w:r>
    </w:p>
    <w:p w14:paraId="69C24F72" w14:textId="77777777" w:rsidR="00A2745D" w:rsidRPr="00A2745D" w:rsidRDefault="00A2745D" w:rsidP="00336BF0">
      <w:pPr>
        <w:pStyle w:val="ListParagraph"/>
        <w:spacing w:line="276" w:lineRule="auto"/>
        <w:ind w:left="216"/>
        <w:jc w:val="center"/>
        <w:rPr>
          <w:rFonts w:cs="Times New Roman"/>
          <w:i/>
          <w:szCs w:val="20"/>
        </w:rPr>
      </w:pPr>
      <w:r w:rsidRPr="00A2745D">
        <w:rPr>
          <w:rFonts w:cs="Times New Roman"/>
          <w:i/>
          <w:szCs w:val="20"/>
        </w:rPr>
        <w:t>i</w:t>
      </w:r>
      <w:r w:rsidRPr="00A2745D">
        <w:rPr>
          <w:rFonts w:cs="Times New Roman"/>
          <w:i/>
          <w:szCs w:val="20"/>
          <w:vertAlign w:val="subscript"/>
        </w:rPr>
        <w:t>t</w:t>
      </w:r>
      <w:r w:rsidRPr="00A2745D">
        <w:rPr>
          <w:rFonts w:cs="Times New Roman"/>
          <w:i/>
          <w:szCs w:val="20"/>
        </w:rPr>
        <w:t xml:space="preserve"> = </w:t>
      </w:r>
      <m:oMath>
        <m:r>
          <w:rPr>
            <w:rFonts w:ascii="Cambria Math" w:hAnsi="Cambria Math" w:cs="Times New Roman"/>
            <w:szCs w:val="20"/>
          </w:rPr>
          <m:t>σ</m:t>
        </m:r>
      </m:oMath>
      <w:r w:rsidRPr="00A2745D">
        <w:rPr>
          <w:rFonts w:cs="Times New Roman"/>
          <w:i/>
          <w:szCs w:val="20"/>
        </w:rPr>
        <w:t>(W</w:t>
      </w:r>
      <w:r w:rsidRPr="00A2745D">
        <w:rPr>
          <w:rFonts w:cs="Times New Roman"/>
          <w:i/>
          <w:szCs w:val="20"/>
          <w:vertAlign w:val="subscript"/>
        </w:rPr>
        <w:t>i</w:t>
      </w:r>
      <w:r w:rsidRPr="00A2745D">
        <w:rPr>
          <w:rFonts w:cs="Times New Roman"/>
          <w:i/>
          <w:szCs w:val="20"/>
        </w:rPr>
        <w:t>[h</w:t>
      </w:r>
      <w:r w:rsidRPr="00A2745D">
        <w:rPr>
          <w:rFonts w:cs="Times New Roman"/>
          <w:i/>
          <w:szCs w:val="20"/>
          <w:vertAlign w:val="subscript"/>
        </w:rPr>
        <w:t>t-1</w:t>
      </w:r>
      <w:r w:rsidRPr="00A2745D">
        <w:rPr>
          <w:rFonts w:cs="Times New Roman"/>
          <w:i/>
          <w:szCs w:val="20"/>
        </w:rPr>
        <w:t>], W</w:t>
      </w:r>
      <w:r w:rsidRPr="00A2745D">
        <w:rPr>
          <w:rFonts w:cs="Times New Roman"/>
          <w:i/>
          <w:szCs w:val="20"/>
          <w:vertAlign w:val="subscript"/>
        </w:rPr>
        <w:t>i</w:t>
      </w:r>
      <w:r w:rsidRPr="00A2745D">
        <w:rPr>
          <w:rFonts w:cs="Times New Roman"/>
          <w:i/>
          <w:szCs w:val="20"/>
        </w:rPr>
        <w:t>[x</w:t>
      </w:r>
      <w:r w:rsidRPr="00A2745D">
        <w:rPr>
          <w:rFonts w:cs="Times New Roman"/>
          <w:i/>
          <w:szCs w:val="20"/>
          <w:vertAlign w:val="subscript"/>
        </w:rPr>
        <w:t>t</w:t>
      </w:r>
      <w:r w:rsidRPr="00A2745D">
        <w:rPr>
          <w:rFonts w:cs="Times New Roman"/>
          <w:i/>
          <w:szCs w:val="20"/>
        </w:rPr>
        <w:t>], b</w:t>
      </w:r>
      <w:r w:rsidRPr="00A2745D">
        <w:rPr>
          <w:rFonts w:cs="Times New Roman"/>
          <w:i/>
          <w:szCs w:val="20"/>
          <w:vertAlign w:val="subscript"/>
        </w:rPr>
        <w:t>i</w:t>
      </w:r>
      <w:r w:rsidRPr="00A2745D">
        <w:rPr>
          <w:rFonts w:cs="Times New Roman"/>
          <w:i/>
          <w:szCs w:val="20"/>
        </w:rPr>
        <w:t>)</w:t>
      </w:r>
    </w:p>
    <w:p w14:paraId="23435937" w14:textId="22CA66F9" w:rsidR="00294893" w:rsidRPr="00066789" w:rsidRDefault="00A2745D" w:rsidP="00336BF0">
      <w:pPr>
        <w:pStyle w:val="ListParagraph"/>
        <w:spacing w:line="276" w:lineRule="auto"/>
        <w:ind w:left="216"/>
        <w:jc w:val="center"/>
        <w:rPr>
          <w:rFonts w:cs="Times New Roman"/>
          <w:i/>
          <w:szCs w:val="20"/>
        </w:rPr>
      </w:pPr>
      <w:r w:rsidRPr="00A2745D">
        <w:rPr>
          <w:rFonts w:cs="Times New Roman"/>
          <w:i/>
          <w:szCs w:val="20"/>
        </w:rPr>
        <w:t>c˜</w:t>
      </w:r>
      <w:r w:rsidRPr="00A2745D">
        <w:rPr>
          <w:rFonts w:cs="Times New Roman"/>
          <w:i/>
          <w:szCs w:val="20"/>
          <w:vertAlign w:val="subscript"/>
        </w:rPr>
        <w:t>t</w:t>
      </w:r>
      <w:r w:rsidRPr="00A2745D">
        <w:rPr>
          <w:rFonts w:cs="Times New Roman"/>
          <w:i/>
          <w:szCs w:val="20"/>
        </w:rPr>
        <w:t xml:space="preserve"> = tanh(W</w:t>
      </w:r>
      <w:r w:rsidRPr="00A2745D">
        <w:rPr>
          <w:rFonts w:cs="Times New Roman"/>
          <w:i/>
          <w:szCs w:val="20"/>
          <w:vertAlign w:val="subscript"/>
        </w:rPr>
        <w:t>c</w:t>
      </w:r>
      <w:r w:rsidRPr="00A2745D">
        <w:rPr>
          <w:rFonts w:cs="Times New Roman"/>
          <w:i/>
          <w:szCs w:val="20"/>
        </w:rPr>
        <w:t>[h</w:t>
      </w:r>
      <w:r w:rsidRPr="00A2745D">
        <w:rPr>
          <w:rFonts w:cs="Times New Roman"/>
          <w:i/>
          <w:szCs w:val="20"/>
          <w:vertAlign w:val="subscript"/>
        </w:rPr>
        <w:t>t-1</w:t>
      </w:r>
      <w:r w:rsidRPr="00A2745D">
        <w:rPr>
          <w:rFonts w:cs="Times New Roman"/>
          <w:i/>
          <w:szCs w:val="20"/>
        </w:rPr>
        <w:t>], W</w:t>
      </w:r>
      <w:r w:rsidRPr="00A2745D">
        <w:rPr>
          <w:rFonts w:cs="Times New Roman"/>
          <w:i/>
          <w:szCs w:val="20"/>
          <w:vertAlign w:val="subscript"/>
        </w:rPr>
        <w:t>c</w:t>
      </w:r>
      <w:r w:rsidRPr="00A2745D">
        <w:rPr>
          <w:rFonts w:cs="Times New Roman"/>
          <w:i/>
          <w:szCs w:val="20"/>
        </w:rPr>
        <w:t>[x</w:t>
      </w:r>
      <w:r w:rsidRPr="00A2745D">
        <w:rPr>
          <w:rFonts w:cs="Times New Roman"/>
          <w:i/>
          <w:szCs w:val="20"/>
          <w:vertAlign w:val="subscript"/>
        </w:rPr>
        <w:t>t</w:t>
      </w:r>
      <w:r w:rsidRPr="00A2745D">
        <w:rPr>
          <w:rFonts w:cs="Times New Roman"/>
          <w:i/>
          <w:szCs w:val="20"/>
        </w:rPr>
        <w:t>], b</w:t>
      </w:r>
      <w:r w:rsidRPr="00A2745D">
        <w:rPr>
          <w:rFonts w:cs="Times New Roman"/>
          <w:i/>
          <w:szCs w:val="20"/>
          <w:vertAlign w:val="subscript"/>
        </w:rPr>
        <w:t>c</w:t>
      </w:r>
      <w:r w:rsidRPr="00A2745D">
        <w:rPr>
          <w:rFonts w:cs="Times New Roman"/>
          <w:i/>
          <w:szCs w:val="20"/>
        </w:rPr>
        <w:t>)</w:t>
      </w:r>
    </w:p>
    <w:p w14:paraId="301118DA" w14:textId="7B277614" w:rsidR="00336BF0" w:rsidRDefault="00A0794D" w:rsidP="00336BF0">
      <w:pPr>
        <w:pStyle w:val="ListParagraph"/>
        <w:spacing w:line="276" w:lineRule="auto"/>
        <w:ind w:left="216"/>
        <w:jc w:val="both"/>
        <w:rPr>
          <w:rFonts w:cs="Times New Roman"/>
          <w:szCs w:val="20"/>
        </w:rPr>
      </w:pPr>
      <w:r w:rsidRPr="00066789">
        <w:rPr>
          <w:rFonts w:cs="Times New Roman"/>
          <w:szCs w:val="20"/>
        </w:rPr>
        <w:t>Sự kết hợp của hai lớp này cung cấp một bản cập nhật cho bộ nhớ LSTM trong đó giá trị hiện tại bị quên bằng cách sử dụng lớp cổng quên thông qua phép nhân giá trị cũ (</w:t>
      </w:r>
      <w:r w:rsidR="00C57874">
        <w:rPr>
          <w:rFonts w:cs="Times New Roman"/>
          <w:szCs w:val="20"/>
        </w:rPr>
        <w:t xml:space="preserve"> </w:t>
      </w:r>
      <w:r w:rsidRPr="00066789">
        <w:rPr>
          <w:rFonts w:cs="Times New Roman"/>
          <w:szCs w:val="20"/>
        </w:rPr>
        <w:t xml:space="preserve">tức là </w:t>
      </w:r>
      <w:r w:rsidRPr="00066789">
        <w:rPr>
          <w:rFonts w:cs="Times New Roman"/>
          <w:i/>
          <w:iCs/>
          <w:szCs w:val="20"/>
        </w:rPr>
        <w:t>c</w:t>
      </w:r>
      <w:r w:rsidRPr="00066789">
        <w:rPr>
          <w:rFonts w:cs="Times New Roman"/>
          <w:i/>
          <w:iCs/>
          <w:szCs w:val="20"/>
          <w:vertAlign w:val="subscript"/>
        </w:rPr>
        <w:t>t-1</w:t>
      </w:r>
      <w:r w:rsidRPr="00066789">
        <w:rPr>
          <w:rFonts w:cs="Times New Roman"/>
          <w:szCs w:val="20"/>
        </w:rPr>
        <w:t xml:space="preserve">), sau đó thêm giá trị ứng cử viên mới vào </w:t>
      </w:r>
      <w:r w:rsidRPr="00066789">
        <w:rPr>
          <w:rFonts w:cs="Times New Roman"/>
          <w:i/>
          <w:iCs/>
          <w:szCs w:val="20"/>
        </w:rPr>
        <w:t>i</w:t>
      </w:r>
      <w:r w:rsidRPr="00066789">
        <w:rPr>
          <w:rFonts w:cs="Times New Roman"/>
          <w:i/>
          <w:iCs/>
          <w:szCs w:val="20"/>
          <w:vertAlign w:val="subscript"/>
        </w:rPr>
        <w:t>t</w:t>
      </w:r>
      <w:r w:rsidRPr="00066789">
        <w:rPr>
          <w:rFonts w:cs="Times New Roman"/>
          <w:i/>
          <w:iCs/>
          <w:szCs w:val="20"/>
        </w:rPr>
        <w:t>* c˜t</w:t>
      </w:r>
      <w:r w:rsidRPr="00066789">
        <w:rPr>
          <w:rFonts w:cs="Times New Roman"/>
          <w:szCs w:val="20"/>
        </w:rPr>
        <w:t xml:space="preserve"> . Phương trình sau biểu diễn phương trình toán học của nó</w:t>
      </w:r>
      <w:r w:rsidR="006C4A07" w:rsidRPr="00066789">
        <w:rPr>
          <w:rFonts w:cs="Times New Roman"/>
          <w:szCs w:val="20"/>
        </w:rPr>
        <w:t>:</w:t>
      </w:r>
    </w:p>
    <w:p w14:paraId="176B4640" w14:textId="7CEFA0DF" w:rsidR="00A0794D" w:rsidRPr="009339BD" w:rsidRDefault="00D17811" w:rsidP="009339BD">
      <w:pPr>
        <w:pStyle w:val="ListParagraph"/>
        <w:ind w:left="216"/>
        <w:jc w:val="center"/>
        <w:rPr>
          <w:i/>
          <w:szCs w:val="20"/>
        </w:rPr>
      </w:pPr>
      <w:r w:rsidRPr="00D17811">
        <w:rPr>
          <w:i/>
          <w:iCs/>
          <w:szCs w:val="20"/>
        </w:rPr>
        <w:t>c</w:t>
      </w:r>
      <w:r w:rsidRPr="00D17811">
        <w:rPr>
          <w:i/>
          <w:iCs/>
          <w:szCs w:val="20"/>
          <w:vertAlign w:val="subscript"/>
        </w:rPr>
        <w:t>t</w:t>
      </w:r>
      <w:r w:rsidRPr="00D17811">
        <w:rPr>
          <w:i/>
          <w:iCs/>
          <w:szCs w:val="20"/>
        </w:rPr>
        <w:t xml:space="preserve"> = f</w:t>
      </w:r>
      <w:r w:rsidRPr="00D17811">
        <w:rPr>
          <w:i/>
          <w:iCs/>
          <w:szCs w:val="20"/>
          <w:vertAlign w:val="subscript"/>
        </w:rPr>
        <w:t>t</w:t>
      </w:r>
      <w:r w:rsidRPr="00D17811">
        <w:rPr>
          <w:i/>
          <w:iCs/>
          <w:szCs w:val="20"/>
        </w:rPr>
        <w:t xml:space="preserve"> * c</w:t>
      </w:r>
      <w:r w:rsidRPr="00D17811">
        <w:rPr>
          <w:i/>
          <w:iCs/>
          <w:szCs w:val="20"/>
          <w:vertAlign w:val="subscript"/>
        </w:rPr>
        <w:t>t-1</w:t>
      </w:r>
      <w:r w:rsidRPr="00D17811">
        <w:rPr>
          <w:i/>
          <w:iCs/>
          <w:szCs w:val="20"/>
        </w:rPr>
        <w:t xml:space="preserve"> + i</w:t>
      </w:r>
      <w:r w:rsidRPr="00D17811">
        <w:rPr>
          <w:i/>
          <w:iCs/>
          <w:szCs w:val="20"/>
          <w:vertAlign w:val="subscript"/>
        </w:rPr>
        <w:t>t</w:t>
      </w:r>
      <w:r w:rsidRPr="00D17811">
        <w:rPr>
          <w:i/>
          <w:iCs/>
          <w:szCs w:val="20"/>
        </w:rPr>
        <w:t>* c˜t</w:t>
      </w:r>
    </w:p>
    <w:p w14:paraId="6E585358" w14:textId="77777777" w:rsidR="001A6E07" w:rsidRDefault="00A0794D" w:rsidP="00894258">
      <w:pPr>
        <w:pStyle w:val="ListParagraph"/>
        <w:numPr>
          <w:ilvl w:val="0"/>
          <w:numId w:val="8"/>
        </w:numPr>
        <w:spacing w:line="276" w:lineRule="auto"/>
        <w:jc w:val="both"/>
        <w:rPr>
          <w:rFonts w:cs="Times New Roman"/>
          <w:szCs w:val="20"/>
        </w:rPr>
      </w:pPr>
      <w:r w:rsidRPr="001A6E07">
        <w:rPr>
          <w:rFonts w:cs="Times New Roman"/>
          <w:i/>
          <w:szCs w:val="20"/>
        </w:rPr>
        <w:t xml:space="preserve">Output gate: </w:t>
      </w:r>
      <w:r w:rsidRPr="001A6E07">
        <w:rPr>
          <w:rFonts w:cs="Times New Roman"/>
          <w:szCs w:val="20"/>
        </w:rPr>
        <w:t xml:space="preserve">Đầu tiên, cổng này sử dụng một lớp </w:t>
      </w:r>
      <w:r w:rsidRPr="001A6E07">
        <w:rPr>
          <w:rFonts w:cs="Times New Roman"/>
          <w:i/>
          <w:szCs w:val="20"/>
        </w:rPr>
        <w:t>sigmoid</w:t>
      </w:r>
      <w:r w:rsidRPr="001A6E07">
        <w:rPr>
          <w:rFonts w:cs="Times New Roman"/>
          <w:szCs w:val="20"/>
        </w:rPr>
        <w:t xml:space="preserve"> để đưa ra quyết định phần nào của bộ nhớ LSTM đóng góp vào đầu ra. Sau đó, nó thực hiện một hàm </w:t>
      </w:r>
      <w:r w:rsidRPr="001A6E07">
        <w:rPr>
          <w:rFonts w:cs="Times New Roman"/>
          <w:i/>
          <w:szCs w:val="20"/>
        </w:rPr>
        <w:t>tanh</w:t>
      </w:r>
      <w:r w:rsidRPr="001A6E07">
        <w:rPr>
          <w:rFonts w:cs="Times New Roman"/>
          <w:szCs w:val="20"/>
        </w:rPr>
        <w:t xml:space="preserve"> phi tuyến tính để ánh xạ các giá trị giữa −1 và 1. Cuối cùng, kết quả được nhân với đầu ra của một lớp sigmoid. Phương trình sau đây biểu thị các công thức để tính toán đầu ra:</w:t>
      </w:r>
    </w:p>
    <w:p w14:paraId="2EDA6D36" w14:textId="77777777" w:rsidR="001A6E07" w:rsidRPr="00D83022" w:rsidRDefault="001A6E07" w:rsidP="00DF620A">
      <w:pPr>
        <w:pStyle w:val="ListParagraph"/>
        <w:spacing w:line="276" w:lineRule="auto"/>
        <w:ind w:left="216"/>
        <w:jc w:val="center"/>
        <w:rPr>
          <w:rFonts w:cs="Times New Roman"/>
          <w:i/>
          <w:szCs w:val="20"/>
        </w:rPr>
      </w:pPr>
      <w:r w:rsidRPr="00D83022">
        <w:rPr>
          <w:rFonts w:cs="Times New Roman"/>
          <w:i/>
          <w:szCs w:val="20"/>
        </w:rPr>
        <w:t>o</w:t>
      </w:r>
      <w:r w:rsidRPr="00D83022">
        <w:rPr>
          <w:rFonts w:cs="Times New Roman"/>
          <w:i/>
          <w:szCs w:val="20"/>
          <w:vertAlign w:val="subscript"/>
        </w:rPr>
        <w:t>t</w:t>
      </w:r>
      <w:r w:rsidRPr="00D83022">
        <w:rPr>
          <w:rFonts w:cs="Times New Roman"/>
          <w:i/>
          <w:szCs w:val="20"/>
        </w:rPr>
        <w:t xml:space="preserve"> = </w:t>
      </w:r>
      <m:oMath>
        <m:r>
          <w:rPr>
            <w:rFonts w:ascii="Cambria Math" w:hAnsi="Cambria Math" w:cs="Times New Roman"/>
            <w:szCs w:val="20"/>
          </w:rPr>
          <m:t>σ</m:t>
        </m:r>
      </m:oMath>
      <w:r w:rsidRPr="00D83022">
        <w:rPr>
          <w:rFonts w:cs="Times New Roman"/>
          <w:i/>
          <w:szCs w:val="20"/>
        </w:rPr>
        <w:t>(W</w:t>
      </w:r>
      <w:r w:rsidRPr="00D83022">
        <w:rPr>
          <w:rFonts w:cs="Times New Roman"/>
          <w:i/>
          <w:szCs w:val="20"/>
          <w:vertAlign w:val="subscript"/>
        </w:rPr>
        <w:t>o</w:t>
      </w:r>
      <w:r w:rsidRPr="00D83022">
        <w:rPr>
          <w:rFonts w:cs="Times New Roman"/>
          <w:i/>
          <w:szCs w:val="20"/>
        </w:rPr>
        <w:t>[h</w:t>
      </w:r>
      <w:r w:rsidRPr="00D83022">
        <w:rPr>
          <w:rFonts w:cs="Times New Roman"/>
          <w:i/>
          <w:szCs w:val="20"/>
          <w:vertAlign w:val="subscript"/>
        </w:rPr>
        <w:t>t-1</w:t>
      </w:r>
      <w:r w:rsidRPr="00D83022">
        <w:rPr>
          <w:rFonts w:cs="Times New Roman"/>
          <w:i/>
          <w:szCs w:val="20"/>
        </w:rPr>
        <w:t>], W</w:t>
      </w:r>
      <w:r w:rsidRPr="00D83022">
        <w:rPr>
          <w:rFonts w:cs="Times New Roman"/>
          <w:i/>
          <w:szCs w:val="20"/>
          <w:vertAlign w:val="subscript"/>
        </w:rPr>
        <w:t>o</w:t>
      </w:r>
      <w:r w:rsidRPr="00D83022">
        <w:rPr>
          <w:rFonts w:cs="Times New Roman"/>
          <w:i/>
          <w:szCs w:val="20"/>
        </w:rPr>
        <w:t>[x</w:t>
      </w:r>
      <w:r w:rsidRPr="00D83022">
        <w:rPr>
          <w:rFonts w:cs="Times New Roman"/>
          <w:i/>
          <w:szCs w:val="20"/>
          <w:vertAlign w:val="subscript"/>
        </w:rPr>
        <w:t>t</w:t>
      </w:r>
      <w:r w:rsidRPr="00D83022">
        <w:rPr>
          <w:rFonts w:cs="Times New Roman"/>
          <w:i/>
          <w:szCs w:val="20"/>
        </w:rPr>
        <w:t>], b</w:t>
      </w:r>
      <w:r w:rsidRPr="00D83022">
        <w:rPr>
          <w:rFonts w:cs="Times New Roman"/>
          <w:i/>
          <w:szCs w:val="20"/>
          <w:vertAlign w:val="subscript"/>
        </w:rPr>
        <w:t>o</w:t>
      </w:r>
      <w:r w:rsidRPr="00D83022">
        <w:rPr>
          <w:rFonts w:cs="Times New Roman"/>
          <w:i/>
          <w:szCs w:val="20"/>
        </w:rPr>
        <w:t>)</w:t>
      </w:r>
    </w:p>
    <w:p w14:paraId="1A9C58A6" w14:textId="1B797F4C" w:rsidR="001A6E07" w:rsidRPr="00DF620A" w:rsidRDefault="001A6E07" w:rsidP="00DF620A">
      <w:pPr>
        <w:pStyle w:val="ListParagraph"/>
        <w:spacing w:line="276" w:lineRule="auto"/>
        <w:ind w:left="216"/>
        <w:jc w:val="center"/>
        <w:rPr>
          <w:rFonts w:cs="Times New Roman"/>
          <w:i/>
          <w:szCs w:val="20"/>
        </w:rPr>
      </w:pPr>
      <w:r w:rsidRPr="00D83022">
        <w:rPr>
          <w:rFonts w:cs="Times New Roman"/>
          <w:i/>
          <w:szCs w:val="20"/>
        </w:rPr>
        <w:t>h</w:t>
      </w:r>
      <w:r w:rsidRPr="00D83022">
        <w:rPr>
          <w:rFonts w:cs="Times New Roman"/>
          <w:i/>
          <w:szCs w:val="20"/>
          <w:vertAlign w:val="subscript"/>
        </w:rPr>
        <w:t xml:space="preserve">t </w:t>
      </w:r>
      <w:r w:rsidRPr="00D83022">
        <w:rPr>
          <w:rFonts w:cs="Times New Roman"/>
          <w:i/>
          <w:szCs w:val="20"/>
        </w:rPr>
        <w:t>= o</w:t>
      </w:r>
      <w:r w:rsidRPr="00D83022">
        <w:rPr>
          <w:rFonts w:cs="Times New Roman"/>
          <w:i/>
          <w:szCs w:val="20"/>
          <w:vertAlign w:val="subscript"/>
        </w:rPr>
        <w:t>t</w:t>
      </w:r>
      <w:r w:rsidRPr="00D83022">
        <w:rPr>
          <w:rFonts w:cs="Times New Roman"/>
          <w:i/>
          <w:szCs w:val="20"/>
        </w:rPr>
        <w:t xml:space="preserve"> * tanh(c</w:t>
      </w:r>
      <w:r w:rsidRPr="00D83022">
        <w:rPr>
          <w:rFonts w:cs="Times New Roman"/>
          <w:i/>
          <w:szCs w:val="20"/>
          <w:vertAlign w:val="subscript"/>
        </w:rPr>
        <w:t>t</w:t>
      </w:r>
      <w:r w:rsidRPr="00D83022">
        <w:rPr>
          <w:rFonts w:cs="Times New Roman"/>
          <w:i/>
          <w:szCs w:val="20"/>
        </w:rPr>
        <w:t>)</w:t>
      </w:r>
    </w:p>
    <w:p w14:paraId="38D82095" w14:textId="02B4C4EA" w:rsidR="00132128" w:rsidRPr="00DF620A" w:rsidRDefault="00A0794D" w:rsidP="00DF620A">
      <w:pPr>
        <w:pStyle w:val="ListParagraph"/>
        <w:spacing w:line="276" w:lineRule="auto"/>
        <w:ind w:left="216"/>
        <w:jc w:val="both"/>
        <w:rPr>
          <w:rFonts w:cs="Times New Roman"/>
          <w:szCs w:val="20"/>
        </w:rPr>
      </w:pPr>
      <w:r w:rsidRPr="00DF620A">
        <w:rPr>
          <w:rFonts w:cs="Times New Roman"/>
          <w:szCs w:val="20"/>
        </w:rPr>
        <w:t xml:space="preserve">trong đó </w:t>
      </w:r>
      <w:r w:rsidRPr="00DF620A">
        <w:rPr>
          <w:rFonts w:cs="Times New Roman"/>
          <w:i/>
          <w:szCs w:val="20"/>
        </w:rPr>
        <w:t>o</w:t>
      </w:r>
      <w:r w:rsidRPr="00DF620A">
        <w:rPr>
          <w:rFonts w:cs="Times New Roman"/>
          <w:i/>
          <w:szCs w:val="20"/>
          <w:vertAlign w:val="subscript"/>
        </w:rPr>
        <w:t>t</w:t>
      </w:r>
      <w:r w:rsidRPr="00DF620A">
        <w:rPr>
          <w:rFonts w:cs="Times New Roman"/>
          <w:szCs w:val="20"/>
        </w:rPr>
        <w:t xml:space="preserve"> là giá trị đầu ra và </w:t>
      </w:r>
      <w:r w:rsidRPr="00DF620A">
        <w:rPr>
          <w:rFonts w:cs="Times New Roman"/>
          <w:i/>
          <w:szCs w:val="20"/>
        </w:rPr>
        <w:t>h</w:t>
      </w:r>
      <w:r w:rsidRPr="00DF620A">
        <w:rPr>
          <w:rFonts w:cs="Times New Roman"/>
          <w:i/>
          <w:szCs w:val="20"/>
          <w:vertAlign w:val="subscript"/>
        </w:rPr>
        <w:t>t</w:t>
      </w:r>
      <w:r w:rsidRPr="00DF620A">
        <w:rPr>
          <w:rFonts w:cs="Times New Roman"/>
          <w:szCs w:val="20"/>
        </w:rPr>
        <w:t xml:space="preserve"> là biểu diễn của nó dưới dạng giá trị giữa −1 và 1.</w:t>
      </w:r>
    </w:p>
    <w:p w14:paraId="597A593C" w14:textId="0441D85F" w:rsidR="002A11C6" w:rsidRDefault="002A11C6" w:rsidP="00A0091B">
      <w:pPr>
        <w:pStyle w:val="Heading2"/>
        <w:spacing w:line="276" w:lineRule="auto"/>
      </w:pPr>
      <w:r>
        <w:t>GRU</w:t>
      </w:r>
    </w:p>
    <w:p w14:paraId="44DB4D45" w14:textId="039FA37C" w:rsidR="00C61B75" w:rsidRPr="00C61B75" w:rsidRDefault="00C777A6" w:rsidP="00C777A6">
      <w:pPr>
        <w:spacing w:line="276" w:lineRule="auto"/>
        <w:jc w:val="both"/>
      </w:pPr>
      <w:r w:rsidRPr="00C777A6">
        <w:t>Gated Recurrent Unit (GRU) là một loại mô hình mạng nơ-ron hồi quy (RNN) được giới thiệu nhằm giải quyết vấn đề mất mát thông tin xa trong các mạng RNN truyền thống. GRU sử dụng cơ chế cổng để điều chỉnh quá trình truyền thông tin trong mạng và giúp mô hình nhớ được thông tin quan trọng trong quá khứ.</w:t>
      </w:r>
    </w:p>
    <w:p w14:paraId="03BD5882" w14:textId="5D8548B9" w:rsidR="00FF1DE1" w:rsidRPr="00C61B75" w:rsidRDefault="00FF1DE1" w:rsidP="00FF1DE1">
      <w:pPr>
        <w:spacing w:line="276" w:lineRule="auto"/>
        <w:jc w:val="center"/>
      </w:pPr>
      <w:r>
        <w:rPr>
          <w:noProof/>
        </w:rPr>
        <w:drawing>
          <wp:inline distT="0" distB="0" distL="0" distR="0" wp14:anchorId="2C595570" wp14:editId="0EF603A0">
            <wp:extent cx="2028213" cy="1434215"/>
            <wp:effectExtent l="0" t="0" r="0" b="0"/>
            <wp:docPr id="110277098" name="Picture 110277098" descr="Ảnh có chứa ảnh chụp màn hình, biểu đồ, hình vuô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77098" name="Hình ảnh 5" descr="Ảnh có chứa ảnh chụp màn hình, biểu đồ, hình vuông&#10;&#10;Mô tả được tạo tự độ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052189" cy="1451170"/>
                    </a:xfrm>
                    <a:prstGeom prst="rect">
                      <a:avLst/>
                    </a:prstGeom>
                    <a:noFill/>
                    <a:ln>
                      <a:noFill/>
                    </a:ln>
                  </pic:spPr>
                </pic:pic>
              </a:graphicData>
            </a:graphic>
          </wp:inline>
        </w:drawing>
      </w:r>
    </w:p>
    <w:p w14:paraId="0DD7BADB" w14:textId="00C7B1C6" w:rsidR="009440B2" w:rsidRDefault="0047284D" w:rsidP="00C777A6">
      <w:pPr>
        <w:spacing w:line="276" w:lineRule="auto"/>
        <w:jc w:val="both"/>
      </w:pPr>
      <w:r w:rsidRPr="0047284D">
        <w:t xml:space="preserve">GRU có cấu trúc đơn giản hơn so với mô hình Long Short-Term Memory (LSTM) nhưng vẫn đạt được hiệu suất tương tự trong nhiều nhiệm vụ. Nó bao gồm hai cổng chính: </w:t>
      </w:r>
    </w:p>
    <w:p w14:paraId="5E0ED812" w14:textId="05F15A3C" w:rsidR="0047284D" w:rsidRDefault="000E73EE" w:rsidP="00894258">
      <w:pPr>
        <w:pStyle w:val="ListParagraph"/>
        <w:numPr>
          <w:ilvl w:val="0"/>
          <w:numId w:val="11"/>
        </w:numPr>
        <w:spacing w:line="276" w:lineRule="auto"/>
        <w:ind w:left="360"/>
        <w:jc w:val="both"/>
      </w:pPr>
      <w:r>
        <w:t xml:space="preserve">Update gate: </w:t>
      </w:r>
      <w:r w:rsidR="00B840F7" w:rsidRPr="00B840F7">
        <w:t>Cổng cập nhật xác định tỷ lệ thông tin nào sẽ được cập nhật từ trạng thái trước đó và thông tin mới nào sẽ được truyền vào trạng thái hiện tại. Nó quyết định liệu mô hình có nên quên hoặc ghi nhớ thông tin từ quá khứ.</w:t>
      </w:r>
    </w:p>
    <w:p w14:paraId="11E27327" w14:textId="065CF28A" w:rsidR="008D323C" w:rsidRPr="00844869" w:rsidRDefault="00047529" w:rsidP="008D323C">
      <w:pPr>
        <w:pStyle w:val="ListParagraph"/>
        <w:spacing w:line="276" w:lineRule="auto"/>
        <w:ind w:left="360" w:firstLine="0"/>
        <w:jc w:val="both"/>
        <w:rPr>
          <w:rFonts w:eastAsiaTheme="minorEastAsia"/>
        </w:rPr>
      </w:pPr>
      <m:oMathPara>
        <m:oMath>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hAnsi="Cambria Math"/>
            </w:rPr>
            <m:t>= σ(</m:t>
          </m:r>
          <m:sSub>
            <m:sSubPr>
              <m:ctrlPr>
                <w:rPr>
                  <w:rFonts w:ascii="Cambria Math" w:hAnsi="Cambria Math"/>
                  <w:i/>
                </w:rPr>
              </m:ctrlPr>
            </m:sSubPr>
            <m:e>
              <m:r>
                <w:rPr>
                  <w:rFonts w:ascii="Cambria Math" w:hAnsi="Cambria Math"/>
                </w:rPr>
                <m:t>W</m:t>
              </m:r>
            </m:e>
            <m:sub>
              <m:r>
                <w:rPr>
                  <w:rFonts w:ascii="Cambria Math" w:hAnsi="Cambria Math"/>
                </w:rPr>
                <m:t>z</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e>
          </m:d>
          <m:r>
            <w:rPr>
              <w:rFonts w:ascii="Cambria Math" w:hAnsi="Cambria Math"/>
            </w:rPr>
            <m:t>)</m:t>
          </m:r>
        </m:oMath>
      </m:oMathPara>
    </w:p>
    <w:p w14:paraId="4910F27D" w14:textId="55809F1F" w:rsidR="00844869" w:rsidRDefault="00844869" w:rsidP="00A1798A">
      <w:pPr>
        <w:spacing w:line="276" w:lineRule="auto"/>
      </w:pPr>
      <w:r>
        <w:t>Trong đó:</w:t>
      </w:r>
    </w:p>
    <w:p w14:paraId="40F37923" w14:textId="529E8598" w:rsidR="00844869" w:rsidRPr="00844869" w:rsidRDefault="00D46A7E" w:rsidP="00A1798A">
      <w:pPr>
        <w:spacing w:line="276" w:lineRule="auto"/>
        <w:ind w:left="432"/>
      </w:pPr>
      <w:r w:rsidRPr="00D46A7E">
        <w:t>z</w:t>
      </w:r>
      <w:r w:rsidRPr="00D46A7E">
        <w:rPr>
          <w:vertAlign w:val="subscript"/>
        </w:rPr>
        <w:t>t</w:t>
      </w:r>
      <w:r>
        <w:rPr>
          <w:vertAlign w:val="subscript"/>
        </w:rPr>
        <w:t xml:space="preserve"> </w:t>
      </w:r>
      <w:r>
        <w:t xml:space="preserve">là </w:t>
      </w:r>
      <w:r w:rsidRPr="00D46A7E">
        <w:t>giá trị của Update gate tại th</w:t>
      </w:r>
      <w:r>
        <w:t>ời điểm t.</w:t>
      </w:r>
    </w:p>
    <w:p w14:paraId="25E57400" w14:textId="5D52551C" w:rsidR="00D46A7E" w:rsidRDefault="00D46A7E" w:rsidP="00A1798A">
      <w:pPr>
        <w:spacing w:line="276" w:lineRule="auto"/>
        <w:ind w:left="432"/>
      </w:pPr>
      <w:r w:rsidRPr="00D46A7E">
        <w:t>h</w:t>
      </w:r>
      <w:r w:rsidRPr="00D46A7E">
        <w:rPr>
          <w:vertAlign w:val="subscript"/>
        </w:rPr>
        <w:t>t-1</w:t>
      </w:r>
      <w:r w:rsidRPr="00D46A7E">
        <w:t xml:space="preserve"> là trạng thái ẩn trước</w:t>
      </w:r>
      <w:r>
        <w:t xml:space="preserve"> đó.</w:t>
      </w:r>
    </w:p>
    <w:p w14:paraId="7388C572" w14:textId="13E39901" w:rsidR="00D46A7E" w:rsidRPr="00D46A7E" w:rsidRDefault="00D46A7E" w:rsidP="00A1798A">
      <w:pPr>
        <w:spacing w:line="276" w:lineRule="auto"/>
        <w:ind w:left="432"/>
      </w:pPr>
      <w:r w:rsidRPr="005C394D">
        <w:t>x</w:t>
      </w:r>
      <w:r w:rsidRPr="005C394D">
        <w:rPr>
          <w:vertAlign w:val="subscript"/>
        </w:rPr>
        <w:t>t</w:t>
      </w:r>
      <w:r w:rsidRPr="005C394D">
        <w:t xml:space="preserve"> là </w:t>
      </w:r>
      <w:r w:rsidR="005C394D" w:rsidRPr="005C394D">
        <w:t>trạng thái đầu vào hi</w:t>
      </w:r>
      <w:r w:rsidR="005C394D">
        <w:t>ện tại.</w:t>
      </w:r>
    </w:p>
    <w:p w14:paraId="2711791C" w14:textId="6D21F7EE" w:rsidR="005C394D" w:rsidRPr="005C394D" w:rsidRDefault="005C394D" w:rsidP="00A1798A">
      <w:pPr>
        <w:spacing w:line="276" w:lineRule="auto"/>
        <w:ind w:left="432"/>
        <w:rPr>
          <w:lang w:val="fr-FR"/>
        </w:rPr>
      </w:pPr>
      <w:r w:rsidRPr="005C394D">
        <w:rPr>
          <w:lang w:val="fr-FR"/>
        </w:rPr>
        <w:t>W</w:t>
      </w:r>
      <w:r w:rsidRPr="005C394D">
        <w:rPr>
          <w:vertAlign w:val="subscript"/>
          <w:lang w:val="fr-FR"/>
        </w:rPr>
        <w:t>z</w:t>
      </w:r>
      <w:r w:rsidRPr="005C394D">
        <w:rPr>
          <w:lang w:val="fr-FR"/>
        </w:rPr>
        <w:t xml:space="preserve"> là ma trận trọng số cho</w:t>
      </w:r>
      <w:r>
        <w:rPr>
          <w:lang w:val="fr-FR"/>
        </w:rPr>
        <w:t xml:space="preserve"> Update gate.</w:t>
      </w:r>
    </w:p>
    <w:p w14:paraId="2AB76006" w14:textId="240C6C48" w:rsidR="00B840F7" w:rsidRDefault="00B840F7" w:rsidP="00894258">
      <w:pPr>
        <w:pStyle w:val="ListParagraph"/>
        <w:numPr>
          <w:ilvl w:val="0"/>
          <w:numId w:val="11"/>
        </w:numPr>
        <w:spacing w:line="276" w:lineRule="auto"/>
        <w:ind w:left="360"/>
        <w:jc w:val="both"/>
      </w:pPr>
      <w:r w:rsidRPr="005C394D">
        <w:t xml:space="preserve">Reset gate: </w:t>
      </w:r>
      <w:r w:rsidR="004133F9" w:rsidRPr="005C394D">
        <w:t xml:space="preserve">Cổng khôi phục xác định tỷ lệ thông tin nào từ trạng thái trước đó sẽ bị đặt lại (reset) để tạo không gian cho thông tin mới. </w:t>
      </w:r>
      <w:r w:rsidR="004133F9" w:rsidRPr="004133F9">
        <w:t>Nó giúp loại bỏ những thông tin không cần thiết hoặc không quan trọng.</w:t>
      </w:r>
    </w:p>
    <w:p w14:paraId="43F988B8" w14:textId="15817927" w:rsidR="00206BEB" w:rsidRPr="009E7DD5" w:rsidRDefault="00897EA6" w:rsidP="00206BEB">
      <w:pPr>
        <w:pStyle w:val="ListParagraph"/>
        <w:spacing w:line="276" w:lineRule="auto"/>
        <w:ind w:left="360" w:firstLine="0"/>
        <w:jc w:val="both"/>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 σ(</m:t>
          </m:r>
          <m:sSub>
            <m:sSubPr>
              <m:ctrlPr>
                <w:rPr>
                  <w:rFonts w:ascii="Cambria Math" w:hAnsi="Cambria Math"/>
                  <w:i/>
                </w:rPr>
              </m:ctrlPr>
            </m:sSubPr>
            <m:e>
              <m:r>
                <w:rPr>
                  <w:rFonts w:ascii="Cambria Math" w:hAnsi="Cambria Math"/>
                </w:rPr>
                <m:t>W</m:t>
              </m:r>
            </m:e>
            <m:sub>
              <m:r>
                <w:rPr>
                  <w:rFonts w:ascii="Cambria Math" w:hAnsi="Cambria Math"/>
                </w:rPr>
                <m:t>r</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e>
          </m:d>
          <m:r>
            <w:rPr>
              <w:rFonts w:ascii="Cambria Math" w:hAnsi="Cambria Math"/>
            </w:rPr>
            <m:t>)</m:t>
          </m:r>
        </m:oMath>
      </m:oMathPara>
    </w:p>
    <w:p w14:paraId="0C9F235F" w14:textId="77777777" w:rsidR="009E7DD5" w:rsidRDefault="009E7DD5" w:rsidP="009E7DD5">
      <w:pPr>
        <w:spacing w:line="276" w:lineRule="auto"/>
      </w:pPr>
      <w:r>
        <w:t>Trong đó:</w:t>
      </w:r>
    </w:p>
    <w:p w14:paraId="501CB992" w14:textId="553B90B2" w:rsidR="009E7DD5" w:rsidRDefault="00650A84" w:rsidP="009E7DD5">
      <w:pPr>
        <w:spacing w:line="276" w:lineRule="auto"/>
        <w:ind w:left="432"/>
      </w:pPr>
      <w:r>
        <w:t>r</w:t>
      </w:r>
      <w:r w:rsidR="009E7DD5" w:rsidRPr="00D46A7E">
        <w:rPr>
          <w:vertAlign w:val="subscript"/>
        </w:rPr>
        <w:t xml:space="preserve">t </w:t>
      </w:r>
      <w:r w:rsidR="009E7DD5">
        <w:t xml:space="preserve">là </w:t>
      </w:r>
      <w:r w:rsidR="009E7DD5" w:rsidRPr="00D46A7E">
        <w:t xml:space="preserve">giá trị của </w:t>
      </w:r>
      <w:r w:rsidR="00F63C96">
        <w:t>Reset</w:t>
      </w:r>
      <w:r w:rsidR="009E7DD5" w:rsidRPr="00D46A7E">
        <w:t xml:space="preserve"> gate tại th</w:t>
      </w:r>
      <w:r w:rsidR="009E7DD5">
        <w:t>ời điểm t.</w:t>
      </w:r>
    </w:p>
    <w:p w14:paraId="7907E982" w14:textId="77777777" w:rsidR="009E7DD5" w:rsidRDefault="009E7DD5" w:rsidP="009E7DD5">
      <w:pPr>
        <w:spacing w:line="276" w:lineRule="auto"/>
        <w:ind w:left="432"/>
      </w:pPr>
      <w:r w:rsidRPr="00D46A7E">
        <w:t>h</w:t>
      </w:r>
      <w:r w:rsidRPr="00D46A7E">
        <w:rPr>
          <w:vertAlign w:val="subscript"/>
        </w:rPr>
        <w:t>t-1</w:t>
      </w:r>
      <w:r w:rsidRPr="00D46A7E">
        <w:t xml:space="preserve"> là trạng thái ẩn trước</w:t>
      </w:r>
      <w:r>
        <w:t xml:space="preserve"> đó.</w:t>
      </w:r>
    </w:p>
    <w:p w14:paraId="3F960767" w14:textId="77777777" w:rsidR="009E7DD5" w:rsidRDefault="009E7DD5" w:rsidP="009E7DD5">
      <w:pPr>
        <w:spacing w:line="276" w:lineRule="auto"/>
        <w:ind w:left="432"/>
      </w:pPr>
      <w:r w:rsidRPr="005C394D">
        <w:t>x</w:t>
      </w:r>
      <w:r w:rsidRPr="005C394D">
        <w:rPr>
          <w:vertAlign w:val="subscript"/>
        </w:rPr>
        <w:t>t</w:t>
      </w:r>
      <w:r w:rsidRPr="005C394D">
        <w:t xml:space="preserve"> là trạng thái đầu vào hi</w:t>
      </w:r>
      <w:r>
        <w:t>ện tại.</w:t>
      </w:r>
    </w:p>
    <w:p w14:paraId="689DE676" w14:textId="5DFE533D" w:rsidR="009E7DD5" w:rsidRPr="009D0C99" w:rsidRDefault="009E7DD5" w:rsidP="009E7DD5">
      <w:pPr>
        <w:spacing w:line="276" w:lineRule="auto"/>
        <w:ind w:left="432"/>
      </w:pPr>
      <w:r w:rsidRPr="009D0C99">
        <w:t>W</w:t>
      </w:r>
      <w:r w:rsidR="00650A84" w:rsidRPr="009D0C99">
        <w:rPr>
          <w:vertAlign w:val="subscript"/>
        </w:rPr>
        <w:t>r</w:t>
      </w:r>
      <w:r w:rsidRPr="009D0C99">
        <w:t xml:space="preserve"> là ma trận trọng số cho </w:t>
      </w:r>
      <w:r w:rsidR="00650A84" w:rsidRPr="009D0C99">
        <w:t>Reset</w:t>
      </w:r>
      <w:r w:rsidRPr="009D0C99">
        <w:t xml:space="preserve"> gate.</w:t>
      </w:r>
    </w:p>
    <w:p w14:paraId="461DAE83" w14:textId="6B87F94E" w:rsidR="003B60C9" w:rsidRPr="00C61B75" w:rsidRDefault="00D7084C" w:rsidP="00C777A6">
      <w:pPr>
        <w:spacing w:line="276" w:lineRule="auto"/>
        <w:jc w:val="both"/>
      </w:pPr>
      <w:r w:rsidRPr="00D7084C">
        <w:t>Các cổng cập nhật và khôi phục được kết hợp để tính toán trạng thái ẩn mới (h</w:t>
      </w:r>
      <w:r w:rsidR="009D0C99">
        <w:rPr>
          <w:vertAlign w:val="subscript"/>
        </w:rPr>
        <w:t>t</w:t>
      </w:r>
      <w:r w:rsidRPr="00D7084C">
        <w:t>) trong GRU. Các giá trị của hai cổng này sẽ quyết định phần nào của thông tin từ trạng thái trước đó sẽ được cập nhật và phần nào sẽ bị đặt lại, từ đó giúp mô hình hiểu và ghi nhớ thông tin quan trọng trong chuỗi dữ liệu.</w:t>
      </w:r>
    </w:p>
    <w:p w14:paraId="177E98A8" w14:textId="2F27C946" w:rsidR="00536B16" w:rsidRDefault="00536B16" w:rsidP="00536B16">
      <w:pPr>
        <w:spacing w:line="276" w:lineRule="auto"/>
        <w:jc w:val="both"/>
      </w:pPr>
      <w:r>
        <w:t>GRU sử dụng một lớp ẩn duy nhất để tính toán trạng thái ẩn mới. Điều này giúp mô hình tiết kiệm tài nguyên tính toán và thời gian huấn luyện.</w:t>
      </w:r>
    </w:p>
    <w:p w14:paraId="56C75FDF" w14:textId="6EB31F19" w:rsidR="00536B16" w:rsidRPr="00C61B75" w:rsidRDefault="00536B16" w:rsidP="00536B16">
      <w:pPr>
        <w:spacing w:line="276" w:lineRule="auto"/>
        <w:jc w:val="both"/>
      </w:pPr>
      <w:r>
        <w:t>Tóm lại, GRU là một kiến trúc mạng nơ-ron hồi quy mạnh mẽ và phổ biến trong việc xử lý dữ liệu chuỗi, bao gồm xử lý ngôn ngữ tự nhiên, dịch máy, nhận dạng giọng nói và nhiều ứng dụng khác. Nó cải thiện khả năng mô hình ghi nhớ thông tin xa và giúp giải quyết vấn đề mất mát thông tin trong các mạng RNN truyền thống.</w:t>
      </w:r>
    </w:p>
    <w:p w14:paraId="0E2A7766" w14:textId="03D58083" w:rsidR="002A11C6" w:rsidRDefault="002A11C6" w:rsidP="00A0091B">
      <w:pPr>
        <w:pStyle w:val="Heading2"/>
        <w:spacing w:line="276" w:lineRule="auto"/>
      </w:pPr>
      <w:r>
        <w:t>BVAR</w:t>
      </w:r>
    </w:p>
    <w:p w14:paraId="3D5DD88B" w14:textId="5EC13FF7" w:rsidR="00D52DF2" w:rsidRPr="00D52DF2" w:rsidRDefault="00312965" w:rsidP="00D52DF2">
      <w:r>
        <w:t>Bayesian Vector Autoregression</w:t>
      </w:r>
      <w:r w:rsidR="007359FD">
        <w:t xml:space="preserve"> </w:t>
      </w:r>
      <w:r>
        <w:t>(</w:t>
      </w:r>
      <w:r w:rsidR="00910C40">
        <w:t>B</w:t>
      </w:r>
      <w:r>
        <w:t>VAR)</w:t>
      </w:r>
      <w:r w:rsidR="00910C40">
        <w:t xml:space="preserve"> sử dụng </w:t>
      </w:r>
      <w:r w:rsidR="00343381">
        <w:t xml:space="preserve">các phương pháp Bayes </w:t>
      </w:r>
      <w:r w:rsidR="00783F96">
        <w:t xml:space="preserve">để ước lượng mô hình </w:t>
      </w:r>
      <w:r w:rsidR="007359FD">
        <w:t xml:space="preserve">VAR. </w:t>
      </w:r>
      <w:r w:rsidR="007359FD" w:rsidRPr="007359FD">
        <w:t>BVAR khác với các mô hình VAR tiêu chuẩn ở chỗ các tham số mô hình được coi là biến ngẫu nhiên, có xác suất biết trước, thay vì các giá trị cố định.</w:t>
      </w:r>
    </w:p>
    <w:p w14:paraId="072290F4" w14:textId="7E63A92E" w:rsidR="004909D5" w:rsidRPr="004909D5" w:rsidRDefault="004909D5" w:rsidP="00A0091B">
      <w:pPr>
        <w:pStyle w:val="Heading2"/>
        <w:spacing w:line="276" w:lineRule="auto"/>
      </w:pPr>
      <w:r>
        <w:t>AAE</w:t>
      </w:r>
    </w:p>
    <w:p w14:paraId="47364F01" w14:textId="51B36BBE" w:rsidR="006036D9" w:rsidRPr="006036D9" w:rsidRDefault="006036D9" w:rsidP="006036D9">
      <w:r>
        <w:t>AAE (</w:t>
      </w:r>
      <w:r w:rsidR="00994E8B" w:rsidRPr="00994E8B">
        <w:t>Adversarial Autoencoder</w:t>
      </w:r>
      <w:r>
        <w:t xml:space="preserve">) </w:t>
      </w:r>
      <w:r w:rsidRPr="006036D9">
        <w:t xml:space="preserve">là một kiến trúc mô hình học sâu kết hợp giữa </w:t>
      </w:r>
      <w:r w:rsidRPr="008D0F9B">
        <w:rPr>
          <w:b/>
        </w:rPr>
        <w:t>Autoencoder</w:t>
      </w:r>
      <w:r w:rsidRPr="006036D9">
        <w:t xml:space="preserve"> và mạng </w:t>
      </w:r>
      <w:r w:rsidRPr="008D0F9B">
        <w:rPr>
          <w:b/>
        </w:rPr>
        <w:t>Adversaria</w:t>
      </w:r>
      <w:r w:rsidRPr="008D0F9B">
        <w:rPr>
          <w:b/>
        </w:rPr>
        <w:t>l</w:t>
      </w:r>
      <w:r w:rsidR="00614282">
        <w:rPr>
          <w:b/>
          <w:bCs/>
        </w:rPr>
        <w:t xml:space="preserve"> </w:t>
      </w:r>
      <w:r w:rsidR="00614282">
        <w:t xml:space="preserve">nhằm </w:t>
      </w:r>
      <w:r w:rsidR="00614282" w:rsidRPr="00614282">
        <w:t>chủ yếu để tạo ra dữ liệu mới có cùng phân phối với dữ liệu huấn luyện ban đầu và thực hiện các nhiệm vụ như phân loại, phân đoạn và tái tạo dữ liệu</w:t>
      </w:r>
      <w:r w:rsidRPr="006036D9">
        <w:t>.</w:t>
      </w:r>
    </w:p>
    <w:p w14:paraId="680BBE59" w14:textId="0AF580FB" w:rsidR="002A55B3" w:rsidRPr="002A55B3" w:rsidRDefault="00614E84" w:rsidP="002A55B3">
      <w:r w:rsidRPr="00614E84">
        <w:drawing>
          <wp:inline distT="0" distB="0" distL="0" distR="0" wp14:anchorId="2FACDBCF" wp14:editId="15687C9F">
            <wp:extent cx="2858590" cy="1409700"/>
            <wp:effectExtent l="0" t="0" r="0" b="0"/>
            <wp:docPr id="1706919594" name="Picture 1706919594" descr="A picture containing text, diagram, fon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919594" name="Picture 1" descr="A picture containing text, diagram, font, screenshot&#10;&#10;Description automatically generated"/>
                    <pic:cNvPicPr/>
                  </pic:nvPicPr>
                  <pic:blipFill>
                    <a:blip r:embed="rId23"/>
                    <a:stretch>
                      <a:fillRect/>
                    </a:stretch>
                  </pic:blipFill>
                  <pic:spPr>
                    <a:xfrm>
                      <a:off x="0" y="0"/>
                      <a:ext cx="2861141" cy="1410958"/>
                    </a:xfrm>
                    <a:prstGeom prst="rect">
                      <a:avLst/>
                    </a:prstGeom>
                  </pic:spPr>
                </pic:pic>
              </a:graphicData>
            </a:graphic>
          </wp:inline>
        </w:drawing>
      </w:r>
    </w:p>
    <w:p w14:paraId="5950C476" w14:textId="7975B95A" w:rsidR="008D0F9B" w:rsidRPr="002A55B3" w:rsidRDefault="008D0F9B" w:rsidP="00614282">
      <w:pPr>
        <w:pStyle w:val="ListParagraph"/>
        <w:numPr>
          <w:ilvl w:val="0"/>
          <w:numId w:val="40"/>
        </w:numPr>
      </w:pPr>
      <w:r w:rsidRPr="008D0F9B">
        <w:rPr>
          <w:b/>
          <w:bCs/>
        </w:rPr>
        <w:t>Autoencoder</w:t>
      </w:r>
      <w:r w:rsidRPr="008D0F9B">
        <w:t xml:space="preserve"> là một kiến trúc neural network được sử dụng để học biểu diễn tự động (latent representation) của dữ liệu đầu vào. </w:t>
      </w:r>
      <w:r w:rsidRPr="008D0F9B">
        <w:t xml:space="preserve">Nó bao gồm hai phần chính: encoder (bộ </w:t>
      </w:r>
      <w:r w:rsidRPr="008D0F9B">
        <w:lastRenderedPageBreak/>
        <w:t>mã hóa) và decoder (bộ giải mã). Encoder chuyển đổi dữ liệu đầu vào thành biểu diễn ẩn (latent representation) có chiều thấp hơn, trong khi decoder chuyển đổi biểu diễn ẩn trở lại dữ liệu ban đầu.</w:t>
      </w:r>
    </w:p>
    <w:p w14:paraId="1DF8A545" w14:textId="4B3E3B88" w:rsidR="007540B9" w:rsidRPr="002A55B3" w:rsidRDefault="00B52DE8" w:rsidP="00614282">
      <w:pPr>
        <w:pStyle w:val="ListParagraph"/>
        <w:numPr>
          <w:ilvl w:val="0"/>
          <w:numId w:val="40"/>
        </w:numPr>
      </w:pPr>
      <w:r w:rsidRPr="00B52DE8">
        <w:t xml:space="preserve">Mạng </w:t>
      </w:r>
      <w:r w:rsidRPr="005F7025">
        <w:rPr>
          <w:b/>
        </w:rPr>
        <w:t>Adversarial</w:t>
      </w:r>
      <w:r w:rsidRPr="00B52DE8">
        <w:t xml:space="preserve"> là một mạng được sử dụng để tạo ra dữ liệu giả mô phỏng dữ liệu thực tế. Nó bao gồm hai thành phần chính: generator (bộ sinh) và discriminator (bộ phân biệt). Generator nhận đầu vào là một biểu diễn ẩn ngẫu nhiên và cố gắng tạo ra dữ liệu giả mô phỏng dữ liệu thực tế. Trong khi đó, discriminator nhận đầu vào là dữ liệu thực tế và dữ liệu giả và cố gắng phân biệt chúng.</w:t>
      </w:r>
    </w:p>
    <w:p w14:paraId="50BAFD96" w14:textId="43E24BC4" w:rsidR="009303D9" w:rsidRDefault="00C071CA" w:rsidP="006B6B66">
      <w:pPr>
        <w:pStyle w:val="Heading1"/>
      </w:pPr>
      <w:r>
        <w:t>Thực nghiệm</w:t>
      </w:r>
    </w:p>
    <w:p w14:paraId="309F3B02"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tbl>
      <w:tblPr>
        <w:tblStyle w:val="TableGrid"/>
        <w:tblW w:w="0" w:type="auto"/>
        <w:tblLook w:val="04A0" w:firstRow="1" w:lastRow="0" w:firstColumn="1" w:lastColumn="0" w:noHBand="0" w:noVBand="1"/>
      </w:tblPr>
      <w:tblGrid>
        <w:gridCol w:w="1118"/>
        <w:gridCol w:w="1305"/>
        <w:gridCol w:w="1266"/>
        <w:gridCol w:w="1334"/>
      </w:tblGrid>
      <w:tr w:rsidR="0093501F" w14:paraId="253709A0" w14:textId="77777777" w:rsidTr="00072FAC">
        <w:tc>
          <w:tcPr>
            <w:tcW w:w="1118" w:type="dxa"/>
          </w:tcPr>
          <w:p w14:paraId="610D066A" w14:textId="77777777" w:rsidR="0093501F" w:rsidRDefault="0093501F" w:rsidP="00072FAC">
            <w:pPr>
              <w:pStyle w:val="BodyText"/>
              <w:ind w:firstLine="0"/>
              <w:jc w:val="center"/>
              <w:rPr>
                <w:lang w:val="en-US"/>
              </w:rPr>
            </w:pPr>
          </w:p>
        </w:tc>
        <w:tc>
          <w:tcPr>
            <w:tcW w:w="1307" w:type="dxa"/>
          </w:tcPr>
          <w:p w14:paraId="4BBBFCEE" w14:textId="77777777" w:rsidR="0093501F" w:rsidRPr="00C348DB" w:rsidRDefault="0093501F" w:rsidP="00072FAC">
            <w:pPr>
              <w:pStyle w:val="BodyText"/>
              <w:ind w:firstLine="0"/>
              <w:jc w:val="center"/>
              <w:rPr>
                <w:b/>
                <w:bCs/>
                <w:lang w:val="en-US"/>
              </w:rPr>
            </w:pPr>
            <w:r w:rsidRPr="00C348DB">
              <w:rPr>
                <w:b/>
                <w:bCs/>
                <w:lang w:val="en-US"/>
              </w:rPr>
              <w:t>ARE</w:t>
            </w:r>
          </w:p>
        </w:tc>
        <w:tc>
          <w:tcPr>
            <w:tcW w:w="1260" w:type="dxa"/>
          </w:tcPr>
          <w:p w14:paraId="05E309EF" w14:textId="77777777" w:rsidR="0093501F" w:rsidRPr="00C348DB" w:rsidRDefault="0093501F" w:rsidP="00072FAC">
            <w:pPr>
              <w:pStyle w:val="BodyText"/>
              <w:ind w:firstLine="0"/>
              <w:jc w:val="center"/>
              <w:rPr>
                <w:b/>
                <w:bCs/>
                <w:lang w:val="en-US"/>
              </w:rPr>
            </w:pPr>
            <w:r w:rsidRPr="00C348DB">
              <w:rPr>
                <w:b/>
                <w:bCs/>
                <w:lang w:val="en-US"/>
              </w:rPr>
              <w:t>ARI</w:t>
            </w:r>
          </w:p>
        </w:tc>
        <w:tc>
          <w:tcPr>
            <w:tcW w:w="1338" w:type="dxa"/>
          </w:tcPr>
          <w:p w14:paraId="7200D6A2" w14:textId="77777777" w:rsidR="0093501F" w:rsidRPr="00C348DB" w:rsidRDefault="0093501F" w:rsidP="00072FAC">
            <w:pPr>
              <w:pStyle w:val="BodyText"/>
              <w:ind w:firstLine="0"/>
              <w:jc w:val="center"/>
              <w:rPr>
                <w:b/>
                <w:bCs/>
                <w:lang w:val="en-US"/>
              </w:rPr>
            </w:pPr>
            <w:r>
              <w:rPr>
                <w:b/>
                <w:bCs/>
                <w:lang w:val="en-US"/>
              </w:rPr>
              <w:t>K</w:t>
            </w:r>
            <w:r w:rsidRPr="00C348DB">
              <w:rPr>
                <w:b/>
                <w:bCs/>
                <w:lang w:val="en-US"/>
              </w:rPr>
              <w:t>REF</w:t>
            </w:r>
          </w:p>
        </w:tc>
      </w:tr>
      <w:tr w:rsidR="0093501F" w14:paraId="76E6BC20" w14:textId="77777777" w:rsidTr="00072FAC">
        <w:tc>
          <w:tcPr>
            <w:tcW w:w="1118" w:type="dxa"/>
          </w:tcPr>
          <w:p w14:paraId="4B7913DE" w14:textId="77777777" w:rsidR="0093501F" w:rsidRPr="00C348DB" w:rsidRDefault="0093501F" w:rsidP="00072FAC">
            <w:pPr>
              <w:pStyle w:val="BodyText"/>
              <w:ind w:firstLine="0"/>
              <w:jc w:val="center"/>
              <w:rPr>
                <w:b/>
                <w:bCs/>
                <w:lang w:val="en-US"/>
              </w:rPr>
            </w:pPr>
            <w:r w:rsidRPr="00C348DB">
              <w:rPr>
                <w:b/>
                <w:bCs/>
                <w:lang w:val="en-US"/>
              </w:rPr>
              <w:t>Count</w:t>
            </w:r>
          </w:p>
        </w:tc>
        <w:tc>
          <w:tcPr>
            <w:tcW w:w="1307" w:type="dxa"/>
            <w:vAlign w:val="center"/>
          </w:tcPr>
          <w:p w14:paraId="7EFC1631" w14:textId="5D0B4D6C" w:rsidR="0093501F" w:rsidRDefault="00092AC9" w:rsidP="00072FAC">
            <w:pPr>
              <w:pStyle w:val="BodyText"/>
              <w:ind w:firstLine="0"/>
              <w:jc w:val="center"/>
              <w:rPr>
                <w:lang w:val="en-US"/>
              </w:rPr>
            </w:pPr>
            <w:r w:rsidRPr="00092AC9">
              <w:rPr>
                <w:lang w:val="en-US"/>
              </w:rPr>
              <w:t>2118</w:t>
            </w:r>
          </w:p>
        </w:tc>
        <w:tc>
          <w:tcPr>
            <w:tcW w:w="1260" w:type="dxa"/>
            <w:vAlign w:val="center"/>
          </w:tcPr>
          <w:p w14:paraId="27EC613E" w14:textId="108CAF4C" w:rsidR="0093501F" w:rsidRDefault="003E617C" w:rsidP="00072FAC">
            <w:pPr>
              <w:pStyle w:val="BodyText"/>
              <w:ind w:firstLine="0"/>
              <w:jc w:val="center"/>
              <w:rPr>
                <w:lang w:val="en-US"/>
              </w:rPr>
            </w:pPr>
            <w:r w:rsidRPr="003E617C">
              <w:rPr>
                <w:lang w:val="en-US"/>
              </w:rPr>
              <w:t>2118</w:t>
            </w:r>
          </w:p>
        </w:tc>
        <w:tc>
          <w:tcPr>
            <w:tcW w:w="1338" w:type="dxa"/>
            <w:vAlign w:val="center"/>
          </w:tcPr>
          <w:p w14:paraId="325B62B6" w14:textId="482C3FA7" w:rsidR="0093501F" w:rsidRDefault="009A3E88" w:rsidP="00072FAC">
            <w:pPr>
              <w:pStyle w:val="BodyText"/>
              <w:ind w:firstLine="0"/>
              <w:jc w:val="center"/>
              <w:rPr>
                <w:lang w:val="en-US"/>
              </w:rPr>
            </w:pPr>
            <w:r w:rsidRPr="009A3E88">
              <w:rPr>
                <w:lang w:val="en-US"/>
              </w:rPr>
              <w:t>2118</w:t>
            </w:r>
          </w:p>
        </w:tc>
      </w:tr>
      <w:tr w:rsidR="0093501F" w14:paraId="31EDED50" w14:textId="77777777" w:rsidTr="00072FAC">
        <w:tc>
          <w:tcPr>
            <w:tcW w:w="1118" w:type="dxa"/>
          </w:tcPr>
          <w:p w14:paraId="0CCC19EE" w14:textId="77777777" w:rsidR="0093501F" w:rsidRPr="00C348DB" w:rsidRDefault="0093501F" w:rsidP="00072FAC">
            <w:pPr>
              <w:pStyle w:val="BodyText"/>
              <w:ind w:firstLine="0"/>
              <w:jc w:val="center"/>
              <w:rPr>
                <w:b/>
                <w:bCs/>
                <w:lang w:val="en-US"/>
              </w:rPr>
            </w:pPr>
            <w:r w:rsidRPr="00C348DB">
              <w:rPr>
                <w:b/>
                <w:bCs/>
                <w:lang w:val="en-US"/>
              </w:rPr>
              <w:t>Mean</w:t>
            </w:r>
          </w:p>
        </w:tc>
        <w:tc>
          <w:tcPr>
            <w:tcW w:w="1307" w:type="dxa"/>
            <w:vAlign w:val="center"/>
          </w:tcPr>
          <w:p w14:paraId="0D0B6E25" w14:textId="2078A530" w:rsidR="0093501F" w:rsidRDefault="00E26EC0" w:rsidP="00072FAC">
            <w:pPr>
              <w:pStyle w:val="BodyText"/>
              <w:ind w:firstLine="0"/>
              <w:jc w:val="center"/>
              <w:rPr>
                <w:lang w:val="en-US"/>
              </w:rPr>
            </w:pPr>
            <w:r w:rsidRPr="00E26EC0">
              <w:rPr>
                <w:lang w:val="en-US"/>
              </w:rPr>
              <w:t>136.72024</w:t>
            </w:r>
          </w:p>
        </w:tc>
        <w:tc>
          <w:tcPr>
            <w:tcW w:w="1260" w:type="dxa"/>
            <w:vAlign w:val="center"/>
          </w:tcPr>
          <w:p w14:paraId="0A8D3B24" w14:textId="28C5707A" w:rsidR="0093501F" w:rsidRDefault="0093501F" w:rsidP="00072FAC">
            <w:pPr>
              <w:pStyle w:val="BodyText"/>
              <w:ind w:firstLine="0"/>
              <w:jc w:val="center"/>
              <w:rPr>
                <w:lang w:val="en-US"/>
              </w:rPr>
            </w:pPr>
            <w:r w:rsidRPr="002308C2">
              <w:rPr>
                <w:lang w:val="en-US"/>
              </w:rPr>
              <w:t>15.</w:t>
            </w:r>
            <w:r w:rsidR="000C21F5" w:rsidRPr="000C21F5">
              <w:rPr>
                <w:lang w:val="en-US"/>
              </w:rPr>
              <w:t>47944</w:t>
            </w:r>
          </w:p>
        </w:tc>
        <w:tc>
          <w:tcPr>
            <w:tcW w:w="1338" w:type="dxa"/>
            <w:vAlign w:val="center"/>
          </w:tcPr>
          <w:p w14:paraId="6722824F" w14:textId="2C45C913" w:rsidR="0093501F" w:rsidRDefault="00E8517B" w:rsidP="00072FAC">
            <w:pPr>
              <w:pStyle w:val="BodyText"/>
              <w:ind w:firstLine="0"/>
              <w:jc w:val="center"/>
              <w:rPr>
                <w:lang w:val="en-US"/>
              </w:rPr>
            </w:pPr>
            <w:r w:rsidRPr="00E8517B">
              <w:rPr>
                <w:lang w:val="en-US"/>
              </w:rPr>
              <w:t>122.57269</w:t>
            </w:r>
          </w:p>
        </w:tc>
      </w:tr>
      <w:tr w:rsidR="0093501F" w14:paraId="396F1A4D" w14:textId="77777777" w:rsidTr="00072FAC">
        <w:tc>
          <w:tcPr>
            <w:tcW w:w="1118" w:type="dxa"/>
          </w:tcPr>
          <w:p w14:paraId="0FB5DD06" w14:textId="77777777" w:rsidR="0093501F" w:rsidRPr="00C348DB" w:rsidRDefault="0093501F" w:rsidP="00072FAC">
            <w:pPr>
              <w:pStyle w:val="BodyText"/>
              <w:ind w:firstLine="0"/>
              <w:jc w:val="center"/>
              <w:rPr>
                <w:b/>
                <w:bCs/>
                <w:lang w:val="en-US"/>
              </w:rPr>
            </w:pPr>
            <w:r w:rsidRPr="00C348DB">
              <w:rPr>
                <w:b/>
                <w:bCs/>
                <w:lang w:val="en-US"/>
              </w:rPr>
              <w:t>Min</w:t>
            </w:r>
          </w:p>
        </w:tc>
        <w:tc>
          <w:tcPr>
            <w:tcW w:w="1307" w:type="dxa"/>
            <w:vAlign w:val="center"/>
          </w:tcPr>
          <w:p w14:paraId="4EECE32E" w14:textId="653CE2D5" w:rsidR="0093501F" w:rsidRDefault="005B137F" w:rsidP="00072FAC">
            <w:pPr>
              <w:pStyle w:val="BodyText"/>
              <w:ind w:firstLine="0"/>
              <w:jc w:val="center"/>
              <w:rPr>
                <w:lang w:val="en-US"/>
              </w:rPr>
            </w:pPr>
            <w:r w:rsidRPr="005B137F">
              <w:rPr>
                <w:lang w:val="en-US"/>
              </w:rPr>
              <w:t>71.65</w:t>
            </w:r>
          </w:p>
        </w:tc>
        <w:tc>
          <w:tcPr>
            <w:tcW w:w="1260" w:type="dxa"/>
            <w:vAlign w:val="center"/>
          </w:tcPr>
          <w:p w14:paraId="70D437CC" w14:textId="77777777" w:rsidR="0093501F" w:rsidRDefault="0093501F" w:rsidP="00072FAC">
            <w:pPr>
              <w:pStyle w:val="BodyText"/>
              <w:ind w:firstLine="0"/>
              <w:jc w:val="center"/>
              <w:rPr>
                <w:lang w:val="en-US"/>
              </w:rPr>
            </w:pPr>
            <w:r w:rsidRPr="00B71F4E">
              <w:rPr>
                <w:lang w:val="en-US"/>
              </w:rPr>
              <w:t>4.24</w:t>
            </w:r>
          </w:p>
        </w:tc>
        <w:tc>
          <w:tcPr>
            <w:tcW w:w="1338" w:type="dxa"/>
            <w:vAlign w:val="center"/>
          </w:tcPr>
          <w:p w14:paraId="186D7004" w14:textId="48DBBA78" w:rsidR="0093501F" w:rsidRDefault="004C53AA" w:rsidP="00072FAC">
            <w:pPr>
              <w:pStyle w:val="BodyText"/>
              <w:ind w:firstLine="0"/>
              <w:jc w:val="center"/>
              <w:rPr>
                <w:lang w:val="en-US"/>
              </w:rPr>
            </w:pPr>
            <w:r w:rsidRPr="004C53AA">
              <w:rPr>
                <w:lang w:val="en-US"/>
              </w:rPr>
              <w:t>71.15</w:t>
            </w:r>
          </w:p>
        </w:tc>
      </w:tr>
      <w:tr w:rsidR="0093501F" w14:paraId="2D7BC28F" w14:textId="77777777" w:rsidTr="00072FAC">
        <w:tc>
          <w:tcPr>
            <w:tcW w:w="1118" w:type="dxa"/>
          </w:tcPr>
          <w:p w14:paraId="7650D56F" w14:textId="77777777" w:rsidR="0093501F" w:rsidRPr="00C348DB" w:rsidRDefault="0093501F" w:rsidP="00072FAC">
            <w:pPr>
              <w:pStyle w:val="BodyText"/>
              <w:ind w:firstLine="0"/>
              <w:jc w:val="center"/>
              <w:rPr>
                <w:b/>
                <w:bCs/>
                <w:lang w:val="en-US"/>
              </w:rPr>
            </w:pPr>
            <w:r w:rsidRPr="00C348DB">
              <w:rPr>
                <w:b/>
                <w:bCs/>
                <w:lang w:val="en-US"/>
              </w:rPr>
              <w:t>Max</w:t>
            </w:r>
          </w:p>
        </w:tc>
        <w:tc>
          <w:tcPr>
            <w:tcW w:w="1307" w:type="dxa"/>
            <w:vAlign w:val="center"/>
          </w:tcPr>
          <w:p w14:paraId="1618FEE2" w14:textId="5BE2E2F2" w:rsidR="0093501F" w:rsidRDefault="0093501F" w:rsidP="00072FAC">
            <w:pPr>
              <w:pStyle w:val="BodyText"/>
              <w:ind w:firstLine="0"/>
              <w:jc w:val="center"/>
              <w:rPr>
                <w:lang w:val="en-US"/>
              </w:rPr>
            </w:pPr>
            <w:r w:rsidRPr="00977F70">
              <w:rPr>
                <w:lang w:val="en-US"/>
              </w:rPr>
              <w:t>223.57</w:t>
            </w:r>
          </w:p>
        </w:tc>
        <w:tc>
          <w:tcPr>
            <w:tcW w:w="1260" w:type="dxa"/>
            <w:vAlign w:val="center"/>
          </w:tcPr>
          <w:p w14:paraId="57F6EBCF" w14:textId="77777777" w:rsidR="0093501F" w:rsidRDefault="0093501F" w:rsidP="00072FAC">
            <w:pPr>
              <w:pStyle w:val="BodyText"/>
              <w:ind w:firstLine="0"/>
              <w:jc w:val="center"/>
              <w:rPr>
                <w:lang w:val="en-US"/>
              </w:rPr>
            </w:pPr>
            <w:r w:rsidRPr="00B71F4E">
              <w:rPr>
                <w:lang w:val="en-US"/>
              </w:rPr>
              <w:t>19.68</w:t>
            </w:r>
          </w:p>
        </w:tc>
        <w:tc>
          <w:tcPr>
            <w:tcW w:w="1338" w:type="dxa"/>
            <w:vAlign w:val="center"/>
          </w:tcPr>
          <w:p w14:paraId="36C13785" w14:textId="016C9586" w:rsidR="0093501F" w:rsidRDefault="00776D9F" w:rsidP="00072FAC">
            <w:pPr>
              <w:pStyle w:val="BodyText"/>
              <w:ind w:firstLine="0"/>
              <w:jc w:val="center"/>
              <w:rPr>
                <w:lang w:val="en-US"/>
              </w:rPr>
            </w:pPr>
            <w:r w:rsidRPr="00776D9F">
              <w:rPr>
                <w:lang w:val="en-US"/>
              </w:rPr>
              <w:t>229.44</w:t>
            </w:r>
          </w:p>
        </w:tc>
      </w:tr>
      <w:tr w:rsidR="0093501F" w14:paraId="548553AD" w14:textId="77777777" w:rsidTr="00072FAC">
        <w:tc>
          <w:tcPr>
            <w:tcW w:w="1118" w:type="dxa"/>
          </w:tcPr>
          <w:p w14:paraId="7FE3A83C" w14:textId="77777777" w:rsidR="0093501F" w:rsidRPr="00C348DB" w:rsidRDefault="0093501F" w:rsidP="00072FAC">
            <w:pPr>
              <w:pStyle w:val="BodyText"/>
              <w:ind w:firstLine="0"/>
              <w:jc w:val="center"/>
              <w:rPr>
                <w:b/>
                <w:bCs/>
                <w:lang w:val="en-US"/>
              </w:rPr>
            </w:pPr>
            <w:r w:rsidRPr="00C348DB">
              <w:rPr>
                <w:b/>
                <w:bCs/>
                <w:lang w:val="en-US"/>
              </w:rPr>
              <w:t>25%</w:t>
            </w:r>
          </w:p>
        </w:tc>
        <w:tc>
          <w:tcPr>
            <w:tcW w:w="1307" w:type="dxa"/>
            <w:vAlign w:val="center"/>
          </w:tcPr>
          <w:p w14:paraId="5BBA0027" w14:textId="72A450AA" w:rsidR="0093501F" w:rsidRDefault="00F46329" w:rsidP="00072FAC">
            <w:pPr>
              <w:pStyle w:val="BodyText"/>
              <w:ind w:firstLine="0"/>
              <w:jc w:val="center"/>
              <w:rPr>
                <w:lang w:val="en-US"/>
              </w:rPr>
            </w:pPr>
            <w:r w:rsidRPr="00F46329">
              <w:rPr>
                <w:lang w:val="en-US"/>
              </w:rPr>
              <w:t>112.1875</w:t>
            </w:r>
          </w:p>
        </w:tc>
        <w:tc>
          <w:tcPr>
            <w:tcW w:w="1260" w:type="dxa"/>
            <w:vAlign w:val="center"/>
          </w:tcPr>
          <w:p w14:paraId="09A4C9D6" w14:textId="734290CA" w:rsidR="0093501F" w:rsidRDefault="006108DD" w:rsidP="00072FAC">
            <w:pPr>
              <w:pStyle w:val="BodyText"/>
              <w:ind w:firstLine="0"/>
              <w:jc w:val="center"/>
              <w:rPr>
                <w:lang w:val="en-US"/>
              </w:rPr>
            </w:pPr>
            <w:r w:rsidRPr="006108DD">
              <w:rPr>
                <w:lang w:val="en-US"/>
              </w:rPr>
              <w:t>13.05</w:t>
            </w:r>
          </w:p>
        </w:tc>
        <w:tc>
          <w:tcPr>
            <w:tcW w:w="1338" w:type="dxa"/>
            <w:vAlign w:val="center"/>
          </w:tcPr>
          <w:p w14:paraId="11DFDF47" w14:textId="0BE53B2F" w:rsidR="0093501F" w:rsidRDefault="00F519AC" w:rsidP="00072FAC">
            <w:pPr>
              <w:pStyle w:val="BodyText"/>
              <w:ind w:firstLine="0"/>
              <w:jc w:val="center"/>
              <w:rPr>
                <w:lang w:val="en-US"/>
              </w:rPr>
            </w:pPr>
            <w:r w:rsidRPr="00F519AC">
              <w:rPr>
                <w:lang w:val="en-US"/>
              </w:rPr>
              <w:t>96.32</w:t>
            </w:r>
          </w:p>
        </w:tc>
      </w:tr>
      <w:tr w:rsidR="0093501F" w14:paraId="07DA331F" w14:textId="77777777" w:rsidTr="00072FAC">
        <w:tc>
          <w:tcPr>
            <w:tcW w:w="1118" w:type="dxa"/>
          </w:tcPr>
          <w:p w14:paraId="19E7E61F" w14:textId="77777777" w:rsidR="0093501F" w:rsidRPr="00C348DB" w:rsidRDefault="0093501F" w:rsidP="00072FAC">
            <w:pPr>
              <w:pStyle w:val="BodyText"/>
              <w:ind w:firstLine="0"/>
              <w:jc w:val="center"/>
              <w:rPr>
                <w:b/>
                <w:bCs/>
                <w:lang w:val="en-US"/>
              </w:rPr>
            </w:pPr>
            <w:r w:rsidRPr="00C348DB">
              <w:rPr>
                <w:b/>
                <w:bCs/>
                <w:lang w:val="en-US"/>
              </w:rPr>
              <w:t>50%</w:t>
            </w:r>
          </w:p>
        </w:tc>
        <w:tc>
          <w:tcPr>
            <w:tcW w:w="1307" w:type="dxa"/>
            <w:vAlign w:val="center"/>
          </w:tcPr>
          <w:p w14:paraId="7073F7AB" w14:textId="2748D2B1" w:rsidR="0093501F" w:rsidRDefault="002C44BD" w:rsidP="00072FAC">
            <w:pPr>
              <w:pStyle w:val="BodyText"/>
              <w:ind w:firstLine="0"/>
              <w:jc w:val="center"/>
              <w:rPr>
                <w:lang w:val="en-US"/>
              </w:rPr>
            </w:pPr>
            <w:r w:rsidRPr="002C44BD">
              <w:rPr>
                <w:lang w:val="en-US"/>
              </w:rPr>
              <w:t>128.58</w:t>
            </w:r>
          </w:p>
        </w:tc>
        <w:tc>
          <w:tcPr>
            <w:tcW w:w="1260" w:type="dxa"/>
            <w:vAlign w:val="center"/>
          </w:tcPr>
          <w:p w14:paraId="2BF1551B" w14:textId="2D9BE790" w:rsidR="0093501F" w:rsidRDefault="0093501F" w:rsidP="00072FAC">
            <w:pPr>
              <w:pStyle w:val="BodyText"/>
              <w:ind w:firstLine="0"/>
              <w:jc w:val="center"/>
              <w:rPr>
                <w:lang w:val="en-US"/>
              </w:rPr>
            </w:pPr>
            <w:r w:rsidRPr="005D4C1C">
              <w:rPr>
                <w:lang w:val="en-US"/>
              </w:rPr>
              <w:t>16.</w:t>
            </w:r>
            <w:r w:rsidR="002E798B" w:rsidRPr="002E798B">
              <w:rPr>
                <w:lang w:val="en-US"/>
              </w:rPr>
              <w:t>64</w:t>
            </w:r>
          </w:p>
        </w:tc>
        <w:tc>
          <w:tcPr>
            <w:tcW w:w="1338" w:type="dxa"/>
            <w:vAlign w:val="center"/>
          </w:tcPr>
          <w:p w14:paraId="645ABB8E" w14:textId="12F851FF" w:rsidR="0093501F" w:rsidRDefault="0073064E" w:rsidP="00072FAC">
            <w:pPr>
              <w:pStyle w:val="BodyText"/>
              <w:ind w:firstLine="0"/>
              <w:jc w:val="center"/>
              <w:rPr>
                <w:lang w:val="en-US"/>
              </w:rPr>
            </w:pPr>
            <w:r w:rsidRPr="0073064E">
              <w:rPr>
                <w:lang w:val="en-US"/>
              </w:rPr>
              <w:t>107.905</w:t>
            </w:r>
          </w:p>
        </w:tc>
      </w:tr>
      <w:tr w:rsidR="0093501F" w14:paraId="0E5637C0" w14:textId="77777777" w:rsidTr="00072FAC">
        <w:tc>
          <w:tcPr>
            <w:tcW w:w="1118" w:type="dxa"/>
          </w:tcPr>
          <w:p w14:paraId="58E7DB64" w14:textId="77777777" w:rsidR="0093501F" w:rsidRPr="00C348DB" w:rsidRDefault="0093501F" w:rsidP="00072FAC">
            <w:pPr>
              <w:pStyle w:val="BodyText"/>
              <w:ind w:firstLine="0"/>
              <w:jc w:val="center"/>
              <w:rPr>
                <w:b/>
                <w:bCs/>
                <w:lang w:val="en-US"/>
              </w:rPr>
            </w:pPr>
            <w:r w:rsidRPr="00C348DB">
              <w:rPr>
                <w:b/>
                <w:bCs/>
                <w:lang w:val="en-US"/>
              </w:rPr>
              <w:t>75%</w:t>
            </w:r>
          </w:p>
        </w:tc>
        <w:tc>
          <w:tcPr>
            <w:tcW w:w="1307" w:type="dxa"/>
            <w:vAlign w:val="center"/>
          </w:tcPr>
          <w:p w14:paraId="51D86ED5" w14:textId="2C5AC02B" w:rsidR="0093501F" w:rsidRDefault="002C44BD" w:rsidP="00072FAC">
            <w:pPr>
              <w:pStyle w:val="BodyText"/>
              <w:ind w:firstLine="0"/>
              <w:jc w:val="center"/>
              <w:rPr>
                <w:lang w:val="en-US"/>
              </w:rPr>
            </w:pPr>
            <w:r w:rsidRPr="002C44BD">
              <w:rPr>
                <w:lang w:val="en-US"/>
              </w:rPr>
              <w:t>160.8025</w:t>
            </w:r>
          </w:p>
        </w:tc>
        <w:tc>
          <w:tcPr>
            <w:tcW w:w="1260" w:type="dxa"/>
            <w:vAlign w:val="center"/>
          </w:tcPr>
          <w:p w14:paraId="7720C39B" w14:textId="01AB332D" w:rsidR="0093501F" w:rsidRDefault="0093501F" w:rsidP="00072FAC">
            <w:pPr>
              <w:pStyle w:val="BodyText"/>
              <w:ind w:firstLine="0"/>
              <w:jc w:val="center"/>
              <w:rPr>
                <w:lang w:val="en-US"/>
              </w:rPr>
            </w:pPr>
            <w:r w:rsidRPr="005D4C1C">
              <w:rPr>
                <w:lang w:val="en-US"/>
              </w:rPr>
              <w:t>18.</w:t>
            </w:r>
            <w:r w:rsidR="007E0EC3" w:rsidRPr="007E0EC3">
              <w:rPr>
                <w:lang w:val="en-US"/>
              </w:rPr>
              <w:t>26</w:t>
            </w:r>
          </w:p>
        </w:tc>
        <w:tc>
          <w:tcPr>
            <w:tcW w:w="1338" w:type="dxa"/>
            <w:vAlign w:val="center"/>
          </w:tcPr>
          <w:p w14:paraId="3EFD1688" w14:textId="122ACCDF" w:rsidR="0093501F" w:rsidRDefault="006E7DE3" w:rsidP="00072FAC">
            <w:pPr>
              <w:pStyle w:val="BodyText"/>
              <w:ind w:firstLine="0"/>
              <w:jc w:val="center"/>
              <w:rPr>
                <w:lang w:val="en-US"/>
              </w:rPr>
            </w:pPr>
            <w:r w:rsidRPr="006E7DE3">
              <w:rPr>
                <w:lang w:val="en-US"/>
              </w:rPr>
              <w:t>146.865</w:t>
            </w:r>
          </w:p>
        </w:tc>
      </w:tr>
      <w:tr w:rsidR="0093501F" w14:paraId="350DFE33" w14:textId="77777777" w:rsidTr="00072FAC">
        <w:trPr>
          <w:trHeight w:val="746"/>
        </w:trPr>
        <w:tc>
          <w:tcPr>
            <w:tcW w:w="1118" w:type="dxa"/>
          </w:tcPr>
          <w:p w14:paraId="1CA57A26" w14:textId="77777777" w:rsidR="0093501F" w:rsidRPr="00C348DB" w:rsidRDefault="0093501F" w:rsidP="00072FAC">
            <w:pPr>
              <w:pStyle w:val="BodyText"/>
              <w:ind w:firstLine="0"/>
              <w:jc w:val="center"/>
              <w:rPr>
                <w:b/>
                <w:bCs/>
                <w:lang w:val="en-US"/>
              </w:rPr>
            </w:pPr>
            <w:r w:rsidRPr="00C348DB">
              <w:rPr>
                <w:b/>
                <w:bCs/>
                <w:lang w:val="en-US"/>
              </w:rPr>
              <w:t>Box Plot</w:t>
            </w:r>
          </w:p>
        </w:tc>
        <w:tc>
          <w:tcPr>
            <w:tcW w:w="1307" w:type="dxa"/>
          </w:tcPr>
          <w:p w14:paraId="134BBC87" w14:textId="007EB0A9" w:rsidR="0093501F" w:rsidRDefault="00234070" w:rsidP="00072FAC">
            <w:pPr>
              <w:pStyle w:val="BodyText"/>
              <w:ind w:firstLine="0"/>
              <w:jc w:val="center"/>
              <w:rPr>
                <w:lang w:val="en-US"/>
              </w:rPr>
            </w:pPr>
            <w:r>
              <w:rPr>
                <w:noProof/>
              </w:rPr>
              <w:drawing>
                <wp:inline distT="0" distB="0" distL="0" distR="0" wp14:anchorId="174C039C" wp14:editId="250372E8">
                  <wp:extent cx="650631" cy="486714"/>
                  <wp:effectExtent l="0" t="0" r="0" b="8890"/>
                  <wp:docPr id="588158522" name="Picture 588158522" descr="Ảnh có chứa biểu đồ, ảnh chụp màn hình, hàng, Hình chữ nhật&#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158522" name="Hình ảnh 1" descr="Ảnh có chứa biểu đồ, ảnh chụp màn hình, hàng, Hình chữ nhật&#10;&#10;Mô tả được tạo tự độ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702626" cy="525609"/>
                          </a:xfrm>
                          <a:prstGeom prst="rect">
                            <a:avLst/>
                          </a:prstGeom>
                          <a:noFill/>
                          <a:ln>
                            <a:noFill/>
                          </a:ln>
                        </pic:spPr>
                      </pic:pic>
                    </a:graphicData>
                  </a:graphic>
                </wp:inline>
              </w:drawing>
            </w:r>
          </w:p>
        </w:tc>
        <w:tc>
          <w:tcPr>
            <w:tcW w:w="1260" w:type="dxa"/>
          </w:tcPr>
          <w:p w14:paraId="5B8C4DC6" w14:textId="19DACE6D" w:rsidR="0093501F" w:rsidRDefault="005C6B36" w:rsidP="00072FAC">
            <w:pPr>
              <w:pStyle w:val="BodyText"/>
              <w:ind w:firstLine="0"/>
              <w:jc w:val="center"/>
              <w:rPr>
                <w:lang w:val="en-US"/>
              </w:rPr>
            </w:pPr>
            <w:r>
              <w:rPr>
                <w:noProof/>
              </w:rPr>
              <w:drawing>
                <wp:inline distT="0" distB="0" distL="0" distR="0" wp14:anchorId="7A2DF519" wp14:editId="18B513F7">
                  <wp:extent cx="647528" cy="492369"/>
                  <wp:effectExtent l="0" t="0" r="635" b="3175"/>
                  <wp:docPr id="387605706" name="Picture 3876057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661272" cy="502820"/>
                          </a:xfrm>
                          <a:prstGeom prst="rect">
                            <a:avLst/>
                          </a:prstGeom>
                          <a:noFill/>
                          <a:ln>
                            <a:noFill/>
                          </a:ln>
                        </pic:spPr>
                      </pic:pic>
                    </a:graphicData>
                  </a:graphic>
                </wp:inline>
              </w:drawing>
            </w:r>
          </w:p>
        </w:tc>
        <w:tc>
          <w:tcPr>
            <w:tcW w:w="1338" w:type="dxa"/>
          </w:tcPr>
          <w:p w14:paraId="309090C1" w14:textId="44D30F88" w:rsidR="0093501F" w:rsidRDefault="00226F6A" w:rsidP="00072FAC">
            <w:pPr>
              <w:pStyle w:val="BodyText"/>
              <w:ind w:firstLine="0"/>
              <w:jc w:val="center"/>
              <w:rPr>
                <w:lang w:val="en-US"/>
              </w:rPr>
            </w:pPr>
            <w:r>
              <w:rPr>
                <w:noProof/>
              </w:rPr>
              <w:drawing>
                <wp:inline distT="0" distB="0" distL="0" distR="0" wp14:anchorId="7007A57A" wp14:editId="3CB1C4AF">
                  <wp:extent cx="657863" cy="492125"/>
                  <wp:effectExtent l="0" t="0" r="8890" b="3175"/>
                  <wp:docPr id="547437728" name="Picture 547437728" descr="Ảnh có chứa biểu đồ, văn bản, ảnh chụp màn hình, hà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437728" name="Hình ảnh 3" descr="Ảnh có chứa biểu đồ, văn bản, ảnh chụp màn hình, hàng&#10;&#10;Mô tả được tạo tự độ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686109" cy="513255"/>
                          </a:xfrm>
                          <a:prstGeom prst="rect">
                            <a:avLst/>
                          </a:prstGeom>
                          <a:noFill/>
                          <a:ln>
                            <a:noFill/>
                          </a:ln>
                        </pic:spPr>
                      </pic:pic>
                    </a:graphicData>
                  </a:graphic>
                </wp:inline>
              </w:drawing>
            </w:r>
          </w:p>
        </w:tc>
      </w:tr>
      <w:tr w:rsidR="0093501F" w14:paraId="0CBF7E6D" w14:textId="77777777" w:rsidTr="00072FAC">
        <w:tc>
          <w:tcPr>
            <w:tcW w:w="1118" w:type="dxa"/>
          </w:tcPr>
          <w:p w14:paraId="74DDCC4E" w14:textId="77777777" w:rsidR="0093501F" w:rsidRPr="00C348DB" w:rsidRDefault="0093501F" w:rsidP="00072FAC">
            <w:pPr>
              <w:pStyle w:val="BodyText"/>
              <w:ind w:firstLine="0"/>
              <w:jc w:val="center"/>
              <w:rPr>
                <w:b/>
                <w:bCs/>
                <w:lang w:val="en-US"/>
              </w:rPr>
            </w:pPr>
            <w:r w:rsidRPr="00C348DB">
              <w:rPr>
                <w:b/>
                <w:bCs/>
                <w:lang w:val="en-US"/>
              </w:rPr>
              <w:t>Histogram</w:t>
            </w:r>
          </w:p>
        </w:tc>
        <w:tc>
          <w:tcPr>
            <w:tcW w:w="1307" w:type="dxa"/>
          </w:tcPr>
          <w:p w14:paraId="7BF3CE1C" w14:textId="4ED9D036" w:rsidR="0093501F" w:rsidRDefault="00B43789" w:rsidP="00072FAC">
            <w:pPr>
              <w:pStyle w:val="BodyText"/>
              <w:ind w:firstLine="0"/>
              <w:jc w:val="center"/>
              <w:rPr>
                <w:lang w:val="en-US"/>
              </w:rPr>
            </w:pPr>
            <w:r>
              <w:rPr>
                <w:noProof/>
              </w:rPr>
              <w:drawing>
                <wp:inline distT="0" distB="0" distL="0" distR="0" wp14:anchorId="1515782B" wp14:editId="73AFC736">
                  <wp:extent cx="666028" cy="498231"/>
                  <wp:effectExtent l="0" t="0" r="1270" b="0"/>
                  <wp:docPr id="1957697100" name="Picture 1957697100" descr="Ảnh có chứa văn bản, ảnh chụp màn hình, biểu đồ, Sơ đồ&#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697100" name="Hình ảnh 2" descr="Ảnh có chứa văn bản, ảnh chụp màn hình, biểu đồ, Sơ đồ&#10;&#10;Mô tả được tạo tự độn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671009" cy="501957"/>
                          </a:xfrm>
                          <a:prstGeom prst="rect">
                            <a:avLst/>
                          </a:prstGeom>
                          <a:noFill/>
                          <a:ln>
                            <a:noFill/>
                          </a:ln>
                        </pic:spPr>
                      </pic:pic>
                    </a:graphicData>
                  </a:graphic>
                </wp:inline>
              </w:drawing>
            </w:r>
          </w:p>
        </w:tc>
        <w:tc>
          <w:tcPr>
            <w:tcW w:w="1260" w:type="dxa"/>
          </w:tcPr>
          <w:p w14:paraId="5336F917" w14:textId="77B43FE9" w:rsidR="0093501F" w:rsidRDefault="00A242F4" w:rsidP="00072FAC">
            <w:pPr>
              <w:pStyle w:val="BodyText"/>
              <w:ind w:firstLine="0"/>
              <w:jc w:val="center"/>
              <w:rPr>
                <w:lang w:val="en-US"/>
              </w:rPr>
            </w:pPr>
            <w:r>
              <w:rPr>
                <w:noProof/>
              </w:rPr>
              <w:drawing>
                <wp:inline distT="0" distB="0" distL="0" distR="0" wp14:anchorId="5904D2CA" wp14:editId="152BDCCB">
                  <wp:extent cx="661987" cy="495208"/>
                  <wp:effectExtent l="0" t="0" r="5080" b="635"/>
                  <wp:docPr id="427119264" name="Picture 427119264" descr="Ảnh có chứa văn bản, biểu đồ, ảnh chụp màn hình, Sơ đồ&#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119264" name="Hình ảnh 2" descr="Ảnh có chứa văn bản, biểu đồ, ảnh chụp màn hình, Sơ đồ&#10;&#10;Mô tả được tạo tự độ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677861" cy="507083"/>
                          </a:xfrm>
                          <a:prstGeom prst="rect">
                            <a:avLst/>
                          </a:prstGeom>
                          <a:noFill/>
                          <a:ln>
                            <a:noFill/>
                          </a:ln>
                        </pic:spPr>
                      </pic:pic>
                    </a:graphicData>
                  </a:graphic>
                </wp:inline>
              </w:drawing>
            </w:r>
          </w:p>
        </w:tc>
        <w:tc>
          <w:tcPr>
            <w:tcW w:w="1338" w:type="dxa"/>
          </w:tcPr>
          <w:p w14:paraId="7EFEB700" w14:textId="75BAB7EF" w:rsidR="0093501F" w:rsidRDefault="00D05C47" w:rsidP="00072FAC">
            <w:pPr>
              <w:pStyle w:val="BodyText"/>
              <w:ind w:firstLine="0"/>
              <w:jc w:val="center"/>
              <w:rPr>
                <w:lang w:val="en-US"/>
              </w:rPr>
            </w:pPr>
            <w:r>
              <w:rPr>
                <w:noProof/>
              </w:rPr>
              <w:drawing>
                <wp:inline distT="0" distB="0" distL="0" distR="0" wp14:anchorId="172F40A4" wp14:editId="169A6BC1">
                  <wp:extent cx="649202" cy="485775"/>
                  <wp:effectExtent l="0" t="0" r="0" b="0"/>
                  <wp:docPr id="14988442" name="Picture 14988442" descr="Ảnh có chứa văn bản, ảnh chụp màn hình, biểu đồ, Sơ đồ&#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8442" name="Hình ảnh 4" descr="Ảnh có chứa văn bản, ảnh chụp màn hình, biểu đồ, Sơ đồ&#10;&#10;Mô tả được tạo tự độn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667780" cy="499676"/>
                          </a:xfrm>
                          <a:prstGeom prst="rect">
                            <a:avLst/>
                          </a:prstGeom>
                          <a:noFill/>
                          <a:ln>
                            <a:noFill/>
                          </a:ln>
                        </pic:spPr>
                      </pic:pic>
                    </a:graphicData>
                  </a:graphic>
                </wp:inline>
              </w:drawing>
            </w:r>
          </w:p>
        </w:tc>
      </w:tr>
      <w:tr w:rsidR="0093501F" w14:paraId="70E21FDC" w14:textId="77777777" w:rsidTr="00072FAC">
        <w:trPr>
          <w:trHeight w:val="638"/>
        </w:trPr>
        <w:tc>
          <w:tcPr>
            <w:tcW w:w="1118" w:type="dxa"/>
          </w:tcPr>
          <w:p w14:paraId="2961E627" w14:textId="77777777" w:rsidR="0093501F" w:rsidRPr="00C348DB" w:rsidRDefault="0093501F" w:rsidP="00072FAC">
            <w:pPr>
              <w:pStyle w:val="BodyText"/>
              <w:ind w:firstLine="0"/>
              <w:jc w:val="center"/>
              <w:rPr>
                <w:b/>
                <w:bCs/>
                <w:lang w:val="en-US"/>
              </w:rPr>
            </w:pPr>
            <w:r w:rsidRPr="00C348DB">
              <w:rPr>
                <w:b/>
                <w:bCs/>
                <w:lang w:val="en-US"/>
              </w:rPr>
              <w:t>Nhận xét</w:t>
            </w:r>
          </w:p>
        </w:tc>
        <w:tc>
          <w:tcPr>
            <w:tcW w:w="1307" w:type="dxa"/>
          </w:tcPr>
          <w:p w14:paraId="2BC735BE" w14:textId="77777777" w:rsidR="0093501F" w:rsidRDefault="0093501F" w:rsidP="00072FAC">
            <w:pPr>
              <w:pStyle w:val="BodyText"/>
              <w:ind w:firstLine="0"/>
              <w:jc w:val="center"/>
              <w:rPr>
                <w:lang w:val="en-US"/>
              </w:rPr>
            </w:pPr>
          </w:p>
        </w:tc>
        <w:tc>
          <w:tcPr>
            <w:tcW w:w="1260" w:type="dxa"/>
          </w:tcPr>
          <w:p w14:paraId="1465901E" w14:textId="77777777" w:rsidR="0093501F" w:rsidRDefault="0093501F" w:rsidP="00072FAC">
            <w:pPr>
              <w:pStyle w:val="BodyText"/>
              <w:ind w:firstLine="0"/>
              <w:jc w:val="center"/>
              <w:rPr>
                <w:lang w:val="en-US"/>
              </w:rPr>
            </w:pPr>
          </w:p>
        </w:tc>
        <w:tc>
          <w:tcPr>
            <w:tcW w:w="1338" w:type="dxa"/>
          </w:tcPr>
          <w:p w14:paraId="17569D6D" w14:textId="77777777" w:rsidR="0093501F" w:rsidRDefault="0093501F" w:rsidP="00072FAC">
            <w:pPr>
              <w:pStyle w:val="BodyText"/>
              <w:ind w:firstLine="0"/>
              <w:jc w:val="center"/>
              <w:rPr>
                <w:lang w:val="en-US"/>
              </w:rPr>
            </w:pPr>
          </w:p>
        </w:tc>
      </w:tr>
    </w:tbl>
    <w:p w14:paraId="04558CF3" w14:textId="77777777" w:rsidR="0093501F" w:rsidRPr="005B520E" w:rsidRDefault="0093501F" w:rsidP="00E7596C">
      <w:pPr>
        <w:pStyle w:val="BodyText"/>
      </w:pPr>
    </w:p>
    <w:p w14:paraId="67A79B8F" w14:textId="77777777" w:rsidR="009303D9" w:rsidRDefault="009303D9" w:rsidP="00ED0149">
      <w:pPr>
        <w:pStyle w:val="Heading2"/>
      </w:pPr>
      <w:r w:rsidRPr="005B520E">
        <w:t>Authors</w:t>
      </w:r>
      <w:r>
        <w:t xml:space="preserve"> and Affiliations</w:t>
      </w:r>
    </w:p>
    <w:p w14:paraId="2407A301"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39BB5540" w14:textId="5B35D2D3" w:rsidR="00234070" w:rsidRPr="005B520E" w:rsidRDefault="00234070" w:rsidP="00E7596C">
      <w:pPr>
        <w:pStyle w:val="BodyText"/>
      </w:pPr>
    </w:p>
    <w:p w14:paraId="54051FF9"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63A87FA7"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52360E98"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7EDAD0C1"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2B877FC4"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083D3B3A" w14:textId="77777777" w:rsidR="006F6D3D" w:rsidRDefault="006F6D3D" w:rsidP="006F6D3D">
      <w:pPr>
        <w:rPr>
          <w:i/>
          <w:iCs/>
          <w:noProof/>
        </w:rPr>
      </w:pPr>
    </w:p>
    <w:p w14:paraId="3015DC50" w14:textId="77777777" w:rsidR="009303D9" w:rsidRDefault="009303D9" w:rsidP="00ED0149">
      <w:pPr>
        <w:pStyle w:val="Heading2"/>
      </w:pPr>
      <w:r w:rsidRPr="005B520E">
        <w:t>Identify</w:t>
      </w:r>
      <w:r>
        <w:t xml:space="preserve"> the Headings</w:t>
      </w:r>
    </w:p>
    <w:p w14:paraId="51B1C466"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2BC86701"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4224650F"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0945C62C" w14:textId="77777777" w:rsidR="009303D9" w:rsidRDefault="009303D9" w:rsidP="00ED0149">
      <w:pPr>
        <w:pStyle w:val="Heading2"/>
      </w:pPr>
      <w:r>
        <w:t>Figures and Tables</w:t>
      </w:r>
    </w:p>
    <w:p w14:paraId="54D031AB"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520E42FD" w14:textId="77777777" w:rsidR="009303D9" w:rsidRPr="005B520E" w:rsidRDefault="009303D9">
      <w:pPr>
        <w:pStyle w:val="tablehead"/>
      </w:pPr>
      <w:r>
        <w:t>Table Type Styles</w:t>
      </w:r>
    </w:p>
    <w:tbl>
      <w:tblPr>
        <w:tblW w:w="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9303D9" w14:paraId="6DDA33A8" w14:textId="77777777">
        <w:trPr>
          <w:cantSplit/>
          <w:trHeight w:val="240"/>
          <w:tblHeader/>
          <w:jc w:val="center"/>
        </w:trPr>
        <w:tc>
          <w:tcPr>
            <w:tcW w:w="720" w:type="dxa"/>
            <w:vMerge w:val="restart"/>
            <w:vAlign w:val="center"/>
          </w:tcPr>
          <w:p w14:paraId="082CC3E6" w14:textId="77777777" w:rsidR="009303D9" w:rsidRDefault="009303D9">
            <w:pPr>
              <w:pStyle w:val="tablecolhead"/>
            </w:pPr>
            <w:r>
              <w:t>Table Head</w:t>
            </w:r>
          </w:p>
        </w:tc>
        <w:tc>
          <w:tcPr>
            <w:tcW w:w="4140" w:type="dxa"/>
            <w:gridSpan w:val="3"/>
            <w:vAlign w:val="center"/>
          </w:tcPr>
          <w:p w14:paraId="3863F5D1" w14:textId="77777777" w:rsidR="009303D9" w:rsidRDefault="009303D9">
            <w:pPr>
              <w:pStyle w:val="tablecolhead"/>
            </w:pPr>
            <w:r>
              <w:t>Table Column Head</w:t>
            </w:r>
          </w:p>
        </w:tc>
      </w:tr>
      <w:tr w:rsidR="009303D9" w14:paraId="05C80242" w14:textId="77777777">
        <w:trPr>
          <w:cantSplit/>
          <w:trHeight w:val="240"/>
          <w:tblHeader/>
          <w:jc w:val="center"/>
        </w:trPr>
        <w:tc>
          <w:tcPr>
            <w:tcW w:w="720" w:type="dxa"/>
            <w:vMerge/>
          </w:tcPr>
          <w:p w14:paraId="66FCA0FA" w14:textId="77777777" w:rsidR="009303D9" w:rsidRDefault="009303D9">
            <w:pPr>
              <w:rPr>
                <w:sz w:val="16"/>
                <w:szCs w:val="16"/>
              </w:rPr>
            </w:pPr>
          </w:p>
        </w:tc>
        <w:tc>
          <w:tcPr>
            <w:tcW w:w="2340" w:type="dxa"/>
            <w:vAlign w:val="center"/>
          </w:tcPr>
          <w:p w14:paraId="04B874DC" w14:textId="77777777" w:rsidR="009303D9" w:rsidRDefault="009303D9">
            <w:pPr>
              <w:pStyle w:val="tablecolsubhead"/>
            </w:pPr>
            <w:r>
              <w:t>Table column subhead</w:t>
            </w:r>
          </w:p>
        </w:tc>
        <w:tc>
          <w:tcPr>
            <w:tcW w:w="900" w:type="dxa"/>
            <w:vAlign w:val="center"/>
          </w:tcPr>
          <w:p w14:paraId="3367CDD3" w14:textId="77777777" w:rsidR="009303D9" w:rsidRDefault="009303D9">
            <w:pPr>
              <w:pStyle w:val="tablecolsubhead"/>
            </w:pPr>
            <w:r>
              <w:t>Subhead</w:t>
            </w:r>
          </w:p>
        </w:tc>
        <w:tc>
          <w:tcPr>
            <w:tcW w:w="900" w:type="dxa"/>
            <w:vAlign w:val="center"/>
          </w:tcPr>
          <w:p w14:paraId="304FF072" w14:textId="77777777" w:rsidR="009303D9" w:rsidRDefault="009303D9">
            <w:pPr>
              <w:pStyle w:val="tablecolsubhead"/>
            </w:pPr>
            <w:r>
              <w:t>Subhead</w:t>
            </w:r>
          </w:p>
        </w:tc>
      </w:tr>
      <w:tr w:rsidR="009303D9" w14:paraId="7B2B86E3" w14:textId="77777777">
        <w:trPr>
          <w:trHeight w:val="320"/>
          <w:jc w:val="center"/>
        </w:trPr>
        <w:tc>
          <w:tcPr>
            <w:tcW w:w="720" w:type="dxa"/>
            <w:vAlign w:val="center"/>
          </w:tcPr>
          <w:p w14:paraId="650B6455" w14:textId="77777777" w:rsidR="009303D9" w:rsidRDefault="009303D9">
            <w:pPr>
              <w:pStyle w:val="tablecopy"/>
              <w:rPr>
                <w:sz w:val="8"/>
                <w:szCs w:val="8"/>
              </w:rPr>
            </w:pPr>
            <w:r>
              <w:t>copy</w:t>
            </w:r>
          </w:p>
        </w:tc>
        <w:tc>
          <w:tcPr>
            <w:tcW w:w="2340" w:type="dxa"/>
            <w:vAlign w:val="center"/>
          </w:tcPr>
          <w:p w14:paraId="0115003A" w14:textId="77777777" w:rsidR="009303D9" w:rsidRDefault="009303D9">
            <w:pPr>
              <w:pStyle w:val="tablecopy"/>
            </w:pPr>
            <w:r>
              <w:t>More table copy</w:t>
            </w:r>
            <w:r>
              <w:rPr>
                <w:vertAlign w:val="superscript"/>
              </w:rPr>
              <w:t>a</w:t>
            </w:r>
          </w:p>
        </w:tc>
        <w:tc>
          <w:tcPr>
            <w:tcW w:w="900" w:type="dxa"/>
            <w:vAlign w:val="center"/>
          </w:tcPr>
          <w:p w14:paraId="1DB66167" w14:textId="77777777" w:rsidR="009303D9" w:rsidRDefault="009303D9">
            <w:pPr>
              <w:rPr>
                <w:sz w:val="16"/>
                <w:szCs w:val="16"/>
              </w:rPr>
            </w:pPr>
          </w:p>
        </w:tc>
        <w:tc>
          <w:tcPr>
            <w:tcW w:w="900" w:type="dxa"/>
            <w:vAlign w:val="center"/>
          </w:tcPr>
          <w:p w14:paraId="78C365F6" w14:textId="77777777" w:rsidR="009303D9" w:rsidRDefault="009303D9">
            <w:pPr>
              <w:rPr>
                <w:sz w:val="16"/>
                <w:szCs w:val="16"/>
              </w:rPr>
            </w:pPr>
          </w:p>
        </w:tc>
      </w:tr>
    </w:tbl>
    <w:p w14:paraId="4FE2A614" w14:textId="77777777" w:rsidR="009303D9" w:rsidRPr="005B520E" w:rsidRDefault="006347CF" w:rsidP="005E2800">
      <w:pPr>
        <w:pStyle w:val="tablefootnote"/>
      </w:pPr>
      <w:r>
        <w:rPr>
          <w:noProof/>
        </w:rPr>
        <w:lastRenderedPageBreak/>
        <mc:AlternateContent>
          <mc:Choice Requires="wps">
            <w:drawing>
              <wp:anchor distT="0" distB="0" distL="114300" distR="114300" simplePos="0" relativeHeight="251658240" behindDoc="1" locked="0" layoutInCell="1" allowOverlap="1" wp14:anchorId="04EA3043" wp14:editId="274A329D">
                <wp:simplePos x="0" y="0"/>
                <wp:positionH relativeFrom="column">
                  <wp:align>right</wp:align>
                </wp:positionH>
                <wp:positionV relativeFrom="paragraph">
                  <wp:posOffset>134836</wp:posOffset>
                </wp:positionV>
                <wp:extent cx="3200400" cy="1143000"/>
                <wp:effectExtent l="0" t="0" r="19050" b="19050"/>
                <wp:wrapTight wrapText="bothSides">
                  <wp:wrapPolygon edited="0">
                    <wp:start x="0" y="0"/>
                    <wp:lineTo x="0" y="21600"/>
                    <wp:lineTo x="21600" y="21600"/>
                    <wp:lineTo x="21600" y="0"/>
                    <wp:lineTo x="0" y="0"/>
                  </wp:wrapPolygon>
                </wp:wrapTight>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143000"/>
                        </a:xfrm>
                        <a:prstGeom prst="rect">
                          <a:avLst/>
                        </a:prstGeom>
                        <a:solidFill>
                          <a:srgbClr val="FFFFFF"/>
                        </a:solidFill>
                        <a:ln w="9525">
                          <a:solidFill>
                            <a:srgbClr val="000000"/>
                          </a:solidFill>
                          <a:miter lim="800000"/>
                          <a:headEnd/>
                          <a:tailEnd/>
                        </a:ln>
                      </wps:spPr>
                      <wps:txbx>
                        <w:txbxContent>
                          <w:p w14:paraId="79A4164D"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26F88FBF" w14:textId="77777777" w:rsidR="0080791D" w:rsidRDefault="0080791D" w:rsidP="00E7596C">
                            <w:pPr>
                              <w:pStyle w:val="BodyText"/>
                            </w:pPr>
                            <w:r>
                              <w:t>To have non-visible rules on your frame, use the MSWord “Format” pull-down menu, select Text Box &gt; Colors and Lines to choose No Fill and No 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4EA3043" id="_x0000_t202" coordsize="21600,21600" o:spt="202" path="m,l,21600r21600,l21600,xe">
                <v:stroke joinstyle="miter"/>
                <v:path gradientshapeok="t" o:connecttype="rect"/>
              </v:shapetype>
              <v:shape id="Text Box 1" o:spid="_x0000_s1026" type="#_x0000_t202" style="position:absolute;left:0;text-align:left;margin-left:200.8pt;margin-top:10.6pt;width:252pt;height:90pt;z-index:-251658240;visibility:visible;mso-wrap-style:square;mso-width-percent:0;mso-height-percent:0;mso-wrap-distance-left:9pt;mso-wrap-distance-top:0;mso-wrap-distance-right:9pt;mso-wrap-distance-bottom:0;mso-position-horizontal:right;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">
                <v:textbox>
                  <w:txbxContent>
                    <w:p w14:paraId="79A4164D"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26F88FBF" w14:textId="77777777" w:rsidR="0080791D" w:rsidRDefault="0080791D" w:rsidP="00E7596C">
                      <w:pPr>
                        <w:pStyle w:val="BodyText"/>
                      </w:pPr>
                      <w:r>
                        <w:t>To have non-visible rules on your frame, use the MSWord “Format” pull-down menu, select Text Box &gt; Colors and Lines to choose No Fill and No Line.</w:t>
                      </w:r>
                    </w:p>
                  </w:txbxContent>
                </v:textbox>
                <w10:wrap type="tight"/>
              </v:shape>
            </w:pict>
          </mc:Fallback>
        </mc:AlternateContent>
      </w:r>
      <w:r w:rsidR="009303D9">
        <w:t xml:space="preserve">Sample </w:t>
      </w:r>
      <w:r w:rsidR="009303D9" w:rsidRPr="005E2800">
        <w:t>of</w:t>
      </w:r>
      <w:r w:rsidR="009303D9">
        <w:t xml:space="preserve"> a </w:t>
      </w:r>
      <w:r w:rsidR="009303D9" w:rsidRPr="005B520E">
        <w:t>Table</w:t>
      </w:r>
      <w:r w:rsidR="009303D9">
        <w:t xml:space="preserve"> </w:t>
      </w:r>
      <w:r w:rsidR="009303D9" w:rsidRPr="003A19E2">
        <w:t>footnote</w:t>
      </w:r>
      <w:r w:rsidR="009303D9">
        <w:t xml:space="preserve">. </w:t>
      </w:r>
      <w:r w:rsidR="009303D9" w:rsidRPr="005B520E">
        <w:t>(</w:t>
      </w:r>
      <w:r w:rsidR="009303D9" w:rsidRPr="005B0344">
        <w:rPr>
          <w:i/>
        </w:rPr>
        <w:t>Table footnote</w:t>
      </w:r>
      <w:r w:rsidR="009303D9" w:rsidRPr="005B520E">
        <w:t>)</w:t>
      </w:r>
    </w:p>
    <w:p w14:paraId="450A3198"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331D7660"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0C5318C5"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6AE9F383" w14:textId="77777777" w:rsidR="00575BCA" w:rsidRDefault="0080791D" w:rsidP="001A42EA">
      <w:pPr>
        <w:pStyle w:val="BodyText"/>
      </w:pPr>
      <w:r w:rsidRPr="005B520E">
        <w:t>The preferred spelling of the word “acknowledgment” in America is without an “e” after the “g</w:t>
      </w:r>
      <w:r w:rsidR="00AE3409">
        <w:t>”. Avoid the stilted expression “</w:t>
      </w:r>
      <w:r w:rsidR="00AE3409">
        <w:rPr>
          <w:lang w:val="en-US"/>
        </w:rPr>
        <w:t>o</w:t>
      </w:r>
      <w:r w:rsidRPr="005B520E">
        <w:t xml:space="preserve">ne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r w:rsidR="001A42EA">
        <w:t xml:space="preserve"> </w:t>
      </w:r>
    </w:p>
    <w:p w14:paraId="2C2FE067" w14:textId="77777777" w:rsidR="009303D9" w:rsidRDefault="009303D9" w:rsidP="00A059B3">
      <w:pPr>
        <w:pStyle w:val="Heading5"/>
      </w:pPr>
      <w:r w:rsidRPr="005B520E">
        <w:t>References</w:t>
      </w:r>
    </w:p>
    <w:p w14:paraId="43C093FA"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4DF9BF60"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012FB2C0"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1DE9204E"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13891ECA" w14:textId="77777777" w:rsidR="009303D9" w:rsidRPr="005B520E" w:rsidRDefault="009303D9"/>
    <w:p w14:paraId="0E6EF12F" w14:textId="77777777" w:rsidR="009303D9" w:rsidRDefault="009303D9" w:rsidP="0004781E">
      <w:pPr>
        <w:pStyle w:val="references"/>
        <w:ind w:left="354" w:hanging="354"/>
      </w:pPr>
      <w:r>
        <w:t xml:space="preserve">G. Eason, B. Noble, and I. N. Sneddon, “On certain integrals of Lipschitz-Hankel type involving products of Bessel functions,” Phil. Trans. Roy. Soc. London, vol. A247, pp. 529–551, April 1955. </w:t>
      </w:r>
      <w:r>
        <w:rPr>
          <w:i/>
          <w:iCs/>
        </w:rPr>
        <w:t>(references)</w:t>
      </w:r>
    </w:p>
    <w:p w14:paraId="68AE1705" w14:textId="77777777" w:rsidR="00115E12" w:rsidRDefault="00115E12" w:rsidP="0004781E">
      <w:pPr>
        <w:pStyle w:val="references"/>
        <w:ind w:left="354" w:hanging="354"/>
      </w:pPr>
    </w:p>
    <w:p w14:paraId="56F69577" w14:textId="77777777" w:rsidR="009303D9" w:rsidRPr="00F96569" w:rsidRDefault="001A42EA" w:rsidP="00F96569">
      <w:pPr>
        <w:pStyle w:val="references"/>
        <w:numPr>
          <w:ilvl w:val="0"/>
          <w:numId w:val="0"/>
        </w:numPr>
        <w:ind w:left="360" w:hanging="360"/>
        <w:jc w:val="center"/>
        <w:rPr>
          <w:rFonts w:eastAsia="SimSun"/>
          <w:b/>
          <w:noProof w:val="0"/>
          <w:color w:val="FF0000"/>
          <w:spacing w:val="-1"/>
          <w:sz w:val="20"/>
          <w:szCs w:val="20"/>
          <w:lang w:val="x-none" w:eastAsia="x-none"/>
        </w:rPr>
        <w:sectPr w:rsidR="009303D9" w:rsidRPr="00F96569" w:rsidSect="00C919A4">
          <w:type w:val="continuous"/>
          <w:pgSz w:w="12240" w:h="15840" w:code="1"/>
          <w:pgMar w:top="1080" w:right="907" w:bottom="1440" w:left="907" w:header="720" w:footer="720" w:gutter="0"/>
          <w:cols w:num="2" w:space="360"/>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A83751">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4CD0E4E6" w14:textId="77777777" w:rsidR="009303D9" w:rsidRPr="00F96569" w:rsidRDefault="009303D9" w:rsidP="00F96569">
      <w:pPr>
        <w:rPr>
          <w:color w:val="FF0000"/>
        </w:rPr>
      </w:pPr>
    </w:p>
    <w:sectPr w:rsidR="009303D9" w:rsidRPr="00F96569">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D41106" w14:textId="77777777" w:rsidR="002735D7" w:rsidRDefault="002735D7" w:rsidP="001A3B3D">
      <w:r>
        <w:separator/>
      </w:r>
    </w:p>
  </w:endnote>
  <w:endnote w:type="continuationSeparator" w:id="0">
    <w:p w14:paraId="0ADF7BE1" w14:textId="77777777" w:rsidR="002735D7" w:rsidRDefault="002735D7" w:rsidP="001A3B3D">
      <w:r>
        <w:continuationSeparator/>
      </w:r>
    </w:p>
  </w:endnote>
  <w:endnote w:type="continuationNotice" w:id="1">
    <w:p w14:paraId="2A3D2B9D" w14:textId="77777777" w:rsidR="002735D7" w:rsidRDefault="002735D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JXc-TeX-math-Iw">
    <w:altName w:val="Cambria"/>
    <w:panose1 w:val="00000000000000000000"/>
    <w:charset w:val="00"/>
    <w:family w:val="roman"/>
    <w:notTrueType/>
    <w:pitch w:val="default"/>
  </w:font>
  <w:font w:name="MJXc-TeX-main-Rw">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2611B9" w14:textId="77777777" w:rsidR="001A3B3D" w:rsidRPr="006F6D3D" w:rsidRDefault="001A3B3D" w:rsidP="0056610F">
    <w:pPr>
      <w:pStyle w:val="Footer"/>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FB5E3E" w14:textId="77777777" w:rsidR="002735D7" w:rsidRDefault="002735D7" w:rsidP="001A3B3D">
      <w:r>
        <w:separator/>
      </w:r>
    </w:p>
  </w:footnote>
  <w:footnote w:type="continuationSeparator" w:id="0">
    <w:p w14:paraId="06806325" w14:textId="77777777" w:rsidR="002735D7" w:rsidRDefault="002735D7" w:rsidP="001A3B3D">
      <w:r>
        <w:continuationSeparator/>
      </w:r>
    </w:p>
  </w:footnote>
  <w:footnote w:type="continuationNotice" w:id="1">
    <w:p w14:paraId="68AC95BD" w14:textId="77777777" w:rsidR="002735D7" w:rsidRDefault="002735D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E72C00AE"/>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087A6DFA"/>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790873A"/>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1AD81270"/>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1A267DFE"/>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6D64FCE"/>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082845C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0BADB0A"/>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CB609BC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9606EDA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B474B9"/>
    <w:multiLevelType w:val="hybridMultilevel"/>
    <w:tmpl w:val="601C8238"/>
    <w:lvl w:ilvl="0" w:tplc="6E24CCCC">
      <w:start w:val="1"/>
      <w:numFmt w:val="bullet"/>
      <w:lvlText w:val=""/>
      <w:lvlJc w:val="left"/>
      <w:pPr>
        <w:ind w:left="1260" w:hanging="360"/>
      </w:pPr>
      <w:rPr>
        <w:rFonts w:ascii="Symbol" w:eastAsiaTheme="minorHAnsi" w:hAnsi="Symbol" w:cs="Times New Roman"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2" w15:restartNumberingAfterBreak="0">
    <w:nsid w:val="0A7446F3"/>
    <w:multiLevelType w:val="hybridMultilevel"/>
    <w:tmpl w:val="3F0074C8"/>
    <w:lvl w:ilvl="0" w:tplc="01383D16">
      <w:numFmt w:val="bullet"/>
      <w:lvlText w:val=""/>
      <w:lvlJc w:val="center"/>
      <w:pPr>
        <w:ind w:left="720" w:hanging="360"/>
      </w:pPr>
      <w:rPr>
        <w:rFonts w:ascii="Symbol" w:eastAsia="SimSun" w:hAnsi="Symbol" w:cs="Times New Roman" w:hint="default"/>
        <w:i w:val="0"/>
        <w:i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81F196F"/>
    <w:multiLevelType w:val="hybridMultilevel"/>
    <w:tmpl w:val="DB8AF30A"/>
    <w:lvl w:ilvl="0" w:tplc="042A0001">
      <w:start w:val="1"/>
      <w:numFmt w:val="bullet"/>
      <w:lvlText w:val=""/>
      <w:lvlJc w:val="left"/>
      <w:pPr>
        <w:ind w:left="1008" w:hanging="360"/>
      </w:pPr>
      <w:rPr>
        <w:rFonts w:ascii="Symbol" w:hAnsi="Symbol" w:hint="default"/>
      </w:rPr>
    </w:lvl>
    <w:lvl w:ilvl="1" w:tplc="042A0003" w:tentative="1">
      <w:start w:val="1"/>
      <w:numFmt w:val="bullet"/>
      <w:lvlText w:val="o"/>
      <w:lvlJc w:val="left"/>
      <w:pPr>
        <w:ind w:left="1728" w:hanging="360"/>
      </w:pPr>
      <w:rPr>
        <w:rFonts w:ascii="Courier New" w:hAnsi="Courier New" w:cs="Courier New" w:hint="default"/>
      </w:rPr>
    </w:lvl>
    <w:lvl w:ilvl="2" w:tplc="042A0005" w:tentative="1">
      <w:start w:val="1"/>
      <w:numFmt w:val="bullet"/>
      <w:lvlText w:val=""/>
      <w:lvlJc w:val="left"/>
      <w:pPr>
        <w:ind w:left="2448" w:hanging="360"/>
      </w:pPr>
      <w:rPr>
        <w:rFonts w:ascii="Wingdings" w:hAnsi="Wingdings" w:hint="default"/>
      </w:rPr>
    </w:lvl>
    <w:lvl w:ilvl="3" w:tplc="042A0001" w:tentative="1">
      <w:start w:val="1"/>
      <w:numFmt w:val="bullet"/>
      <w:lvlText w:val=""/>
      <w:lvlJc w:val="left"/>
      <w:pPr>
        <w:ind w:left="3168" w:hanging="360"/>
      </w:pPr>
      <w:rPr>
        <w:rFonts w:ascii="Symbol" w:hAnsi="Symbol" w:hint="default"/>
      </w:rPr>
    </w:lvl>
    <w:lvl w:ilvl="4" w:tplc="042A0003" w:tentative="1">
      <w:start w:val="1"/>
      <w:numFmt w:val="bullet"/>
      <w:lvlText w:val="o"/>
      <w:lvlJc w:val="left"/>
      <w:pPr>
        <w:ind w:left="3888" w:hanging="360"/>
      </w:pPr>
      <w:rPr>
        <w:rFonts w:ascii="Courier New" w:hAnsi="Courier New" w:cs="Courier New" w:hint="default"/>
      </w:rPr>
    </w:lvl>
    <w:lvl w:ilvl="5" w:tplc="042A0005" w:tentative="1">
      <w:start w:val="1"/>
      <w:numFmt w:val="bullet"/>
      <w:lvlText w:val=""/>
      <w:lvlJc w:val="left"/>
      <w:pPr>
        <w:ind w:left="4608" w:hanging="360"/>
      </w:pPr>
      <w:rPr>
        <w:rFonts w:ascii="Wingdings" w:hAnsi="Wingdings" w:hint="default"/>
      </w:rPr>
    </w:lvl>
    <w:lvl w:ilvl="6" w:tplc="042A0001" w:tentative="1">
      <w:start w:val="1"/>
      <w:numFmt w:val="bullet"/>
      <w:lvlText w:val=""/>
      <w:lvlJc w:val="left"/>
      <w:pPr>
        <w:ind w:left="5328" w:hanging="360"/>
      </w:pPr>
      <w:rPr>
        <w:rFonts w:ascii="Symbol" w:hAnsi="Symbol" w:hint="default"/>
      </w:rPr>
    </w:lvl>
    <w:lvl w:ilvl="7" w:tplc="042A0003" w:tentative="1">
      <w:start w:val="1"/>
      <w:numFmt w:val="bullet"/>
      <w:lvlText w:val="o"/>
      <w:lvlJc w:val="left"/>
      <w:pPr>
        <w:ind w:left="6048" w:hanging="360"/>
      </w:pPr>
      <w:rPr>
        <w:rFonts w:ascii="Courier New" w:hAnsi="Courier New" w:cs="Courier New" w:hint="default"/>
      </w:rPr>
    </w:lvl>
    <w:lvl w:ilvl="8" w:tplc="042A0005" w:tentative="1">
      <w:start w:val="1"/>
      <w:numFmt w:val="bullet"/>
      <w:lvlText w:val=""/>
      <w:lvlJc w:val="left"/>
      <w:pPr>
        <w:ind w:left="6768" w:hanging="360"/>
      </w:pPr>
      <w:rPr>
        <w:rFonts w:ascii="Wingdings" w:hAnsi="Wingdings" w:hint="default"/>
      </w:rPr>
    </w:lvl>
  </w:abstractNum>
  <w:abstractNum w:abstractNumId="14" w15:restartNumberingAfterBreak="0">
    <w:nsid w:val="19131D52"/>
    <w:multiLevelType w:val="hybridMultilevel"/>
    <w:tmpl w:val="F7C28D80"/>
    <w:lvl w:ilvl="0" w:tplc="AD4A988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6" w15:restartNumberingAfterBreak="0">
    <w:nsid w:val="1F4C65BA"/>
    <w:multiLevelType w:val="hybridMultilevel"/>
    <w:tmpl w:val="A4A27AFA"/>
    <w:lvl w:ilvl="0" w:tplc="39C23F90">
      <w:numFmt w:val="bullet"/>
      <w:lvlText w:val=""/>
      <w:lvlJc w:val="left"/>
      <w:pPr>
        <w:ind w:left="720" w:hanging="360"/>
      </w:pPr>
      <w:rPr>
        <w:rFonts w:ascii="Symbol" w:eastAsia="SimSun" w:hAnsi="Symbol" w:cs="Times New Roman" w:hint="default"/>
        <w:i w:val="0"/>
        <w:iCs/>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8" w15:restartNumberingAfterBreak="0">
    <w:nsid w:val="251B38ED"/>
    <w:multiLevelType w:val="hybridMultilevel"/>
    <w:tmpl w:val="44B2B9B4"/>
    <w:lvl w:ilvl="0" w:tplc="A2C840BE">
      <w:start w:val="1"/>
      <w:numFmt w:val="decimal"/>
      <w:lvlText w:val="%1."/>
      <w:lvlJc w:val="left"/>
      <w:pPr>
        <w:ind w:left="720" w:hanging="360"/>
      </w:pPr>
      <w:rPr>
        <w:rFonts w:hint="default"/>
        <w:color w:val="222222"/>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304C7FF3"/>
    <w:multiLevelType w:val="hybridMultilevel"/>
    <w:tmpl w:val="B310176E"/>
    <w:lvl w:ilvl="0" w:tplc="39C23F90">
      <w:numFmt w:val="bullet"/>
      <w:lvlText w:val=""/>
      <w:lvlJc w:val="left"/>
      <w:pPr>
        <w:ind w:left="720" w:hanging="360"/>
      </w:pPr>
      <w:rPr>
        <w:rFonts w:ascii="Symbol" w:eastAsia="SimSun" w:hAnsi="Symbol" w:cs="Times New Roman" w:hint="default"/>
        <w:i w:val="0"/>
        <w:iCs/>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6DD7610"/>
    <w:multiLevelType w:val="hybridMultilevel"/>
    <w:tmpl w:val="F5B234A8"/>
    <w:lvl w:ilvl="0" w:tplc="39C23F90">
      <w:numFmt w:val="bullet"/>
      <w:lvlText w:val=""/>
      <w:lvlJc w:val="left"/>
      <w:pPr>
        <w:ind w:left="216" w:hanging="216"/>
      </w:pPr>
      <w:rPr>
        <w:rFonts w:ascii="Symbol" w:eastAsia="SimSun" w:hAnsi="Symbol" w:cs="Times New Roman" w:hint="default"/>
        <w:i w:val="0"/>
        <w:iCs/>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4" w15:restartNumberingAfterBreak="0">
    <w:nsid w:val="40BC27FA"/>
    <w:multiLevelType w:val="hybridMultilevel"/>
    <w:tmpl w:val="AE880BC2"/>
    <w:lvl w:ilvl="0" w:tplc="042A0015">
      <w:start w:val="1"/>
      <w:numFmt w:val="upperLetter"/>
      <w:lvlText w:val="%1."/>
      <w:lvlJc w:val="left"/>
      <w:pPr>
        <w:ind w:left="1008" w:hanging="360"/>
      </w:pPr>
    </w:lvl>
    <w:lvl w:ilvl="1" w:tplc="042A0019" w:tentative="1">
      <w:start w:val="1"/>
      <w:numFmt w:val="lowerLetter"/>
      <w:lvlText w:val="%2."/>
      <w:lvlJc w:val="left"/>
      <w:pPr>
        <w:ind w:left="1728" w:hanging="360"/>
      </w:pPr>
    </w:lvl>
    <w:lvl w:ilvl="2" w:tplc="042A001B" w:tentative="1">
      <w:start w:val="1"/>
      <w:numFmt w:val="lowerRoman"/>
      <w:lvlText w:val="%3."/>
      <w:lvlJc w:val="right"/>
      <w:pPr>
        <w:ind w:left="2448" w:hanging="180"/>
      </w:pPr>
    </w:lvl>
    <w:lvl w:ilvl="3" w:tplc="042A000F" w:tentative="1">
      <w:start w:val="1"/>
      <w:numFmt w:val="decimal"/>
      <w:lvlText w:val="%4."/>
      <w:lvlJc w:val="left"/>
      <w:pPr>
        <w:ind w:left="3168" w:hanging="360"/>
      </w:pPr>
    </w:lvl>
    <w:lvl w:ilvl="4" w:tplc="042A0019" w:tentative="1">
      <w:start w:val="1"/>
      <w:numFmt w:val="lowerLetter"/>
      <w:lvlText w:val="%5."/>
      <w:lvlJc w:val="left"/>
      <w:pPr>
        <w:ind w:left="3888" w:hanging="360"/>
      </w:pPr>
    </w:lvl>
    <w:lvl w:ilvl="5" w:tplc="042A001B" w:tentative="1">
      <w:start w:val="1"/>
      <w:numFmt w:val="lowerRoman"/>
      <w:lvlText w:val="%6."/>
      <w:lvlJc w:val="right"/>
      <w:pPr>
        <w:ind w:left="4608" w:hanging="180"/>
      </w:pPr>
    </w:lvl>
    <w:lvl w:ilvl="6" w:tplc="042A000F" w:tentative="1">
      <w:start w:val="1"/>
      <w:numFmt w:val="decimal"/>
      <w:lvlText w:val="%7."/>
      <w:lvlJc w:val="left"/>
      <w:pPr>
        <w:ind w:left="5328" w:hanging="360"/>
      </w:pPr>
    </w:lvl>
    <w:lvl w:ilvl="7" w:tplc="042A0019" w:tentative="1">
      <w:start w:val="1"/>
      <w:numFmt w:val="lowerLetter"/>
      <w:lvlText w:val="%8."/>
      <w:lvlJc w:val="left"/>
      <w:pPr>
        <w:ind w:left="6048" w:hanging="360"/>
      </w:pPr>
    </w:lvl>
    <w:lvl w:ilvl="8" w:tplc="042A001B" w:tentative="1">
      <w:start w:val="1"/>
      <w:numFmt w:val="lowerRoman"/>
      <w:lvlText w:val="%9."/>
      <w:lvlJc w:val="right"/>
      <w:pPr>
        <w:ind w:left="6768" w:hanging="180"/>
      </w:pPr>
    </w:lvl>
  </w:abstractNum>
  <w:abstractNum w:abstractNumId="25"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6" w15:restartNumberingAfterBreak="0">
    <w:nsid w:val="42AE4C83"/>
    <w:multiLevelType w:val="hybridMultilevel"/>
    <w:tmpl w:val="FCAE4CFE"/>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448B5CAF"/>
    <w:multiLevelType w:val="hybridMultilevel"/>
    <w:tmpl w:val="BDBC8E52"/>
    <w:lvl w:ilvl="0" w:tplc="39C23F90">
      <w:numFmt w:val="bullet"/>
      <w:lvlText w:val=""/>
      <w:lvlJc w:val="left"/>
      <w:pPr>
        <w:ind w:left="720" w:hanging="360"/>
      </w:pPr>
      <w:rPr>
        <w:rFonts w:ascii="Symbol" w:eastAsia="SimSun" w:hAnsi="Symbol" w:cs="Times New Roman" w:hint="default"/>
        <w:i w:val="0"/>
        <w:iCs/>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7857CF4"/>
    <w:multiLevelType w:val="hybridMultilevel"/>
    <w:tmpl w:val="018EEC94"/>
    <w:lvl w:ilvl="0" w:tplc="01383D16">
      <w:numFmt w:val="bullet"/>
      <w:lvlText w:val=""/>
      <w:lvlJc w:val="center"/>
      <w:pPr>
        <w:ind w:left="720" w:hanging="360"/>
      </w:pPr>
      <w:rPr>
        <w:rFonts w:ascii="Symbol" w:eastAsia="SimSun" w:hAnsi="Symbol" w:cs="Times New Roman" w:hint="default"/>
        <w:i w:val="0"/>
        <w:i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31" w15:restartNumberingAfterBreak="0">
    <w:nsid w:val="53022AAF"/>
    <w:multiLevelType w:val="hybridMultilevel"/>
    <w:tmpl w:val="F94806C0"/>
    <w:lvl w:ilvl="0" w:tplc="549A263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9DE6E7B"/>
    <w:multiLevelType w:val="hybridMultilevel"/>
    <w:tmpl w:val="4DFAFFFA"/>
    <w:lvl w:ilvl="0" w:tplc="39C23F90">
      <w:numFmt w:val="bullet"/>
      <w:lvlText w:val=""/>
      <w:lvlJc w:val="left"/>
      <w:pPr>
        <w:ind w:left="720" w:hanging="360"/>
      </w:pPr>
      <w:rPr>
        <w:rFonts w:ascii="Symbol" w:eastAsia="SimSun" w:hAnsi="Symbol" w:cs="Times New Roman" w:hint="default"/>
        <w:i w:val="0"/>
        <w:i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A1A4F9B"/>
    <w:multiLevelType w:val="hybridMultilevel"/>
    <w:tmpl w:val="713A5036"/>
    <w:lvl w:ilvl="0" w:tplc="39C23F90">
      <w:numFmt w:val="bullet"/>
      <w:lvlText w:val=""/>
      <w:lvlJc w:val="left"/>
      <w:pPr>
        <w:ind w:left="1008" w:hanging="360"/>
      </w:pPr>
      <w:rPr>
        <w:rFonts w:ascii="Symbol" w:eastAsia="SimSun" w:hAnsi="Symbol" w:cs="Times New Roman" w:hint="default"/>
        <w:i w:val="0"/>
        <w:iCs/>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4" w15:restartNumberingAfterBreak="0">
    <w:nsid w:val="676C5959"/>
    <w:multiLevelType w:val="hybridMultilevel"/>
    <w:tmpl w:val="E2267A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6"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7" w15:restartNumberingAfterBreak="0">
    <w:nsid w:val="6D203CD4"/>
    <w:multiLevelType w:val="hybridMultilevel"/>
    <w:tmpl w:val="C0F610B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8" w15:restartNumberingAfterBreak="0">
    <w:nsid w:val="7D3523D6"/>
    <w:multiLevelType w:val="hybridMultilevel"/>
    <w:tmpl w:val="EA3C97E6"/>
    <w:lvl w:ilvl="0" w:tplc="39C23F90">
      <w:numFmt w:val="bullet"/>
      <w:lvlText w:val=""/>
      <w:lvlJc w:val="left"/>
      <w:pPr>
        <w:ind w:left="720" w:hanging="360"/>
      </w:pPr>
      <w:rPr>
        <w:rFonts w:ascii="Symbol" w:eastAsia="SimSun" w:hAnsi="Symbol" w:cs="Times New Roman" w:hint="default"/>
        <w:i w:val="0"/>
        <w:iCs/>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3723425">
    <w:abstractNumId w:val="22"/>
  </w:num>
  <w:num w:numId="2" w16cid:durableId="308901825">
    <w:abstractNumId w:val="35"/>
  </w:num>
  <w:num w:numId="3" w16cid:durableId="1083145632">
    <w:abstractNumId w:val="19"/>
  </w:num>
  <w:num w:numId="4" w16cid:durableId="480538697">
    <w:abstractNumId w:val="25"/>
  </w:num>
  <w:num w:numId="5" w16cid:durableId="402993643">
    <w:abstractNumId w:val="30"/>
  </w:num>
  <w:num w:numId="6" w16cid:durableId="400105281">
    <w:abstractNumId w:val="36"/>
  </w:num>
  <w:num w:numId="7" w16cid:durableId="1705324304">
    <w:abstractNumId w:val="29"/>
  </w:num>
  <w:num w:numId="8" w16cid:durableId="2144347278">
    <w:abstractNumId w:val="21"/>
  </w:num>
  <w:num w:numId="9" w16cid:durableId="1075131491">
    <w:abstractNumId w:val="27"/>
  </w:num>
  <w:num w:numId="10" w16cid:durableId="1468006734">
    <w:abstractNumId w:val="20"/>
  </w:num>
  <w:num w:numId="11" w16cid:durableId="1112016481">
    <w:abstractNumId w:val="13"/>
  </w:num>
  <w:num w:numId="12" w16cid:durableId="717972518">
    <w:abstractNumId w:val="16"/>
  </w:num>
  <w:num w:numId="13" w16cid:durableId="1526406449">
    <w:abstractNumId w:val="23"/>
  </w:num>
  <w:num w:numId="14" w16cid:durableId="499856708">
    <w:abstractNumId w:val="17"/>
  </w:num>
  <w:num w:numId="15" w16cid:durableId="779491047">
    <w:abstractNumId w:val="15"/>
  </w:num>
  <w:num w:numId="16" w16cid:durableId="1462846414">
    <w:abstractNumId w:val="0"/>
  </w:num>
  <w:num w:numId="17" w16cid:durableId="2048867068">
    <w:abstractNumId w:val="10"/>
  </w:num>
  <w:num w:numId="18" w16cid:durableId="96482705">
    <w:abstractNumId w:val="8"/>
  </w:num>
  <w:num w:numId="19" w16cid:durableId="1139809485">
    <w:abstractNumId w:val="7"/>
  </w:num>
  <w:num w:numId="20" w16cid:durableId="232199178">
    <w:abstractNumId w:val="6"/>
  </w:num>
  <w:num w:numId="21" w16cid:durableId="75136235">
    <w:abstractNumId w:val="5"/>
  </w:num>
  <w:num w:numId="22" w16cid:durableId="188876247">
    <w:abstractNumId w:val="9"/>
  </w:num>
  <w:num w:numId="23" w16cid:durableId="791554760">
    <w:abstractNumId w:val="4"/>
  </w:num>
  <w:num w:numId="24" w16cid:durableId="2016029462">
    <w:abstractNumId w:val="3"/>
  </w:num>
  <w:num w:numId="25" w16cid:durableId="402917409">
    <w:abstractNumId w:val="2"/>
  </w:num>
  <w:num w:numId="26" w16cid:durableId="180049675">
    <w:abstractNumId w:val="1"/>
  </w:num>
  <w:num w:numId="27" w16cid:durableId="367492210">
    <w:abstractNumId w:val="24"/>
  </w:num>
  <w:num w:numId="28" w16cid:durableId="1879971152">
    <w:abstractNumId w:val="11"/>
  </w:num>
  <w:num w:numId="29" w16cid:durableId="1556938963">
    <w:abstractNumId w:val="18"/>
  </w:num>
  <w:num w:numId="30" w16cid:durableId="53696409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933317414">
    <w:abstractNumId w:val="31"/>
  </w:num>
  <w:num w:numId="32" w16cid:durableId="778181584">
    <w:abstractNumId w:val="14"/>
  </w:num>
  <w:num w:numId="33" w16cid:durableId="969629163">
    <w:abstractNumId w:val="26"/>
  </w:num>
  <w:num w:numId="34" w16cid:durableId="1286353016">
    <w:abstractNumId w:val="38"/>
  </w:num>
  <w:num w:numId="35" w16cid:durableId="1657175791">
    <w:abstractNumId w:val="32"/>
  </w:num>
  <w:num w:numId="36" w16cid:durableId="441340658">
    <w:abstractNumId w:val="33"/>
  </w:num>
  <w:num w:numId="37" w16cid:durableId="18707568">
    <w:abstractNumId w:val="28"/>
  </w:num>
  <w:num w:numId="38" w16cid:durableId="593904247">
    <w:abstractNumId w:val="12"/>
  </w:num>
  <w:num w:numId="39" w16cid:durableId="2092700201">
    <w:abstractNumId w:val="37"/>
  </w:num>
  <w:num w:numId="40" w16cid:durableId="1689864939">
    <w:abstractNumId w:val="3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defaultTabStop w:val="720"/>
  <w:doNotHyphenateCaps/>
  <w:characterSpacingControl w:val="doNotCompress"/>
  <w:doNotValidateAgainstSchema/>
  <w:doNotDemarcateInvalidXml/>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3B11"/>
    <w:rsid w:val="00004626"/>
    <w:rsid w:val="00013980"/>
    <w:rsid w:val="00022306"/>
    <w:rsid w:val="00023EBE"/>
    <w:rsid w:val="00023FCD"/>
    <w:rsid w:val="00025994"/>
    <w:rsid w:val="00031A4E"/>
    <w:rsid w:val="000320C9"/>
    <w:rsid w:val="00033339"/>
    <w:rsid w:val="00035D4B"/>
    <w:rsid w:val="00036B90"/>
    <w:rsid w:val="00036CDA"/>
    <w:rsid w:val="00037919"/>
    <w:rsid w:val="00037F33"/>
    <w:rsid w:val="00040C43"/>
    <w:rsid w:val="000439DA"/>
    <w:rsid w:val="00046903"/>
    <w:rsid w:val="00047529"/>
    <w:rsid w:val="0004781E"/>
    <w:rsid w:val="000528CB"/>
    <w:rsid w:val="000611D6"/>
    <w:rsid w:val="0006150D"/>
    <w:rsid w:val="00061A83"/>
    <w:rsid w:val="00066789"/>
    <w:rsid w:val="00067196"/>
    <w:rsid w:val="000673A3"/>
    <w:rsid w:val="00070021"/>
    <w:rsid w:val="0007073D"/>
    <w:rsid w:val="00072FAC"/>
    <w:rsid w:val="000731E2"/>
    <w:rsid w:val="00074AF4"/>
    <w:rsid w:val="00075938"/>
    <w:rsid w:val="00075BE3"/>
    <w:rsid w:val="0008056A"/>
    <w:rsid w:val="000828C9"/>
    <w:rsid w:val="00082C18"/>
    <w:rsid w:val="0008758A"/>
    <w:rsid w:val="000877A4"/>
    <w:rsid w:val="00091AEB"/>
    <w:rsid w:val="000927AB"/>
    <w:rsid w:val="00092AC9"/>
    <w:rsid w:val="00093D5E"/>
    <w:rsid w:val="00096FCF"/>
    <w:rsid w:val="000A1AFF"/>
    <w:rsid w:val="000A209E"/>
    <w:rsid w:val="000A2D4E"/>
    <w:rsid w:val="000A3960"/>
    <w:rsid w:val="000A4221"/>
    <w:rsid w:val="000A435B"/>
    <w:rsid w:val="000A5601"/>
    <w:rsid w:val="000B08D9"/>
    <w:rsid w:val="000B10B0"/>
    <w:rsid w:val="000B4B36"/>
    <w:rsid w:val="000B4F22"/>
    <w:rsid w:val="000C1E68"/>
    <w:rsid w:val="000C21F5"/>
    <w:rsid w:val="000C22EC"/>
    <w:rsid w:val="000C34DA"/>
    <w:rsid w:val="000C6EAF"/>
    <w:rsid w:val="000C7972"/>
    <w:rsid w:val="000D48DE"/>
    <w:rsid w:val="000D6A78"/>
    <w:rsid w:val="000D79B5"/>
    <w:rsid w:val="000E0396"/>
    <w:rsid w:val="000E1388"/>
    <w:rsid w:val="000E2CE4"/>
    <w:rsid w:val="000E33D4"/>
    <w:rsid w:val="000E42F9"/>
    <w:rsid w:val="000E629E"/>
    <w:rsid w:val="000E73EE"/>
    <w:rsid w:val="000E7D03"/>
    <w:rsid w:val="0010331F"/>
    <w:rsid w:val="00106BAA"/>
    <w:rsid w:val="001079E6"/>
    <w:rsid w:val="001105BC"/>
    <w:rsid w:val="001155E2"/>
    <w:rsid w:val="00115E12"/>
    <w:rsid w:val="00124223"/>
    <w:rsid w:val="00124285"/>
    <w:rsid w:val="001260D6"/>
    <w:rsid w:val="00132128"/>
    <w:rsid w:val="00132815"/>
    <w:rsid w:val="0013297B"/>
    <w:rsid w:val="0013697C"/>
    <w:rsid w:val="00140903"/>
    <w:rsid w:val="001456A2"/>
    <w:rsid w:val="0015034D"/>
    <w:rsid w:val="0015079E"/>
    <w:rsid w:val="00157632"/>
    <w:rsid w:val="0016705E"/>
    <w:rsid w:val="001704C4"/>
    <w:rsid w:val="00170AAE"/>
    <w:rsid w:val="00172C5F"/>
    <w:rsid w:val="001734B1"/>
    <w:rsid w:val="001804BF"/>
    <w:rsid w:val="0018532A"/>
    <w:rsid w:val="00185B48"/>
    <w:rsid w:val="001960DD"/>
    <w:rsid w:val="00196759"/>
    <w:rsid w:val="001A09BE"/>
    <w:rsid w:val="001A2EFD"/>
    <w:rsid w:val="001A3B3D"/>
    <w:rsid w:val="001A42EA"/>
    <w:rsid w:val="001A6E07"/>
    <w:rsid w:val="001B0F8D"/>
    <w:rsid w:val="001B433E"/>
    <w:rsid w:val="001B67DC"/>
    <w:rsid w:val="001B7BB4"/>
    <w:rsid w:val="001C4661"/>
    <w:rsid w:val="001C4A42"/>
    <w:rsid w:val="001C6202"/>
    <w:rsid w:val="001D119A"/>
    <w:rsid w:val="001D1238"/>
    <w:rsid w:val="001D1752"/>
    <w:rsid w:val="001D1C7F"/>
    <w:rsid w:val="001D3F26"/>
    <w:rsid w:val="001D4922"/>
    <w:rsid w:val="001D7BCF"/>
    <w:rsid w:val="001E00D4"/>
    <w:rsid w:val="001E0269"/>
    <w:rsid w:val="001E2409"/>
    <w:rsid w:val="001E51BE"/>
    <w:rsid w:val="001E5A74"/>
    <w:rsid w:val="001E69A3"/>
    <w:rsid w:val="001E6A76"/>
    <w:rsid w:val="001F33E8"/>
    <w:rsid w:val="001F5290"/>
    <w:rsid w:val="00201CDF"/>
    <w:rsid w:val="00202589"/>
    <w:rsid w:val="002026B8"/>
    <w:rsid w:val="002029C8"/>
    <w:rsid w:val="002035E1"/>
    <w:rsid w:val="0020475E"/>
    <w:rsid w:val="00206146"/>
    <w:rsid w:val="00206BEB"/>
    <w:rsid w:val="00207C5B"/>
    <w:rsid w:val="002155AE"/>
    <w:rsid w:val="00220466"/>
    <w:rsid w:val="00220660"/>
    <w:rsid w:val="0022134F"/>
    <w:rsid w:val="00224CF0"/>
    <w:rsid w:val="002254A9"/>
    <w:rsid w:val="00226DBA"/>
    <w:rsid w:val="00226F6A"/>
    <w:rsid w:val="0022715D"/>
    <w:rsid w:val="002301CD"/>
    <w:rsid w:val="002308C2"/>
    <w:rsid w:val="0023102B"/>
    <w:rsid w:val="002310D3"/>
    <w:rsid w:val="002315B1"/>
    <w:rsid w:val="002325A8"/>
    <w:rsid w:val="0023375D"/>
    <w:rsid w:val="00233D97"/>
    <w:rsid w:val="00234070"/>
    <w:rsid w:val="002358C2"/>
    <w:rsid w:val="00241122"/>
    <w:rsid w:val="00243037"/>
    <w:rsid w:val="00243637"/>
    <w:rsid w:val="00245479"/>
    <w:rsid w:val="002455C8"/>
    <w:rsid w:val="002466AC"/>
    <w:rsid w:val="00256AD2"/>
    <w:rsid w:val="00262DC9"/>
    <w:rsid w:val="00264C90"/>
    <w:rsid w:val="002667CE"/>
    <w:rsid w:val="00266822"/>
    <w:rsid w:val="002735A1"/>
    <w:rsid w:val="002735D7"/>
    <w:rsid w:val="00273FE8"/>
    <w:rsid w:val="00275AE3"/>
    <w:rsid w:val="0027694F"/>
    <w:rsid w:val="002829FE"/>
    <w:rsid w:val="002850E3"/>
    <w:rsid w:val="002903AF"/>
    <w:rsid w:val="002909D3"/>
    <w:rsid w:val="00294893"/>
    <w:rsid w:val="00294EE6"/>
    <w:rsid w:val="002A069F"/>
    <w:rsid w:val="002A11C6"/>
    <w:rsid w:val="002A174F"/>
    <w:rsid w:val="002A55B3"/>
    <w:rsid w:val="002B0B3E"/>
    <w:rsid w:val="002B17A3"/>
    <w:rsid w:val="002B21B1"/>
    <w:rsid w:val="002B53DC"/>
    <w:rsid w:val="002B5B01"/>
    <w:rsid w:val="002B617D"/>
    <w:rsid w:val="002B7B84"/>
    <w:rsid w:val="002B7E89"/>
    <w:rsid w:val="002C4418"/>
    <w:rsid w:val="002C44BD"/>
    <w:rsid w:val="002C5D3A"/>
    <w:rsid w:val="002C7E6D"/>
    <w:rsid w:val="002D2ABF"/>
    <w:rsid w:val="002D2CC5"/>
    <w:rsid w:val="002D3802"/>
    <w:rsid w:val="002D4EB2"/>
    <w:rsid w:val="002D5CB6"/>
    <w:rsid w:val="002E0269"/>
    <w:rsid w:val="002E182A"/>
    <w:rsid w:val="002E4D8C"/>
    <w:rsid w:val="002E547C"/>
    <w:rsid w:val="002E798B"/>
    <w:rsid w:val="002F16F2"/>
    <w:rsid w:val="002F2299"/>
    <w:rsid w:val="002F2B27"/>
    <w:rsid w:val="002F4472"/>
    <w:rsid w:val="002F44D0"/>
    <w:rsid w:val="002F5310"/>
    <w:rsid w:val="002F5332"/>
    <w:rsid w:val="002F671A"/>
    <w:rsid w:val="002F73C1"/>
    <w:rsid w:val="002F7B81"/>
    <w:rsid w:val="003006B2"/>
    <w:rsid w:val="00302076"/>
    <w:rsid w:val="003034DA"/>
    <w:rsid w:val="00304C26"/>
    <w:rsid w:val="0030547C"/>
    <w:rsid w:val="003076C8"/>
    <w:rsid w:val="00312965"/>
    <w:rsid w:val="00316356"/>
    <w:rsid w:val="00316750"/>
    <w:rsid w:val="00322E77"/>
    <w:rsid w:val="00325338"/>
    <w:rsid w:val="00326B2F"/>
    <w:rsid w:val="00331742"/>
    <w:rsid w:val="00331A66"/>
    <w:rsid w:val="003334AE"/>
    <w:rsid w:val="00336BF0"/>
    <w:rsid w:val="00337BB9"/>
    <w:rsid w:val="0034094E"/>
    <w:rsid w:val="0034183A"/>
    <w:rsid w:val="00343381"/>
    <w:rsid w:val="003502F3"/>
    <w:rsid w:val="00351BF2"/>
    <w:rsid w:val="00354FCF"/>
    <w:rsid w:val="003557DF"/>
    <w:rsid w:val="00357A37"/>
    <w:rsid w:val="00361FEF"/>
    <w:rsid w:val="0036213D"/>
    <w:rsid w:val="00362AC1"/>
    <w:rsid w:val="00362AD9"/>
    <w:rsid w:val="0036329E"/>
    <w:rsid w:val="0036454D"/>
    <w:rsid w:val="00366AB6"/>
    <w:rsid w:val="00367AC6"/>
    <w:rsid w:val="003709C5"/>
    <w:rsid w:val="00372E0A"/>
    <w:rsid w:val="0037456F"/>
    <w:rsid w:val="00377FF2"/>
    <w:rsid w:val="00382930"/>
    <w:rsid w:val="00383DBE"/>
    <w:rsid w:val="00384C3D"/>
    <w:rsid w:val="00385519"/>
    <w:rsid w:val="00385EC1"/>
    <w:rsid w:val="003932C7"/>
    <w:rsid w:val="0039385F"/>
    <w:rsid w:val="003942AE"/>
    <w:rsid w:val="003975EE"/>
    <w:rsid w:val="003A19E2"/>
    <w:rsid w:val="003A3C40"/>
    <w:rsid w:val="003A610A"/>
    <w:rsid w:val="003B0818"/>
    <w:rsid w:val="003B5384"/>
    <w:rsid w:val="003B5B78"/>
    <w:rsid w:val="003B60C9"/>
    <w:rsid w:val="003B6AA9"/>
    <w:rsid w:val="003B6F2E"/>
    <w:rsid w:val="003B7841"/>
    <w:rsid w:val="003B7DC3"/>
    <w:rsid w:val="003C03D0"/>
    <w:rsid w:val="003C1EAE"/>
    <w:rsid w:val="003C219F"/>
    <w:rsid w:val="003D026E"/>
    <w:rsid w:val="003D2046"/>
    <w:rsid w:val="003D455C"/>
    <w:rsid w:val="003D6E4A"/>
    <w:rsid w:val="003E3676"/>
    <w:rsid w:val="003E4226"/>
    <w:rsid w:val="003E47A8"/>
    <w:rsid w:val="003E57A8"/>
    <w:rsid w:val="003E617C"/>
    <w:rsid w:val="003F143C"/>
    <w:rsid w:val="003F3301"/>
    <w:rsid w:val="003F7AE2"/>
    <w:rsid w:val="0040020C"/>
    <w:rsid w:val="004012C3"/>
    <w:rsid w:val="0040796F"/>
    <w:rsid w:val="00410407"/>
    <w:rsid w:val="004105F7"/>
    <w:rsid w:val="00410A90"/>
    <w:rsid w:val="00410F67"/>
    <w:rsid w:val="00411367"/>
    <w:rsid w:val="004122C3"/>
    <w:rsid w:val="00412473"/>
    <w:rsid w:val="004133F9"/>
    <w:rsid w:val="00421EC6"/>
    <w:rsid w:val="0042448E"/>
    <w:rsid w:val="004248A3"/>
    <w:rsid w:val="004315FC"/>
    <w:rsid w:val="004325FB"/>
    <w:rsid w:val="00432A7B"/>
    <w:rsid w:val="00433909"/>
    <w:rsid w:val="00433A3C"/>
    <w:rsid w:val="0043780D"/>
    <w:rsid w:val="0044049E"/>
    <w:rsid w:val="00443139"/>
    <w:rsid w:val="004432BA"/>
    <w:rsid w:val="0044407E"/>
    <w:rsid w:val="00446FA0"/>
    <w:rsid w:val="00447FC5"/>
    <w:rsid w:val="00450158"/>
    <w:rsid w:val="00452583"/>
    <w:rsid w:val="00461740"/>
    <w:rsid w:val="004647D1"/>
    <w:rsid w:val="00467427"/>
    <w:rsid w:val="0047284D"/>
    <w:rsid w:val="00472EBD"/>
    <w:rsid w:val="00473523"/>
    <w:rsid w:val="00477E19"/>
    <w:rsid w:val="00480633"/>
    <w:rsid w:val="004909D5"/>
    <w:rsid w:val="00490DE9"/>
    <w:rsid w:val="00492627"/>
    <w:rsid w:val="004A3A7B"/>
    <w:rsid w:val="004A4E13"/>
    <w:rsid w:val="004A4F82"/>
    <w:rsid w:val="004A530E"/>
    <w:rsid w:val="004A7B92"/>
    <w:rsid w:val="004B2E6F"/>
    <w:rsid w:val="004B6F0E"/>
    <w:rsid w:val="004B780B"/>
    <w:rsid w:val="004C298B"/>
    <w:rsid w:val="004C42F3"/>
    <w:rsid w:val="004C43E8"/>
    <w:rsid w:val="004C4B3E"/>
    <w:rsid w:val="004C53AA"/>
    <w:rsid w:val="004C6DDF"/>
    <w:rsid w:val="004D04D5"/>
    <w:rsid w:val="004D295D"/>
    <w:rsid w:val="004D3346"/>
    <w:rsid w:val="004D5768"/>
    <w:rsid w:val="004D72B5"/>
    <w:rsid w:val="004E0101"/>
    <w:rsid w:val="004E058C"/>
    <w:rsid w:val="004E1D52"/>
    <w:rsid w:val="004E2101"/>
    <w:rsid w:val="004E3C0B"/>
    <w:rsid w:val="004E6844"/>
    <w:rsid w:val="00500102"/>
    <w:rsid w:val="00502B1B"/>
    <w:rsid w:val="00503433"/>
    <w:rsid w:val="0050361E"/>
    <w:rsid w:val="005058F3"/>
    <w:rsid w:val="00505FB7"/>
    <w:rsid w:val="005123D8"/>
    <w:rsid w:val="00512C4F"/>
    <w:rsid w:val="0052131F"/>
    <w:rsid w:val="00521DBD"/>
    <w:rsid w:val="00525CB1"/>
    <w:rsid w:val="0052774F"/>
    <w:rsid w:val="005314A8"/>
    <w:rsid w:val="00531E26"/>
    <w:rsid w:val="00533470"/>
    <w:rsid w:val="00534111"/>
    <w:rsid w:val="005344F7"/>
    <w:rsid w:val="00535A40"/>
    <w:rsid w:val="0053657C"/>
    <w:rsid w:val="00536B16"/>
    <w:rsid w:val="0053770D"/>
    <w:rsid w:val="005428C5"/>
    <w:rsid w:val="00544482"/>
    <w:rsid w:val="00544C76"/>
    <w:rsid w:val="00544CB8"/>
    <w:rsid w:val="00544E37"/>
    <w:rsid w:val="00545B01"/>
    <w:rsid w:val="00547DDC"/>
    <w:rsid w:val="00547E73"/>
    <w:rsid w:val="00551B7F"/>
    <w:rsid w:val="0056610F"/>
    <w:rsid w:val="00566C2D"/>
    <w:rsid w:val="005719B5"/>
    <w:rsid w:val="005726F0"/>
    <w:rsid w:val="00572DFC"/>
    <w:rsid w:val="00573076"/>
    <w:rsid w:val="00575BCA"/>
    <w:rsid w:val="0057604D"/>
    <w:rsid w:val="0057770C"/>
    <w:rsid w:val="00581A03"/>
    <w:rsid w:val="00585F4C"/>
    <w:rsid w:val="005918CA"/>
    <w:rsid w:val="0059474A"/>
    <w:rsid w:val="0059709F"/>
    <w:rsid w:val="00597A83"/>
    <w:rsid w:val="005A362E"/>
    <w:rsid w:val="005A6BD9"/>
    <w:rsid w:val="005A7282"/>
    <w:rsid w:val="005B0344"/>
    <w:rsid w:val="005B137F"/>
    <w:rsid w:val="005B36D0"/>
    <w:rsid w:val="005B520E"/>
    <w:rsid w:val="005C18E0"/>
    <w:rsid w:val="005C394D"/>
    <w:rsid w:val="005C47AE"/>
    <w:rsid w:val="005C5079"/>
    <w:rsid w:val="005C6B36"/>
    <w:rsid w:val="005D02F4"/>
    <w:rsid w:val="005D09D7"/>
    <w:rsid w:val="005D4C1C"/>
    <w:rsid w:val="005E1449"/>
    <w:rsid w:val="005E2800"/>
    <w:rsid w:val="005E56AF"/>
    <w:rsid w:val="005E77F4"/>
    <w:rsid w:val="005F0D16"/>
    <w:rsid w:val="005F1F00"/>
    <w:rsid w:val="005F22E5"/>
    <w:rsid w:val="005F3825"/>
    <w:rsid w:val="005F38AD"/>
    <w:rsid w:val="005F477E"/>
    <w:rsid w:val="005F4E77"/>
    <w:rsid w:val="005F5F5D"/>
    <w:rsid w:val="005F6DE1"/>
    <w:rsid w:val="005F7025"/>
    <w:rsid w:val="005F7088"/>
    <w:rsid w:val="005F7519"/>
    <w:rsid w:val="0060076A"/>
    <w:rsid w:val="00602AE6"/>
    <w:rsid w:val="00602E78"/>
    <w:rsid w:val="006036D9"/>
    <w:rsid w:val="00603D14"/>
    <w:rsid w:val="00606A4E"/>
    <w:rsid w:val="006108DD"/>
    <w:rsid w:val="0061211E"/>
    <w:rsid w:val="006133D4"/>
    <w:rsid w:val="00614282"/>
    <w:rsid w:val="00614E84"/>
    <w:rsid w:val="00615DB8"/>
    <w:rsid w:val="00621FC0"/>
    <w:rsid w:val="00624D02"/>
    <w:rsid w:val="006271A1"/>
    <w:rsid w:val="00632507"/>
    <w:rsid w:val="0063451B"/>
    <w:rsid w:val="006347CF"/>
    <w:rsid w:val="0063503B"/>
    <w:rsid w:val="00636F77"/>
    <w:rsid w:val="00641A4A"/>
    <w:rsid w:val="00645A44"/>
    <w:rsid w:val="00645D22"/>
    <w:rsid w:val="00645F8C"/>
    <w:rsid w:val="006473D2"/>
    <w:rsid w:val="00650A84"/>
    <w:rsid w:val="0065138E"/>
    <w:rsid w:val="00651A08"/>
    <w:rsid w:val="00653952"/>
    <w:rsid w:val="00653ECC"/>
    <w:rsid w:val="00654204"/>
    <w:rsid w:val="00660E75"/>
    <w:rsid w:val="006635A3"/>
    <w:rsid w:val="006638F1"/>
    <w:rsid w:val="00665391"/>
    <w:rsid w:val="0066694E"/>
    <w:rsid w:val="006672A4"/>
    <w:rsid w:val="00667DAC"/>
    <w:rsid w:val="00667F20"/>
    <w:rsid w:val="00670434"/>
    <w:rsid w:val="006729BA"/>
    <w:rsid w:val="00672B65"/>
    <w:rsid w:val="00672BC5"/>
    <w:rsid w:val="00672E60"/>
    <w:rsid w:val="00676749"/>
    <w:rsid w:val="00677412"/>
    <w:rsid w:val="00680699"/>
    <w:rsid w:val="00683EC2"/>
    <w:rsid w:val="006869D1"/>
    <w:rsid w:val="00687927"/>
    <w:rsid w:val="0069403C"/>
    <w:rsid w:val="006A0BBC"/>
    <w:rsid w:val="006A2E7E"/>
    <w:rsid w:val="006A3531"/>
    <w:rsid w:val="006A3A54"/>
    <w:rsid w:val="006A7CDE"/>
    <w:rsid w:val="006B548A"/>
    <w:rsid w:val="006B5743"/>
    <w:rsid w:val="006B6B66"/>
    <w:rsid w:val="006B7E49"/>
    <w:rsid w:val="006B7E89"/>
    <w:rsid w:val="006C1996"/>
    <w:rsid w:val="006C32F0"/>
    <w:rsid w:val="006C3C9E"/>
    <w:rsid w:val="006C3E77"/>
    <w:rsid w:val="006C42D2"/>
    <w:rsid w:val="006C4A07"/>
    <w:rsid w:val="006C4AC2"/>
    <w:rsid w:val="006C52C9"/>
    <w:rsid w:val="006C5D2E"/>
    <w:rsid w:val="006C6180"/>
    <w:rsid w:val="006C76FC"/>
    <w:rsid w:val="006D2E02"/>
    <w:rsid w:val="006D4C9A"/>
    <w:rsid w:val="006D63DF"/>
    <w:rsid w:val="006D6CCB"/>
    <w:rsid w:val="006D6D55"/>
    <w:rsid w:val="006E0320"/>
    <w:rsid w:val="006E0B4B"/>
    <w:rsid w:val="006E0EE1"/>
    <w:rsid w:val="006E1A93"/>
    <w:rsid w:val="006E1E55"/>
    <w:rsid w:val="006E31AE"/>
    <w:rsid w:val="006E3297"/>
    <w:rsid w:val="006E56E2"/>
    <w:rsid w:val="006E61F9"/>
    <w:rsid w:val="006E7DE3"/>
    <w:rsid w:val="006F119B"/>
    <w:rsid w:val="006F1285"/>
    <w:rsid w:val="006F18C6"/>
    <w:rsid w:val="006F3CF2"/>
    <w:rsid w:val="006F6D3D"/>
    <w:rsid w:val="007008E7"/>
    <w:rsid w:val="00702B7A"/>
    <w:rsid w:val="007039C1"/>
    <w:rsid w:val="00704134"/>
    <w:rsid w:val="00704D50"/>
    <w:rsid w:val="00704EE5"/>
    <w:rsid w:val="007054D3"/>
    <w:rsid w:val="007079B8"/>
    <w:rsid w:val="0071083C"/>
    <w:rsid w:val="0071453F"/>
    <w:rsid w:val="00715BEA"/>
    <w:rsid w:val="00717C5B"/>
    <w:rsid w:val="00723AD6"/>
    <w:rsid w:val="00730032"/>
    <w:rsid w:val="0073064E"/>
    <w:rsid w:val="007308AC"/>
    <w:rsid w:val="00731935"/>
    <w:rsid w:val="0073364C"/>
    <w:rsid w:val="007359FD"/>
    <w:rsid w:val="00740EEA"/>
    <w:rsid w:val="007457B9"/>
    <w:rsid w:val="00747212"/>
    <w:rsid w:val="007475AF"/>
    <w:rsid w:val="00747FDD"/>
    <w:rsid w:val="007517CC"/>
    <w:rsid w:val="00751C6B"/>
    <w:rsid w:val="007540B9"/>
    <w:rsid w:val="0075491B"/>
    <w:rsid w:val="007564D9"/>
    <w:rsid w:val="00757DA0"/>
    <w:rsid w:val="00760F37"/>
    <w:rsid w:val="007610D3"/>
    <w:rsid w:val="007655D0"/>
    <w:rsid w:val="00767CDA"/>
    <w:rsid w:val="007726AA"/>
    <w:rsid w:val="0077314D"/>
    <w:rsid w:val="00775B9A"/>
    <w:rsid w:val="00776D9F"/>
    <w:rsid w:val="0077750A"/>
    <w:rsid w:val="00783F96"/>
    <w:rsid w:val="00786BD9"/>
    <w:rsid w:val="00787F8E"/>
    <w:rsid w:val="007900EA"/>
    <w:rsid w:val="00791896"/>
    <w:rsid w:val="00791FAE"/>
    <w:rsid w:val="00794804"/>
    <w:rsid w:val="00795A57"/>
    <w:rsid w:val="00795C98"/>
    <w:rsid w:val="00796267"/>
    <w:rsid w:val="007A0752"/>
    <w:rsid w:val="007B33EB"/>
    <w:rsid w:val="007B33F1"/>
    <w:rsid w:val="007B59B8"/>
    <w:rsid w:val="007B6BD2"/>
    <w:rsid w:val="007C0308"/>
    <w:rsid w:val="007C2FF2"/>
    <w:rsid w:val="007C38A6"/>
    <w:rsid w:val="007C3D52"/>
    <w:rsid w:val="007C4192"/>
    <w:rsid w:val="007C534D"/>
    <w:rsid w:val="007C6571"/>
    <w:rsid w:val="007D0352"/>
    <w:rsid w:val="007D324F"/>
    <w:rsid w:val="007D6232"/>
    <w:rsid w:val="007D6928"/>
    <w:rsid w:val="007D7CDC"/>
    <w:rsid w:val="007D7F3F"/>
    <w:rsid w:val="007E0791"/>
    <w:rsid w:val="007E0EC3"/>
    <w:rsid w:val="007E1B6E"/>
    <w:rsid w:val="007E29E3"/>
    <w:rsid w:val="007E6AA5"/>
    <w:rsid w:val="007E7612"/>
    <w:rsid w:val="007E7DD8"/>
    <w:rsid w:val="007F1F99"/>
    <w:rsid w:val="007F465D"/>
    <w:rsid w:val="007F48AD"/>
    <w:rsid w:val="007F6E63"/>
    <w:rsid w:val="007F71E8"/>
    <w:rsid w:val="007F768F"/>
    <w:rsid w:val="00802DA2"/>
    <w:rsid w:val="008050B7"/>
    <w:rsid w:val="00805640"/>
    <w:rsid w:val="0080570F"/>
    <w:rsid w:val="0080791D"/>
    <w:rsid w:val="00810606"/>
    <w:rsid w:val="00811CA5"/>
    <w:rsid w:val="008156B9"/>
    <w:rsid w:val="00815900"/>
    <w:rsid w:val="00817E0A"/>
    <w:rsid w:val="008213C8"/>
    <w:rsid w:val="00826270"/>
    <w:rsid w:val="008272E4"/>
    <w:rsid w:val="008301B8"/>
    <w:rsid w:val="0083402B"/>
    <w:rsid w:val="00835E9D"/>
    <w:rsid w:val="00837490"/>
    <w:rsid w:val="008374A9"/>
    <w:rsid w:val="00840F60"/>
    <w:rsid w:val="00841145"/>
    <w:rsid w:val="00843E54"/>
    <w:rsid w:val="00844869"/>
    <w:rsid w:val="00847000"/>
    <w:rsid w:val="00847CC5"/>
    <w:rsid w:val="00856A1E"/>
    <w:rsid w:val="00860808"/>
    <w:rsid w:val="00861C16"/>
    <w:rsid w:val="00861C52"/>
    <w:rsid w:val="008626B2"/>
    <w:rsid w:val="00864780"/>
    <w:rsid w:val="008648F7"/>
    <w:rsid w:val="00865CEF"/>
    <w:rsid w:val="00867733"/>
    <w:rsid w:val="0087024B"/>
    <w:rsid w:val="00873603"/>
    <w:rsid w:val="008757EA"/>
    <w:rsid w:val="00875959"/>
    <w:rsid w:val="008823E0"/>
    <w:rsid w:val="00884A4C"/>
    <w:rsid w:val="00885C52"/>
    <w:rsid w:val="00887427"/>
    <w:rsid w:val="00891755"/>
    <w:rsid w:val="008937AE"/>
    <w:rsid w:val="00894258"/>
    <w:rsid w:val="00895CEC"/>
    <w:rsid w:val="00897BD6"/>
    <w:rsid w:val="00897EA6"/>
    <w:rsid w:val="008A09F6"/>
    <w:rsid w:val="008A0B37"/>
    <w:rsid w:val="008A1A15"/>
    <w:rsid w:val="008A2C7D"/>
    <w:rsid w:val="008B0A91"/>
    <w:rsid w:val="008B11C0"/>
    <w:rsid w:val="008C059F"/>
    <w:rsid w:val="008C3906"/>
    <w:rsid w:val="008C4B23"/>
    <w:rsid w:val="008C5294"/>
    <w:rsid w:val="008C5295"/>
    <w:rsid w:val="008C5398"/>
    <w:rsid w:val="008C5404"/>
    <w:rsid w:val="008D0F9B"/>
    <w:rsid w:val="008D22E7"/>
    <w:rsid w:val="008D323C"/>
    <w:rsid w:val="008D3728"/>
    <w:rsid w:val="008D5511"/>
    <w:rsid w:val="008D606E"/>
    <w:rsid w:val="008D6EEE"/>
    <w:rsid w:val="008D7F8F"/>
    <w:rsid w:val="008E23B9"/>
    <w:rsid w:val="008E2FD8"/>
    <w:rsid w:val="008E3B00"/>
    <w:rsid w:val="008E3FF3"/>
    <w:rsid w:val="008E43D2"/>
    <w:rsid w:val="008E7F02"/>
    <w:rsid w:val="008F0016"/>
    <w:rsid w:val="008F29F8"/>
    <w:rsid w:val="008F3EA1"/>
    <w:rsid w:val="008F6E2C"/>
    <w:rsid w:val="00901DF0"/>
    <w:rsid w:val="009039B4"/>
    <w:rsid w:val="00905335"/>
    <w:rsid w:val="00910C40"/>
    <w:rsid w:val="009131DE"/>
    <w:rsid w:val="009156DF"/>
    <w:rsid w:val="009167C6"/>
    <w:rsid w:val="00916D44"/>
    <w:rsid w:val="00920452"/>
    <w:rsid w:val="0092292F"/>
    <w:rsid w:val="009246DB"/>
    <w:rsid w:val="009303D9"/>
    <w:rsid w:val="00931E20"/>
    <w:rsid w:val="009339BD"/>
    <w:rsid w:val="00933C64"/>
    <w:rsid w:val="0093501F"/>
    <w:rsid w:val="00935322"/>
    <w:rsid w:val="00935C34"/>
    <w:rsid w:val="00937035"/>
    <w:rsid w:val="00942FED"/>
    <w:rsid w:val="0094384B"/>
    <w:rsid w:val="009440B2"/>
    <w:rsid w:val="00945DB7"/>
    <w:rsid w:val="00947D96"/>
    <w:rsid w:val="009504CE"/>
    <w:rsid w:val="00952A30"/>
    <w:rsid w:val="0095381F"/>
    <w:rsid w:val="00954728"/>
    <w:rsid w:val="009643F1"/>
    <w:rsid w:val="00972203"/>
    <w:rsid w:val="00974889"/>
    <w:rsid w:val="00975D5F"/>
    <w:rsid w:val="0097686C"/>
    <w:rsid w:val="00977F70"/>
    <w:rsid w:val="00980376"/>
    <w:rsid w:val="00981187"/>
    <w:rsid w:val="0098124D"/>
    <w:rsid w:val="0098698B"/>
    <w:rsid w:val="009920F7"/>
    <w:rsid w:val="00994E8B"/>
    <w:rsid w:val="009961FB"/>
    <w:rsid w:val="009A0DBF"/>
    <w:rsid w:val="009A1857"/>
    <w:rsid w:val="009A1FA9"/>
    <w:rsid w:val="009A3E88"/>
    <w:rsid w:val="009A3F82"/>
    <w:rsid w:val="009A5B38"/>
    <w:rsid w:val="009A72D0"/>
    <w:rsid w:val="009B077B"/>
    <w:rsid w:val="009B0A29"/>
    <w:rsid w:val="009B13C2"/>
    <w:rsid w:val="009B7CE1"/>
    <w:rsid w:val="009C106D"/>
    <w:rsid w:val="009C1FF6"/>
    <w:rsid w:val="009C2F1E"/>
    <w:rsid w:val="009C46D2"/>
    <w:rsid w:val="009C5C37"/>
    <w:rsid w:val="009D0159"/>
    <w:rsid w:val="009D081B"/>
    <w:rsid w:val="009D0C99"/>
    <w:rsid w:val="009D1F28"/>
    <w:rsid w:val="009D495F"/>
    <w:rsid w:val="009D7FDF"/>
    <w:rsid w:val="009E5BF3"/>
    <w:rsid w:val="009E7DD5"/>
    <w:rsid w:val="009F428D"/>
    <w:rsid w:val="009F6C79"/>
    <w:rsid w:val="009F6FAE"/>
    <w:rsid w:val="009F7A0B"/>
    <w:rsid w:val="00A0091B"/>
    <w:rsid w:val="00A04BDC"/>
    <w:rsid w:val="00A059B3"/>
    <w:rsid w:val="00A0787A"/>
    <w:rsid w:val="00A0794D"/>
    <w:rsid w:val="00A104A4"/>
    <w:rsid w:val="00A11272"/>
    <w:rsid w:val="00A13177"/>
    <w:rsid w:val="00A14275"/>
    <w:rsid w:val="00A1798A"/>
    <w:rsid w:val="00A20F59"/>
    <w:rsid w:val="00A21CCE"/>
    <w:rsid w:val="00A242F4"/>
    <w:rsid w:val="00A2512D"/>
    <w:rsid w:val="00A2745D"/>
    <w:rsid w:val="00A3204D"/>
    <w:rsid w:val="00A3296F"/>
    <w:rsid w:val="00A33E4A"/>
    <w:rsid w:val="00A34A6E"/>
    <w:rsid w:val="00A35749"/>
    <w:rsid w:val="00A40395"/>
    <w:rsid w:val="00A41290"/>
    <w:rsid w:val="00A4187C"/>
    <w:rsid w:val="00A41B55"/>
    <w:rsid w:val="00A41C02"/>
    <w:rsid w:val="00A43362"/>
    <w:rsid w:val="00A444AC"/>
    <w:rsid w:val="00A44750"/>
    <w:rsid w:val="00A51155"/>
    <w:rsid w:val="00A51182"/>
    <w:rsid w:val="00A52297"/>
    <w:rsid w:val="00A5268E"/>
    <w:rsid w:val="00A53E12"/>
    <w:rsid w:val="00A55F58"/>
    <w:rsid w:val="00A57DDD"/>
    <w:rsid w:val="00A63E75"/>
    <w:rsid w:val="00A668CB"/>
    <w:rsid w:val="00A71130"/>
    <w:rsid w:val="00A74CED"/>
    <w:rsid w:val="00A80EE5"/>
    <w:rsid w:val="00A81DD2"/>
    <w:rsid w:val="00A81F4A"/>
    <w:rsid w:val="00A83751"/>
    <w:rsid w:val="00A837CC"/>
    <w:rsid w:val="00A85D1C"/>
    <w:rsid w:val="00A87812"/>
    <w:rsid w:val="00A87FB7"/>
    <w:rsid w:val="00A9377E"/>
    <w:rsid w:val="00A94833"/>
    <w:rsid w:val="00A96E77"/>
    <w:rsid w:val="00AA1EAC"/>
    <w:rsid w:val="00AA2642"/>
    <w:rsid w:val="00AA32BA"/>
    <w:rsid w:val="00AA33A4"/>
    <w:rsid w:val="00AA7B47"/>
    <w:rsid w:val="00AA7C1E"/>
    <w:rsid w:val="00AB152C"/>
    <w:rsid w:val="00AB20D8"/>
    <w:rsid w:val="00AB77B0"/>
    <w:rsid w:val="00AB7AAB"/>
    <w:rsid w:val="00AC0288"/>
    <w:rsid w:val="00AC1697"/>
    <w:rsid w:val="00AC18E6"/>
    <w:rsid w:val="00AC3DB3"/>
    <w:rsid w:val="00AC5E85"/>
    <w:rsid w:val="00AC6585"/>
    <w:rsid w:val="00AC69D9"/>
    <w:rsid w:val="00AD17CB"/>
    <w:rsid w:val="00AD2B12"/>
    <w:rsid w:val="00AD4345"/>
    <w:rsid w:val="00AD4EA8"/>
    <w:rsid w:val="00AD59FB"/>
    <w:rsid w:val="00AD7A64"/>
    <w:rsid w:val="00AE0616"/>
    <w:rsid w:val="00AE1796"/>
    <w:rsid w:val="00AE25D4"/>
    <w:rsid w:val="00AE3409"/>
    <w:rsid w:val="00AF2E86"/>
    <w:rsid w:val="00B017D7"/>
    <w:rsid w:val="00B01E7C"/>
    <w:rsid w:val="00B05176"/>
    <w:rsid w:val="00B052E0"/>
    <w:rsid w:val="00B05399"/>
    <w:rsid w:val="00B06E2F"/>
    <w:rsid w:val="00B07D8D"/>
    <w:rsid w:val="00B11A60"/>
    <w:rsid w:val="00B15AE1"/>
    <w:rsid w:val="00B15BA0"/>
    <w:rsid w:val="00B1643A"/>
    <w:rsid w:val="00B16A1B"/>
    <w:rsid w:val="00B21AE7"/>
    <w:rsid w:val="00B22613"/>
    <w:rsid w:val="00B27164"/>
    <w:rsid w:val="00B2784E"/>
    <w:rsid w:val="00B33A61"/>
    <w:rsid w:val="00B41BB8"/>
    <w:rsid w:val="00B43393"/>
    <w:rsid w:val="00B43789"/>
    <w:rsid w:val="00B44025"/>
    <w:rsid w:val="00B50190"/>
    <w:rsid w:val="00B52DE8"/>
    <w:rsid w:val="00B556A8"/>
    <w:rsid w:val="00B557BA"/>
    <w:rsid w:val="00B56744"/>
    <w:rsid w:val="00B569E4"/>
    <w:rsid w:val="00B56E1C"/>
    <w:rsid w:val="00B61C75"/>
    <w:rsid w:val="00B630C3"/>
    <w:rsid w:val="00B65165"/>
    <w:rsid w:val="00B662AC"/>
    <w:rsid w:val="00B71F4E"/>
    <w:rsid w:val="00B7484A"/>
    <w:rsid w:val="00B7499E"/>
    <w:rsid w:val="00B76679"/>
    <w:rsid w:val="00B76681"/>
    <w:rsid w:val="00B76C8A"/>
    <w:rsid w:val="00B77783"/>
    <w:rsid w:val="00B82016"/>
    <w:rsid w:val="00B82852"/>
    <w:rsid w:val="00B83844"/>
    <w:rsid w:val="00B840F7"/>
    <w:rsid w:val="00B844EA"/>
    <w:rsid w:val="00B85D30"/>
    <w:rsid w:val="00B877A1"/>
    <w:rsid w:val="00B90376"/>
    <w:rsid w:val="00B9053D"/>
    <w:rsid w:val="00B944A7"/>
    <w:rsid w:val="00B951FA"/>
    <w:rsid w:val="00B95BF2"/>
    <w:rsid w:val="00BA1025"/>
    <w:rsid w:val="00BA297A"/>
    <w:rsid w:val="00BA44CB"/>
    <w:rsid w:val="00BA4A6E"/>
    <w:rsid w:val="00BB2D0E"/>
    <w:rsid w:val="00BB2F41"/>
    <w:rsid w:val="00BC06A1"/>
    <w:rsid w:val="00BC0C5F"/>
    <w:rsid w:val="00BC0FBB"/>
    <w:rsid w:val="00BC3420"/>
    <w:rsid w:val="00BC34D0"/>
    <w:rsid w:val="00BC44C9"/>
    <w:rsid w:val="00BC554D"/>
    <w:rsid w:val="00BC59A4"/>
    <w:rsid w:val="00BC62E5"/>
    <w:rsid w:val="00BC7532"/>
    <w:rsid w:val="00BD02F6"/>
    <w:rsid w:val="00BD2BBD"/>
    <w:rsid w:val="00BD36F6"/>
    <w:rsid w:val="00BD476A"/>
    <w:rsid w:val="00BD58D7"/>
    <w:rsid w:val="00BD639A"/>
    <w:rsid w:val="00BD6D29"/>
    <w:rsid w:val="00BD724F"/>
    <w:rsid w:val="00BD7AE5"/>
    <w:rsid w:val="00BE1B33"/>
    <w:rsid w:val="00BE1D58"/>
    <w:rsid w:val="00BE47CD"/>
    <w:rsid w:val="00BE5229"/>
    <w:rsid w:val="00BE7123"/>
    <w:rsid w:val="00BE7D3C"/>
    <w:rsid w:val="00BF0836"/>
    <w:rsid w:val="00BF3FF5"/>
    <w:rsid w:val="00BF5FF6"/>
    <w:rsid w:val="00C0207F"/>
    <w:rsid w:val="00C056F9"/>
    <w:rsid w:val="00C07130"/>
    <w:rsid w:val="00C071CA"/>
    <w:rsid w:val="00C10B52"/>
    <w:rsid w:val="00C137AC"/>
    <w:rsid w:val="00C14C70"/>
    <w:rsid w:val="00C16117"/>
    <w:rsid w:val="00C17B13"/>
    <w:rsid w:val="00C22103"/>
    <w:rsid w:val="00C26D03"/>
    <w:rsid w:val="00C271B4"/>
    <w:rsid w:val="00C3075A"/>
    <w:rsid w:val="00C348DB"/>
    <w:rsid w:val="00C35526"/>
    <w:rsid w:val="00C362B3"/>
    <w:rsid w:val="00C362D4"/>
    <w:rsid w:val="00C36DDC"/>
    <w:rsid w:val="00C4058C"/>
    <w:rsid w:val="00C4764D"/>
    <w:rsid w:val="00C4773F"/>
    <w:rsid w:val="00C47C5C"/>
    <w:rsid w:val="00C47D29"/>
    <w:rsid w:val="00C51161"/>
    <w:rsid w:val="00C51EA4"/>
    <w:rsid w:val="00C53022"/>
    <w:rsid w:val="00C56D08"/>
    <w:rsid w:val="00C56DCE"/>
    <w:rsid w:val="00C57874"/>
    <w:rsid w:val="00C57CFA"/>
    <w:rsid w:val="00C603F3"/>
    <w:rsid w:val="00C6060E"/>
    <w:rsid w:val="00C613BF"/>
    <w:rsid w:val="00C61B75"/>
    <w:rsid w:val="00C66C14"/>
    <w:rsid w:val="00C67A93"/>
    <w:rsid w:val="00C703D8"/>
    <w:rsid w:val="00C7258F"/>
    <w:rsid w:val="00C76FFC"/>
    <w:rsid w:val="00C777A6"/>
    <w:rsid w:val="00C81344"/>
    <w:rsid w:val="00C8157F"/>
    <w:rsid w:val="00C83C4E"/>
    <w:rsid w:val="00C86104"/>
    <w:rsid w:val="00C862FC"/>
    <w:rsid w:val="00C90517"/>
    <w:rsid w:val="00C919A4"/>
    <w:rsid w:val="00C93884"/>
    <w:rsid w:val="00CA0A57"/>
    <w:rsid w:val="00CA1B98"/>
    <w:rsid w:val="00CA4392"/>
    <w:rsid w:val="00CA5A1A"/>
    <w:rsid w:val="00CA5C72"/>
    <w:rsid w:val="00CB019D"/>
    <w:rsid w:val="00CB1BDE"/>
    <w:rsid w:val="00CB3233"/>
    <w:rsid w:val="00CB5CC1"/>
    <w:rsid w:val="00CB7A1F"/>
    <w:rsid w:val="00CC092B"/>
    <w:rsid w:val="00CC2A56"/>
    <w:rsid w:val="00CC2D19"/>
    <w:rsid w:val="00CC393F"/>
    <w:rsid w:val="00CC7297"/>
    <w:rsid w:val="00CC77C6"/>
    <w:rsid w:val="00CC7EE2"/>
    <w:rsid w:val="00CD1957"/>
    <w:rsid w:val="00CD3E3B"/>
    <w:rsid w:val="00CD598C"/>
    <w:rsid w:val="00CD62F3"/>
    <w:rsid w:val="00CD71C1"/>
    <w:rsid w:val="00CE1ADA"/>
    <w:rsid w:val="00CE2AEC"/>
    <w:rsid w:val="00CE565A"/>
    <w:rsid w:val="00CF7CCE"/>
    <w:rsid w:val="00D00DC0"/>
    <w:rsid w:val="00D02441"/>
    <w:rsid w:val="00D03ADF"/>
    <w:rsid w:val="00D04978"/>
    <w:rsid w:val="00D058E9"/>
    <w:rsid w:val="00D05C47"/>
    <w:rsid w:val="00D06FE4"/>
    <w:rsid w:val="00D071C2"/>
    <w:rsid w:val="00D10A1F"/>
    <w:rsid w:val="00D1154F"/>
    <w:rsid w:val="00D119DC"/>
    <w:rsid w:val="00D12A2A"/>
    <w:rsid w:val="00D13071"/>
    <w:rsid w:val="00D13749"/>
    <w:rsid w:val="00D14C34"/>
    <w:rsid w:val="00D15759"/>
    <w:rsid w:val="00D1743B"/>
    <w:rsid w:val="00D17811"/>
    <w:rsid w:val="00D2176E"/>
    <w:rsid w:val="00D244EB"/>
    <w:rsid w:val="00D253CD"/>
    <w:rsid w:val="00D3077D"/>
    <w:rsid w:val="00D31BA1"/>
    <w:rsid w:val="00D3404A"/>
    <w:rsid w:val="00D35A05"/>
    <w:rsid w:val="00D409FE"/>
    <w:rsid w:val="00D40E71"/>
    <w:rsid w:val="00D41A0F"/>
    <w:rsid w:val="00D42C3F"/>
    <w:rsid w:val="00D4575C"/>
    <w:rsid w:val="00D46A7E"/>
    <w:rsid w:val="00D51C41"/>
    <w:rsid w:val="00D52DF2"/>
    <w:rsid w:val="00D532BA"/>
    <w:rsid w:val="00D53BDA"/>
    <w:rsid w:val="00D5496D"/>
    <w:rsid w:val="00D55200"/>
    <w:rsid w:val="00D55495"/>
    <w:rsid w:val="00D60180"/>
    <w:rsid w:val="00D60A6D"/>
    <w:rsid w:val="00D632BE"/>
    <w:rsid w:val="00D664FF"/>
    <w:rsid w:val="00D7084C"/>
    <w:rsid w:val="00D71BE9"/>
    <w:rsid w:val="00D72264"/>
    <w:rsid w:val="00D72D06"/>
    <w:rsid w:val="00D732E0"/>
    <w:rsid w:val="00D74DCB"/>
    <w:rsid w:val="00D7522C"/>
    <w:rsid w:val="00D7536F"/>
    <w:rsid w:val="00D76668"/>
    <w:rsid w:val="00D77377"/>
    <w:rsid w:val="00D775E7"/>
    <w:rsid w:val="00D83022"/>
    <w:rsid w:val="00D83B8F"/>
    <w:rsid w:val="00D8570E"/>
    <w:rsid w:val="00D85C06"/>
    <w:rsid w:val="00D8799B"/>
    <w:rsid w:val="00D905A0"/>
    <w:rsid w:val="00D917AF"/>
    <w:rsid w:val="00D93796"/>
    <w:rsid w:val="00D9436C"/>
    <w:rsid w:val="00DA0646"/>
    <w:rsid w:val="00DA1AA0"/>
    <w:rsid w:val="00DA524C"/>
    <w:rsid w:val="00DA7AD5"/>
    <w:rsid w:val="00DB1BBF"/>
    <w:rsid w:val="00DB2299"/>
    <w:rsid w:val="00DB28D3"/>
    <w:rsid w:val="00DB3348"/>
    <w:rsid w:val="00DB3E44"/>
    <w:rsid w:val="00DB43F6"/>
    <w:rsid w:val="00DB71DD"/>
    <w:rsid w:val="00DC656A"/>
    <w:rsid w:val="00DD0925"/>
    <w:rsid w:val="00DD0BBE"/>
    <w:rsid w:val="00DD208C"/>
    <w:rsid w:val="00DD2A82"/>
    <w:rsid w:val="00DE3174"/>
    <w:rsid w:val="00DE3C6C"/>
    <w:rsid w:val="00DE616A"/>
    <w:rsid w:val="00DE6ECA"/>
    <w:rsid w:val="00DF0755"/>
    <w:rsid w:val="00DF1443"/>
    <w:rsid w:val="00DF24C0"/>
    <w:rsid w:val="00DF315D"/>
    <w:rsid w:val="00DF3F2E"/>
    <w:rsid w:val="00DF620A"/>
    <w:rsid w:val="00DF7E84"/>
    <w:rsid w:val="00E002E4"/>
    <w:rsid w:val="00E015CE"/>
    <w:rsid w:val="00E02723"/>
    <w:rsid w:val="00E02FFD"/>
    <w:rsid w:val="00E044C3"/>
    <w:rsid w:val="00E11FF9"/>
    <w:rsid w:val="00E15460"/>
    <w:rsid w:val="00E170B7"/>
    <w:rsid w:val="00E22055"/>
    <w:rsid w:val="00E23FB8"/>
    <w:rsid w:val="00E24CA2"/>
    <w:rsid w:val="00E26C4F"/>
    <w:rsid w:val="00E26EC0"/>
    <w:rsid w:val="00E27170"/>
    <w:rsid w:val="00E3346C"/>
    <w:rsid w:val="00E33E7D"/>
    <w:rsid w:val="00E34FE3"/>
    <w:rsid w:val="00E37143"/>
    <w:rsid w:val="00E406B9"/>
    <w:rsid w:val="00E422A5"/>
    <w:rsid w:val="00E42490"/>
    <w:rsid w:val="00E43A41"/>
    <w:rsid w:val="00E44628"/>
    <w:rsid w:val="00E45B1B"/>
    <w:rsid w:val="00E47E2D"/>
    <w:rsid w:val="00E5358B"/>
    <w:rsid w:val="00E549A1"/>
    <w:rsid w:val="00E56133"/>
    <w:rsid w:val="00E56795"/>
    <w:rsid w:val="00E61E12"/>
    <w:rsid w:val="00E630A4"/>
    <w:rsid w:val="00E646F2"/>
    <w:rsid w:val="00E6731F"/>
    <w:rsid w:val="00E67A79"/>
    <w:rsid w:val="00E7107E"/>
    <w:rsid w:val="00E71180"/>
    <w:rsid w:val="00E747E6"/>
    <w:rsid w:val="00E7596C"/>
    <w:rsid w:val="00E769E6"/>
    <w:rsid w:val="00E771CC"/>
    <w:rsid w:val="00E80236"/>
    <w:rsid w:val="00E82E0D"/>
    <w:rsid w:val="00E84D22"/>
    <w:rsid w:val="00E8517B"/>
    <w:rsid w:val="00E878F2"/>
    <w:rsid w:val="00E91DAC"/>
    <w:rsid w:val="00E92D91"/>
    <w:rsid w:val="00E93AED"/>
    <w:rsid w:val="00E95825"/>
    <w:rsid w:val="00E95FAF"/>
    <w:rsid w:val="00E97C6C"/>
    <w:rsid w:val="00EA146D"/>
    <w:rsid w:val="00EA16E7"/>
    <w:rsid w:val="00EA4E04"/>
    <w:rsid w:val="00EA717A"/>
    <w:rsid w:val="00EB1457"/>
    <w:rsid w:val="00EB2005"/>
    <w:rsid w:val="00EB44B0"/>
    <w:rsid w:val="00EB5607"/>
    <w:rsid w:val="00EB6F49"/>
    <w:rsid w:val="00EC056C"/>
    <w:rsid w:val="00EC0918"/>
    <w:rsid w:val="00EC1CF7"/>
    <w:rsid w:val="00EC6C1A"/>
    <w:rsid w:val="00ED0149"/>
    <w:rsid w:val="00ED05E2"/>
    <w:rsid w:val="00ED1451"/>
    <w:rsid w:val="00ED1E1C"/>
    <w:rsid w:val="00EE21D0"/>
    <w:rsid w:val="00EE2678"/>
    <w:rsid w:val="00EE3CDC"/>
    <w:rsid w:val="00EE54F6"/>
    <w:rsid w:val="00EE7D44"/>
    <w:rsid w:val="00EF2F03"/>
    <w:rsid w:val="00EF4524"/>
    <w:rsid w:val="00EF6A43"/>
    <w:rsid w:val="00EF7DE3"/>
    <w:rsid w:val="00F00B8E"/>
    <w:rsid w:val="00F03103"/>
    <w:rsid w:val="00F06A9D"/>
    <w:rsid w:val="00F108BC"/>
    <w:rsid w:val="00F1155A"/>
    <w:rsid w:val="00F12A0E"/>
    <w:rsid w:val="00F17B6C"/>
    <w:rsid w:val="00F21644"/>
    <w:rsid w:val="00F2198D"/>
    <w:rsid w:val="00F22B7A"/>
    <w:rsid w:val="00F23870"/>
    <w:rsid w:val="00F25339"/>
    <w:rsid w:val="00F271DE"/>
    <w:rsid w:val="00F2731C"/>
    <w:rsid w:val="00F341C7"/>
    <w:rsid w:val="00F42014"/>
    <w:rsid w:val="00F44498"/>
    <w:rsid w:val="00F4616C"/>
    <w:rsid w:val="00F46329"/>
    <w:rsid w:val="00F519AC"/>
    <w:rsid w:val="00F52BC8"/>
    <w:rsid w:val="00F536AB"/>
    <w:rsid w:val="00F56A1E"/>
    <w:rsid w:val="00F578CF"/>
    <w:rsid w:val="00F61C6A"/>
    <w:rsid w:val="00F627DA"/>
    <w:rsid w:val="00F628CE"/>
    <w:rsid w:val="00F63137"/>
    <w:rsid w:val="00F63C96"/>
    <w:rsid w:val="00F65D9E"/>
    <w:rsid w:val="00F66703"/>
    <w:rsid w:val="00F67ECE"/>
    <w:rsid w:val="00F700B5"/>
    <w:rsid w:val="00F71FF6"/>
    <w:rsid w:val="00F7288F"/>
    <w:rsid w:val="00F747C9"/>
    <w:rsid w:val="00F75036"/>
    <w:rsid w:val="00F803B2"/>
    <w:rsid w:val="00F80A5F"/>
    <w:rsid w:val="00F847A6"/>
    <w:rsid w:val="00F84DAC"/>
    <w:rsid w:val="00F861F9"/>
    <w:rsid w:val="00F867D3"/>
    <w:rsid w:val="00F9214E"/>
    <w:rsid w:val="00F92A9E"/>
    <w:rsid w:val="00F93013"/>
    <w:rsid w:val="00F93BF8"/>
    <w:rsid w:val="00F94273"/>
    <w:rsid w:val="00F9441B"/>
    <w:rsid w:val="00F96569"/>
    <w:rsid w:val="00F96641"/>
    <w:rsid w:val="00F97E7A"/>
    <w:rsid w:val="00FA204F"/>
    <w:rsid w:val="00FA310D"/>
    <w:rsid w:val="00FA33DE"/>
    <w:rsid w:val="00FA4C32"/>
    <w:rsid w:val="00FB002C"/>
    <w:rsid w:val="00FB0883"/>
    <w:rsid w:val="00FB1D37"/>
    <w:rsid w:val="00FB1F7F"/>
    <w:rsid w:val="00FB35E3"/>
    <w:rsid w:val="00FB3F06"/>
    <w:rsid w:val="00FC3D6C"/>
    <w:rsid w:val="00FC4698"/>
    <w:rsid w:val="00FC7C83"/>
    <w:rsid w:val="00FD32B8"/>
    <w:rsid w:val="00FD4A73"/>
    <w:rsid w:val="00FD62C8"/>
    <w:rsid w:val="00FE1587"/>
    <w:rsid w:val="00FE2787"/>
    <w:rsid w:val="00FE322F"/>
    <w:rsid w:val="00FE3E08"/>
    <w:rsid w:val="00FE6059"/>
    <w:rsid w:val="00FE7114"/>
    <w:rsid w:val="00FF1541"/>
    <w:rsid w:val="00FF1DE1"/>
    <w:rsid w:val="00FF60A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9A8EB4"/>
  <w15:chartTrackingRefBased/>
  <w15:docId w15:val="{4499C2F8-1653-485B-B9C8-5B1FCB899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2731C"/>
    <w:pPr>
      <w:ind w:firstLine="288"/>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5"/>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7"/>
      </w:numPr>
      <w:spacing w:before="60" w:after="30"/>
      <w:ind w:left="58" w:hanging="29"/>
      <w:jc w:val="right"/>
    </w:pPr>
    <w:rPr>
      <w:sz w:val="12"/>
      <w:szCs w:val="12"/>
    </w:rPr>
  </w:style>
  <w:style w:type="paragraph" w:customStyle="1" w:styleId="tablehead">
    <w:name w:val="table head"/>
    <w:pPr>
      <w:numPr>
        <w:numId w:val="6"/>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basedOn w:val="DefaultParagraphFont"/>
    <w:rsid w:val="00B27164"/>
    <w:rPr>
      <w:color w:val="0563C1" w:themeColor="hyperlink"/>
      <w:u w:val="single"/>
    </w:rPr>
  </w:style>
  <w:style w:type="character" w:styleId="UnresolvedMention">
    <w:name w:val="Unresolved Mention"/>
    <w:basedOn w:val="DefaultParagraphFont"/>
    <w:uiPriority w:val="99"/>
    <w:semiHidden/>
    <w:unhideWhenUsed/>
    <w:rsid w:val="00B27164"/>
    <w:rPr>
      <w:color w:val="605E5C"/>
      <w:shd w:val="clear" w:color="auto" w:fill="E1DFDD"/>
    </w:rPr>
  </w:style>
  <w:style w:type="table" w:styleId="TableGrid">
    <w:name w:val="Table Grid"/>
    <w:basedOn w:val="TableNormal"/>
    <w:rsid w:val="00D549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23375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Caption">
    <w:name w:val="caption"/>
    <w:basedOn w:val="Normal"/>
    <w:next w:val="Normal"/>
    <w:unhideWhenUsed/>
    <w:qFormat/>
    <w:rsid w:val="00916D44"/>
    <w:pPr>
      <w:spacing w:after="200"/>
    </w:pPr>
    <w:rPr>
      <w:i/>
      <w:iCs/>
      <w:color w:val="44546A" w:themeColor="text2"/>
      <w:sz w:val="18"/>
      <w:szCs w:val="18"/>
    </w:rPr>
  </w:style>
  <w:style w:type="paragraph" w:styleId="ListParagraph">
    <w:name w:val="List Paragraph"/>
    <w:basedOn w:val="Normal"/>
    <w:uiPriority w:val="34"/>
    <w:qFormat/>
    <w:rsid w:val="007F6E63"/>
    <w:pPr>
      <w:contextualSpacing/>
    </w:pPr>
    <w:rPr>
      <w:rFonts w:eastAsiaTheme="minorHAnsi" w:cstheme="minorBidi"/>
      <w:kern w:val="2"/>
      <w:szCs w:val="22"/>
      <w14:ligatures w14:val="standardContextual"/>
    </w:rPr>
  </w:style>
  <w:style w:type="character" w:styleId="PlaceholderText">
    <w:name w:val="Placeholder Text"/>
    <w:basedOn w:val="DefaultParagraphFont"/>
    <w:uiPriority w:val="99"/>
    <w:semiHidden/>
    <w:rsid w:val="00894258"/>
    <w:rPr>
      <w:color w:val="808080"/>
    </w:rPr>
  </w:style>
  <w:style w:type="character" w:customStyle="1" w:styleId="mjx-char">
    <w:name w:val="mjx-char"/>
    <w:basedOn w:val="DefaultParagraphFont"/>
    <w:rsid w:val="008942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7634007">
      <w:bodyDiv w:val="1"/>
      <w:marLeft w:val="0"/>
      <w:marRight w:val="0"/>
      <w:marTop w:val="0"/>
      <w:marBottom w:val="0"/>
      <w:divBdr>
        <w:top w:val="none" w:sz="0" w:space="0" w:color="auto"/>
        <w:left w:val="none" w:sz="0" w:space="0" w:color="auto"/>
        <w:bottom w:val="none" w:sz="0" w:space="0" w:color="auto"/>
        <w:right w:val="none" w:sz="0" w:space="0" w:color="auto"/>
      </w:divBdr>
    </w:div>
    <w:div w:id="1188369609">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8"/>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20520769@gm.uit.edu.vn" TargetMode="External"/><Relationship Id="rId18" Type="http://schemas.openxmlformats.org/officeDocument/2006/relationships/image" Target="media/image2.png"/><Relationship Id="rId26"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settings" Target="settings.xml"/><Relationship Id="rId12" Type="http://schemas.openxmlformats.org/officeDocument/2006/relationships/hyperlink" Target="mailto:20520759@gm.uit.edu.vn" TargetMode="External"/><Relationship Id="rId17" Type="http://schemas.openxmlformats.org/officeDocument/2006/relationships/image" Target="media/image1.png"/><Relationship Id="rId25"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hyperlink" Target="mailto:19522371@gm.uit.edu.vn" TargetMode="External"/><Relationship Id="rId20" Type="http://schemas.openxmlformats.org/officeDocument/2006/relationships/image" Target="media/image4.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24" Type="http://schemas.openxmlformats.org/officeDocument/2006/relationships/image" Target="media/image8.png"/><Relationship Id="rId5" Type="http://schemas.openxmlformats.org/officeDocument/2006/relationships/numbering" Target="numbering.xml"/><Relationship Id="rId15" Type="http://schemas.openxmlformats.org/officeDocument/2006/relationships/hyperlink" Target="mailto:20520679@gm.uit.edu.vn" TargetMode="External"/><Relationship Id="rId23" Type="http://schemas.openxmlformats.org/officeDocument/2006/relationships/image" Target="media/image7.png"/><Relationship Id="rId28" Type="http://schemas.openxmlformats.org/officeDocument/2006/relationships/image" Target="media/image12.png"/><Relationship Id="rId10" Type="http://schemas.openxmlformats.org/officeDocument/2006/relationships/endnotes" Target="endnotes.xml"/><Relationship Id="rId19" Type="http://schemas.openxmlformats.org/officeDocument/2006/relationships/image" Target="media/image3.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20522043@gm.uit.edu.vn" TargetMode="Externa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ài liệu" ma:contentTypeID="0x010100A30F3884CD43244294355762AE14FDC0" ma:contentTypeVersion="8" ma:contentTypeDescription="Tạo tài liệu mới." ma:contentTypeScope="" ma:versionID="e1cb472257a97606879acbbcf5d31ed8">
  <xsd:schema xmlns:xsd="http://www.w3.org/2001/XMLSchema" xmlns:xs="http://www.w3.org/2001/XMLSchema" xmlns:p="http://schemas.microsoft.com/office/2006/metadata/properties" xmlns:ns3="c8b53866-fdfd-416a-aee2-e50c3ae941dd" xmlns:ns4="9d433cf1-fba1-428a-9634-baf48b90bf9f" targetNamespace="http://schemas.microsoft.com/office/2006/metadata/properties" ma:root="true" ma:fieldsID="3c72a1c3bf5256e503600c97c57b1b40" ns3:_="" ns4:_="">
    <xsd:import namespace="c8b53866-fdfd-416a-aee2-e50c3ae941dd"/>
    <xsd:import namespace="9d433cf1-fba1-428a-9634-baf48b90bf9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b53866-fdfd-416a-aee2-e50c3ae941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5"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d433cf1-fba1-428a-9634-baf48b90bf9f" elementFormDefault="qualified">
    <xsd:import namespace="http://schemas.microsoft.com/office/2006/documentManagement/types"/>
    <xsd:import namespace="http://schemas.microsoft.com/office/infopath/2007/PartnerControls"/>
    <xsd:element name="SharedWithUsers" ma:index="12" nillable="true" ma:displayName="Chia sẻ Với"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Chia sẻ Có Chi tiết" ma:internalName="SharedWithDetails" ma:readOnly="true">
      <xsd:simpleType>
        <xsd:restriction base="dms:Note">
          <xsd:maxLength value="255"/>
        </xsd:restriction>
      </xsd:simpleType>
    </xsd:element>
    <xsd:element name="SharingHintHash" ma:index="14" nillable="true" ma:displayName="Hàm băm Gợi ý Chia sẻ"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_activity xmlns="c8b53866-fdfd-416a-aee2-e50c3ae941dd"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06758B8-AB7D-4127-87E3-DC0A8CB51C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8b53866-fdfd-416a-aee2-e50c3ae941dd"/>
    <ds:schemaRef ds:uri="9d433cf1-fba1-428a-9634-baf48b90bf9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74953BD-B001-433D-BAEA-84E6680CEBE7}">
  <ds:schemaRefs>
    <ds:schemaRef ds:uri="http://schemas.openxmlformats.org/officeDocument/2006/bibliography"/>
  </ds:schemaRefs>
</ds:datastoreItem>
</file>

<file path=customXml/itemProps3.xml><?xml version="1.0" encoding="utf-8"?>
<ds:datastoreItem xmlns:ds="http://schemas.openxmlformats.org/officeDocument/2006/customXml" ds:itemID="{853612C1-DB21-4255-A0D1-1EAC8D600839}">
  <ds:schemaRefs>
    <ds:schemaRef ds:uri="9d433cf1-fba1-428a-9634-baf48b90bf9f"/>
    <ds:schemaRef ds:uri="http://purl.org/dc/terms/"/>
    <ds:schemaRef ds:uri="http://schemas.microsoft.com/office/2006/documentManagement/types"/>
    <ds:schemaRef ds:uri="http://purl.org/dc/elements/1.1/"/>
    <ds:schemaRef ds:uri="http://www.w3.org/XML/1998/namespace"/>
    <ds:schemaRef ds:uri="http://purl.org/dc/dcmitype/"/>
    <ds:schemaRef ds:uri="http://schemas.openxmlformats.org/package/2006/metadata/core-properties"/>
    <ds:schemaRef ds:uri="c8b53866-fdfd-416a-aee2-e50c3ae941dd"/>
    <ds:schemaRef ds:uri="http://schemas.microsoft.com/office/infopath/2007/PartnerControls"/>
    <ds:schemaRef ds:uri="http://schemas.microsoft.com/office/2006/metadata/properties"/>
  </ds:schemaRefs>
</ds:datastoreItem>
</file>

<file path=customXml/itemProps4.xml><?xml version="1.0" encoding="utf-8"?>
<ds:datastoreItem xmlns:ds="http://schemas.openxmlformats.org/officeDocument/2006/customXml" ds:itemID="{4C8EE9D3-A6A1-4909-A163-2E93195DF9D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3197</Words>
  <Characters>18223</Characters>
  <Application>Microsoft Office Word</Application>
  <DocSecurity>0</DocSecurity>
  <Lines>151</Lines>
  <Paragraphs>42</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21378</CharactersWithSpaces>
  <SharedDoc>false</SharedDoc>
  <HLinks>
    <vt:vector size="30" baseType="variant">
      <vt:variant>
        <vt:i4>2686983</vt:i4>
      </vt:variant>
      <vt:variant>
        <vt:i4>12</vt:i4>
      </vt:variant>
      <vt:variant>
        <vt:i4>0</vt:i4>
      </vt:variant>
      <vt:variant>
        <vt:i4>5</vt:i4>
      </vt:variant>
      <vt:variant>
        <vt:lpwstr>mailto:19522371@gm.uit.edu.vn</vt:lpwstr>
      </vt:variant>
      <vt:variant>
        <vt:lpwstr/>
      </vt:variant>
      <vt:variant>
        <vt:i4>2621443</vt:i4>
      </vt:variant>
      <vt:variant>
        <vt:i4>9</vt:i4>
      </vt:variant>
      <vt:variant>
        <vt:i4>0</vt:i4>
      </vt:variant>
      <vt:variant>
        <vt:i4>5</vt:i4>
      </vt:variant>
      <vt:variant>
        <vt:lpwstr>mailto:20520679@gm.uit.edu.vn</vt:lpwstr>
      </vt:variant>
      <vt:variant>
        <vt:lpwstr/>
      </vt:variant>
      <vt:variant>
        <vt:i4>2686991</vt:i4>
      </vt:variant>
      <vt:variant>
        <vt:i4>6</vt:i4>
      </vt:variant>
      <vt:variant>
        <vt:i4>0</vt:i4>
      </vt:variant>
      <vt:variant>
        <vt:i4>5</vt:i4>
      </vt:variant>
      <vt:variant>
        <vt:lpwstr>mailto:20522043@gm.uit.edu.vn</vt:lpwstr>
      </vt:variant>
      <vt:variant>
        <vt:lpwstr/>
      </vt:variant>
      <vt:variant>
        <vt:i4>2686978</vt:i4>
      </vt:variant>
      <vt:variant>
        <vt:i4>3</vt:i4>
      </vt:variant>
      <vt:variant>
        <vt:i4>0</vt:i4>
      </vt:variant>
      <vt:variant>
        <vt:i4>5</vt:i4>
      </vt:variant>
      <vt:variant>
        <vt:lpwstr>mailto:20520769@gm.uit.edu.vn</vt:lpwstr>
      </vt:variant>
      <vt:variant>
        <vt:lpwstr/>
      </vt:variant>
      <vt:variant>
        <vt:i4>2752514</vt:i4>
      </vt:variant>
      <vt:variant>
        <vt:i4>0</vt:i4>
      </vt:variant>
      <vt:variant>
        <vt:i4>0</vt:i4>
      </vt:variant>
      <vt:variant>
        <vt:i4>5</vt:i4>
      </vt:variant>
      <vt:variant>
        <vt:lpwstr>mailto:20520759@gm.uit.edu.vn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Trần Thu Thảo</cp:lastModifiedBy>
  <cp:revision>2</cp:revision>
  <dcterms:created xsi:type="dcterms:W3CDTF">2023-06-04T16:31:00Z</dcterms:created>
  <dcterms:modified xsi:type="dcterms:W3CDTF">2023-06-04T16:31:00Z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0x010100A30F3884CD43244294355762AE14FDC0</vt:lpwstr>
  </property>
  <property fmtid="{D5CDD505-2E9C-101B-9397-08002B2CF9AE}" pid="3" name="GrammarlyDocumentId">
    <vt:lpwstr>3a470f8fbd4e3bbdbcccfb2a00bbd74af0ed57ac090c197c39683aa75a8a99cc</vt:lpwstr>
  </property>
</Properties>
</file>