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FC92" w14:textId="77777777" w:rsidR="00D87860" w:rsidRPr="00D87860" w:rsidRDefault="00D87860" w:rsidP="00D87860">
      <w:pPr>
        <w:rPr>
          <w:rFonts w:ascii="Calibri" w:hAnsi="Calibri" w:cs="Calibri"/>
          <w:b/>
          <w:bCs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Các Đặc Trưng Vật Lý Của Tín Hiệu Ngẫu Nhiên Và Nhiễu. Biến Đổi Wiener – Khinchin</w:t>
      </w:r>
    </w:p>
    <w:p w14:paraId="49B14348" w14:textId="77777777" w:rsidR="00D87860" w:rsidRPr="00D87860" w:rsidRDefault="00D87860" w:rsidP="004A03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1. Những Khái Niệm Xây Dựng Lý Thuyết Phổ Của Quá Trình Ngẫu Nhiên - Mật Độ Phổ Công Suất</w:t>
      </w:r>
    </w:p>
    <w:p w14:paraId="306EFD9E" w14:textId="77777777" w:rsidR="00D87860" w:rsidRPr="00D87860" w:rsidRDefault="00D87860" w:rsidP="00D8786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Đặc trưng vật lý</w:t>
      </w:r>
      <w:r w:rsidRPr="00D87860">
        <w:rPr>
          <w:rFonts w:ascii="Calibri" w:hAnsi="Calibri" w:cs="Calibri"/>
          <w:sz w:val="28"/>
          <w:szCs w:val="24"/>
        </w:rPr>
        <w:t> của tín hiệu ngẫu nhiên rất quan trọng trong lý thuyết và thực tế chống nhiễu.</w:t>
      </w:r>
    </w:p>
    <w:p w14:paraId="2D0475C9" w14:textId="77777777" w:rsidR="00D87860" w:rsidRPr="00D87860" w:rsidRDefault="00D87860" w:rsidP="00D8786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Các đặc trưng vật lý</w:t>
      </w:r>
      <w:r w:rsidRPr="00D87860">
        <w:rPr>
          <w:rFonts w:ascii="Calibri" w:hAnsi="Calibri" w:cs="Calibri"/>
          <w:sz w:val="28"/>
          <w:szCs w:val="24"/>
        </w:rPr>
        <w:t>: năng lượng, công suất, thời hạn của tín hiệu, phổ biên độ phức, mật độ phổ, bề rộng phổ.</w:t>
      </w:r>
    </w:p>
    <w:p w14:paraId="1F275C44" w14:textId="77777777" w:rsidR="00D87860" w:rsidRPr="00D87860" w:rsidRDefault="00D87860" w:rsidP="00D8786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Biến đổi Fourier</w:t>
      </w:r>
      <w:r w:rsidRPr="00D87860">
        <w:rPr>
          <w:rFonts w:ascii="Calibri" w:hAnsi="Calibri" w:cs="Calibri"/>
          <w:sz w:val="28"/>
          <w:szCs w:val="24"/>
        </w:rPr>
        <w:t> không thể áp dụng trực tiếp cho tín hiệu ngẫu nhiên vì:</w:t>
      </w:r>
    </w:p>
    <w:p w14:paraId="440B51AD" w14:textId="77777777" w:rsidR="00D87860" w:rsidRPr="00D87860" w:rsidRDefault="00D87860" w:rsidP="00D87860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Tập các thể hiện của quá trình ngẫu nhiên thường là vô hạn.</w:t>
      </w:r>
    </w:p>
    <w:p w14:paraId="014943CD" w14:textId="77777777" w:rsidR="00D87860" w:rsidRPr="00D87860" w:rsidRDefault="00D87860" w:rsidP="00D87860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Tín hiệu ngẫu nhiên dừng chặt thường không khả tích tuyệt đối.</w:t>
      </w:r>
    </w:p>
    <w:p w14:paraId="72BABCCD" w14:textId="77777777" w:rsidR="00D87860" w:rsidRPr="00D87860" w:rsidRDefault="00D87860" w:rsidP="004A03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2. Hàm Tự Tương Quan và Hàm Tương Quan</w:t>
      </w:r>
    </w:p>
    <w:p w14:paraId="00EA008F" w14:textId="77777777" w:rsidR="00D87860" w:rsidRPr="00D87860" w:rsidRDefault="00D87860" w:rsidP="00D87860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Hàm tự tương quan</w:t>
      </w:r>
      <w:r w:rsidRPr="00D87860">
        <w:rPr>
          <w:rFonts w:ascii="Calibri" w:hAnsi="Calibri" w:cs="Calibri"/>
          <w:sz w:val="28"/>
          <w:szCs w:val="24"/>
        </w:rPr>
        <w:t>: Đo lường sự phụ thuộc thống kê giữa hai giá trị tại hai thời điểm khác nhau của cùng một quá trình ngẫu nhiên.</w:t>
      </w:r>
    </w:p>
    <w:p w14:paraId="2C24252C" w14:textId="77777777" w:rsidR="00D87860" w:rsidRPr="00D87860" w:rsidRDefault="00D87860" w:rsidP="00D87860">
      <w:pPr>
        <w:numPr>
          <w:ilvl w:val="1"/>
          <w:numId w:val="5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Công thức:</w:t>
      </w:r>
    </w:p>
    <w:p w14:paraId="01B2DDCF" w14:textId="7F6ACF52" w:rsidR="00D87860" w:rsidRPr="00D87860" w:rsidRDefault="004A035D" w:rsidP="004A035D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x12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=M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⋅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d>
        </m:oMath>
      </m:oMathPara>
    </w:p>
    <w:p w14:paraId="45F3FE7E" w14:textId="61A06DE7" w:rsidR="00D87860" w:rsidRPr="00D87860" w:rsidRDefault="00D87860" w:rsidP="00D87860">
      <w:pPr>
        <w:numPr>
          <w:ilvl w:val="1"/>
          <w:numId w:val="6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Khi t1=t2</w:t>
      </w:r>
      <w:r w:rsidR="004A035D" w:rsidRPr="00D87860">
        <w:rPr>
          <w:rFonts w:ascii="Calibri" w:hAnsi="Calibri" w:cs="Calibri"/>
          <w:sz w:val="28"/>
          <w:szCs w:val="24"/>
        </w:rPr>
        <w:t xml:space="preserve"> </w:t>
      </w:r>
      <w:r w:rsidRPr="00D87860">
        <w:rPr>
          <w:rFonts w:ascii="Calibri" w:hAnsi="Calibri" w:cs="Calibri"/>
          <w:sz w:val="28"/>
          <w:szCs w:val="24"/>
        </w:rPr>
        <w:t>​:</w:t>
      </w:r>
    </w:p>
    <w:p w14:paraId="3C76F105" w14:textId="40FE22E6" w:rsidR="00D87860" w:rsidRPr="00D87860" w:rsidRDefault="004A035D" w:rsidP="004A035D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x12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t,t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</m:e>
          </m:d>
        </m:oMath>
      </m:oMathPara>
    </w:p>
    <w:p w14:paraId="3A091952" w14:textId="77777777" w:rsidR="00D87860" w:rsidRPr="00D87860" w:rsidRDefault="00D87860" w:rsidP="00D87860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Phương sai</w:t>
      </w:r>
      <w:r w:rsidRPr="00D87860">
        <w:rPr>
          <w:rFonts w:ascii="Calibri" w:hAnsi="Calibri" w:cs="Calibri"/>
          <w:sz w:val="28"/>
          <w:szCs w:val="24"/>
        </w:rPr>
        <w:t>: Trường hợp đặc biệt của hàm tự tương quan khi hai thời điểm trùng nhau.</w:t>
      </w:r>
    </w:p>
    <w:p w14:paraId="0A1D23BA" w14:textId="77777777" w:rsidR="00D87860" w:rsidRPr="00D87860" w:rsidRDefault="00D87860" w:rsidP="00D87860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Hàm tự tương quan chuẩn hóa</w:t>
      </w:r>
      <w:r w:rsidRPr="00D87860">
        <w:rPr>
          <w:rFonts w:ascii="Calibri" w:hAnsi="Calibri" w:cs="Calibri"/>
          <w:sz w:val="28"/>
          <w:szCs w:val="24"/>
        </w:rPr>
        <w:t>: Được định nghĩa để tiện tính toán và so sánh.</w:t>
      </w:r>
    </w:p>
    <w:p w14:paraId="1AF04E3F" w14:textId="77777777" w:rsidR="00D87860" w:rsidRPr="00D87860" w:rsidRDefault="00D87860" w:rsidP="00D87860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Công thức:</w:t>
      </w:r>
    </w:p>
    <w:p w14:paraId="0FF678CB" w14:textId="74AD290B" w:rsidR="00D87860" w:rsidRPr="00D87860" w:rsidRDefault="004A035D" w:rsidP="004A035D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ρ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x12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x12</m:t>
                  </m:r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x11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x22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ra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</m:oMath>
      </m:oMathPara>
    </w:p>
    <w:p w14:paraId="7D84B62B" w14:textId="77777777" w:rsidR="00D87860" w:rsidRPr="00D87860" w:rsidRDefault="00D87860" w:rsidP="004A03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3. Khoảng Tương Quan</w:t>
      </w:r>
    </w:p>
    <w:p w14:paraId="674D9930" w14:textId="77777777" w:rsidR="00D87860" w:rsidRPr="00D87860" w:rsidRDefault="00D87860" w:rsidP="00D87860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Khoảng tương quan</w:t>
      </w:r>
      <w:r w:rsidRPr="00D87860">
        <w:rPr>
          <w:rFonts w:ascii="Calibri" w:hAnsi="Calibri" w:cs="Calibri"/>
          <w:sz w:val="28"/>
          <w:szCs w:val="24"/>
        </w:rPr>
        <w:t>: Khoảng thời gian mà hai giá trị của một quá trình ngẫu nhiên còn tương quan với nhau.</w:t>
      </w:r>
    </w:p>
    <w:p w14:paraId="26FAB329" w14:textId="77777777" w:rsidR="00D87860" w:rsidRPr="00D87860" w:rsidRDefault="00D87860" w:rsidP="00D87860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Định nghĩa</w:t>
      </w:r>
      <w:r w:rsidRPr="00D87860">
        <w:rPr>
          <w:rFonts w:ascii="Calibri" w:hAnsi="Calibri" w:cs="Calibri"/>
          <w:sz w:val="28"/>
          <w:szCs w:val="24"/>
        </w:rPr>
        <w:t>: Khoảng tương quan τK</w:t>
      </w:r>
      <w:r w:rsidRPr="00D87860">
        <w:rPr>
          <w:rFonts w:ascii="Calibri" w:hAnsi="Calibri" w:cs="Calibri"/>
          <w:i/>
          <w:iCs/>
          <w:sz w:val="28"/>
          <w:szCs w:val="24"/>
        </w:rPr>
        <w:t>τK</w:t>
      </w:r>
      <w:r w:rsidRPr="00D87860">
        <w:rPr>
          <w:rFonts w:ascii="Calibri" w:hAnsi="Calibri" w:cs="Calibri"/>
          <w:sz w:val="28"/>
          <w:szCs w:val="24"/>
        </w:rPr>
        <w:t>​ là khoảng thời gian mà hàm tự tương quan không nhỏ hơn 0,05.</w:t>
      </w:r>
    </w:p>
    <w:p w14:paraId="7AB7F4DF" w14:textId="77777777" w:rsidR="00D87860" w:rsidRPr="00D87860" w:rsidRDefault="00D87860" w:rsidP="00D87860">
      <w:pPr>
        <w:numPr>
          <w:ilvl w:val="1"/>
          <w:numId w:val="9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lastRenderedPageBreak/>
        <w:t>Công thức:</w:t>
      </w:r>
    </w:p>
    <w:p w14:paraId="7E3A0C10" w14:textId="2943AF7B" w:rsidR="00D87860" w:rsidRPr="00D87860" w:rsidRDefault="004A035D" w:rsidP="004A035D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τ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K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ξ</m:t>
                  </m:r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τ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13EDC829" w14:textId="77777777" w:rsidR="00D87860" w:rsidRPr="00D87860" w:rsidRDefault="00D87860" w:rsidP="00D87860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Ý nghĩa hình học</w:t>
      </w:r>
      <w:r w:rsidRPr="00D87860">
        <w:rPr>
          <w:rFonts w:ascii="Calibri" w:hAnsi="Calibri" w:cs="Calibri"/>
          <w:sz w:val="28"/>
          <w:szCs w:val="24"/>
        </w:rPr>
        <w:t>: τK</w:t>
      </w:r>
      <w:r w:rsidRPr="00D87860">
        <w:rPr>
          <w:rFonts w:ascii="Calibri" w:hAnsi="Calibri" w:cs="Calibri"/>
          <w:i/>
          <w:iCs/>
          <w:sz w:val="28"/>
          <w:szCs w:val="24"/>
        </w:rPr>
        <w:t>τK</w:t>
      </w:r>
      <w:r w:rsidRPr="00D87860">
        <w:rPr>
          <w:rFonts w:ascii="Calibri" w:hAnsi="Calibri" w:cs="Calibri"/>
          <w:sz w:val="28"/>
          <w:szCs w:val="24"/>
        </w:rPr>
        <w:t>​ là nửa cạnh đáy của hình chữ nhật có diện tích bằng diện tích của miền giới hạn bởi trục hoành và đường biểu diễn hàm tự tương quan.</w:t>
      </w:r>
    </w:p>
    <w:p w14:paraId="4FCE7DFB" w14:textId="0AF28ABC" w:rsidR="00D87860" w:rsidRPr="00D87860" w:rsidRDefault="00D87860" w:rsidP="00D87860">
      <w:pPr>
        <w:ind w:left="720"/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15C0F1E4" wp14:editId="47186E84">
            <wp:extent cx="3048000" cy="2952750"/>
            <wp:effectExtent l="0" t="0" r="0" b="0"/>
            <wp:docPr id="1925795561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95561" name="Picture 1" descr="A diagram of a func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9A99" w14:textId="77777777" w:rsidR="00D87860" w:rsidRPr="00D87860" w:rsidRDefault="00D87860" w:rsidP="004A03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4. Quá Trình Ngẫu Nhiên Ergodic</w:t>
      </w:r>
    </w:p>
    <w:p w14:paraId="2B4BA0EC" w14:textId="77777777" w:rsidR="00D87860" w:rsidRPr="00D87860" w:rsidRDefault="00D87860" w:rsidP="00D87860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Ví dụ</w:t>
      </w:r>
      <w:r w:rsidRPr="00D87860">
        <w:rPr>
          <w:rFonts w:ascii="Calibri" w:hAnsi="Calibri" w:cs="Calibri"/>
          <w:sz w:val="28"/>
          <w:szCs w:val="24"/>
        </w:rPr>
        <w:t>: Tạp âm của các máy thu vô tuyến điện.</w:t>
      </w:r>
    </w:p>
    <w:p w14:paraId="0F694033" w14:textId="77777777" w:rsidR="00D87860" w:rsidRPr="00D87860" w:rsidRDefault="00D87860" w:rsidP="00D87860">
      <w:pPr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Đặc trưng thống kê</w:t>
      </w:r>
      <w:r w:rsidRPr="00D87860">
        <w:rPr>
          <w:rFonts w:ascii="Calibri" w:hAnsi="Calibri" w:cs="Calibri"/>
          <w:sz w:val="28"/>
          <w:szCs w:val="24"/>
        </w:rPr>
        <w:t>: Có thể xác định bằng thực nghiệm.</w:t>
      </w:r>
    </w:p>
    <w:p w14:paraId="53D09C6C" w14:textId="77777777" w:rsidR="00D87860" w:rsidRPr="00D87860" w:rsidRDefault="00D87860" w:rsidP="00D87860">
      <w:pPr>
        <w:numPr>
          <w:ilvl w:val="1"/>
          <w:numId w:val="11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Công thức:</w:t>
      </w:r>
    </w:p>
    <w:p w14:paraId="050DC869" w14:textId="0560AFFE" w:rsidR="00D87860" w:rsidRPr="00D87860" w:rsidRDefault="004A035D" w:rsidP="004A035D">
      <w:pPr>
        <w:rPr>
          <w:rFonts w:ascii="Calibri" w:hAnsi="Calibri" w:cs="Calibri"/>
          <w:sz w:val="28"/>
          <w:szCs w:val="24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τ</m:t>
              </m:r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≈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0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w:rPr>
                  <w:rFonts w:ascii="Cambria Math" w:hAnsi="Cambria Math" w:cs="Calibri"/>
                  <w:sz w:val="28"/>
                  <w:szCs w:val="24"/>
                </w:rPr>
                <m:t>T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-m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⋅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τ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-m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dt</m:t>
          </m:r>
        </m:oMath>
      </m:oMathPara>
    </w:p>
    <w:p w14:paraId="7CCE0A34" w14:textId="77777777" w:rsidR="00D87860" w:rsidRPr="00D87860" w:rsidRDefault="00D87860" w:rsidP="004A03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5. Cặp Biến Đổi Wiener – Khinchin</w:t>
      </w:r>
    </w:p>
    <w:p w14:paraId="076A7796" w14:textId="77777777" w:rsidR="00D87860" w:rsidRPr="00D87860" w:rsidRDefault="00D87860" w:rsidP="00D87860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Mối quan hệ giữa đặc trưng thống kê và đặc trưng vật lý</w:t>
      </w:r>
      <w:r w:rsidRPr="00D87860">
        <w:rPr>
          <w:rFonts w:ascii="Calibri" w:hAnsi="Calibri" w:cs="Calibri"/>
          <w:sz w:val="28"/>
          <w:szCs w:val="24"/>
        </w:rPr>
        <w:t>:</w:t>
      </w:r>
    </w:p>
    <w:p w14:paraId="1A7A715D" w14:textId="77777777" w:rsidR="00D87860" w:rsidRPr="00D87860" w:rsidRDefault="00D87860" w:rsidP="00D87860">
      <w:pPr>
        <w:numPr>
          <w:ilvl w:val="1"/>
          <w:numId w:val="13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Công thức mật độ phổ công suất:</w:t>
      </w:r>
    </w:p>
    <w:p w14:paraId="665BB547" w14:textId="541E52C7" w:rsidR="00D87860" w:rsidRPr="00D87860" w:rsidRDefault="00AD3ACC" w:rsidP="00AD3ACC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G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unc>
            <m:func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→∞</m:t>
                  </m: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lim>
              </m:limLow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Name>
            <m:e>
              <m:f>
                <m:f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1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T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ω</m:t>
                          </m:r>
                        </m:e>
                      </m:d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func>
        </m:oMath>
      </m:oMathPara>
    </w:p>
    <w:p w14:paraId="67466358" w14:textId="77777777" w:rsidR="00D87860" w:rsidRPr="00D87860" w:rsidRDefault="00D87860" w:rsidP="00D87860">
      <w:pPr>
        <w:numPr>
          <w:ilvl w:val="1"/>
          <w:numId w:val="14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Biến đổi Fourier của hàm tự tương quan:</w:t>
      </w:r>
    </w:p>
    <w:p w14:paraId="125E1F28" w14:textId="51E94432" w:rsidR="00D87860" w:rsidRPr="00D87860" w:rsidRDefault="00AD3ACC" w:rsidP="00AD3ACC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G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τ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ωτ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3FDE027F" w14:textId="77777777" w:rsidR="00D87860" w:rsidRPr="00D87860" w:rsidRDefault="00D87860" w:rsidP="00D87860">
      <w:pPr>
        <w:numPr>
          <w:ilvl w:val="1"/>
          <w:numId w:val="15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lastRenderedPageBreak/>
        <w:t>Biến đổi ngược Fourier:</w:t>
      </w:r>
    </w:p>
    <w:p w14:paraId="4312881F" w14:textId="68292F57" w:rsidR="00D87860" w:rsidRPr="00D87860" w:rsidRDefault="00AD3ACC" w:rsidP="00AD3ACC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R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τ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π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  <m:nary>
            <m:nary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r>
                <w:rPr>
                  <w:rFonts w:ascii="Cambria Math" w:hAnsi="Cambria Math" w:cs="Calibri"/>
                  <w:sz w:val="28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ωτ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</w:rPr>
                <m:t>d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38FCD9C4" w14:textId="77777777" w:rsidR="00D87860" w:rsidRPr="00D87860" w:rsidRDefault="00D87860" w:rsidP="004A03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6. Bề Rộng Phổ Công Suất</w:t>
      </w:r>
    </w:p>
    <w:p w14:paraId="21418701" w14:textId="77777777" w:rsidR="00AD3ACC" w:rsidRPr="00AD3ACC" w:rsidRDefault="00D87860" w:rsidP="00AD3ACC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Định nghĩa</w:t>
      </w:r>
      <w:r w:rsidRPr="00D87860">
        <w:rPr>
          <w:rFonts w:ascii="Calibri" w:hAnsi="Calibri" w:cs="Calibri"/>
          <w:sz w:val="28"/>
          <w:szCs w:val="24"/>
        </w:rPr>
        <w:t>: Bề rộng phổ công suất được định nghĩa bởi công thức:</w:t>
      </w:r>
    </w:p>
    <w:p w14:paraId="0C7491C1" w14:textId="7F62FB44" w:rsidR="00D87860" w:rsidRPr="00AD3ACC" w:rsidRDefault="00AD3ACC" w:rsidP="00AD3ACC">
      <w:pPr>
        <w:rPr>
          <w:rFonts w:ascii="Calibri" w:hAnsi="Calibri" w:cs="Calibri"/>
          <w:sz w:val="28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Δω</m:t>
          </m:r>
          <m:r>
            <w:rPr>
              <w:rFonts w:ascii="Cambria Math" w:hAnsi="Cambria Math" w:cs="Calibri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0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∞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up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</m:d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</w:rPr>
                    <m:t>ω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e>
              </m:nary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num>
            <m:den>
              <m:r>
                <w:rPr>
                  <w:rFonts w:ascii="Cambria Math" w:hAnsi="Cambria Math" w:cs="Calibri"/>
                  <w:sz w:val="28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0</m:t>
                      </m:r>
                    </m:sub>
                  </m:sSub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en>
          </m:f>
        </m:oMath>
      </m:oMathPara>
    </w:p>
    <w:p w14:paraId="6F084B03" w14:textId="24534B49" w:rsidR="00D87860" w:rsidRPr="00D87860" w:rsidRDefault="00D87860" w:rsidP="00D87860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Ý nghĩa hình học</w:t>
      </w:r>
      <w:r w:rsidRPr="00D87860">
        <w:rPr>
          <w:rFonts w:ascii="Calibri" w:hAnsi="Calibri" w:cs="Calibri"/>
          <w:sz w:val="28"/>
          <w:szCs w:val="24"/>
        </w:rPr>
        <w:t>: Đáy của hình chữ nhật có chiều cao bằng G(ω</w:t>
      </w:r>
      <w:r w:rsidR="00AD3ACC">
        <w:rPr>
          <w:rFonts w:ascii="Calibri" w:hAnsi="Calibri" w:cs="Calibri"/>
          <w:sz w:val="28"/>
          <w:szCs w:val="24"/>
          <w:lang w:val="vi-VN"/>
        </w:rPr>
        <w:t>_</w:t>
      </w:r>
      <w:r w:rsidRPr="00D87860">
        <w:rPr>
          <w:rFonts w:ascii="Calibri" w:hAnsi="Calibri" w:cs="Calibri"/>
          <w:sz w:val="28"/>
          <w:szCs w:val="24"/>
        </w:rPr>
        <w:t>0)</w:t>
      </w:r>
      <w:r w:rsidR="00AD3ACC" w:rsidRPr="00D87860">
        <w:rPr>
          <w:rFonts w:ascii="Calibri" w:hAnsi="Calibri" w:cs="Calibri"/>
          <w:sz w:val="28"/>
          <w:szCs w:val="24"/>
        </w:rPr>
        <w:t xml:space="preserve"> </w:t>
      </w:r>
      <w:r w:rsidRPr="00D87860">
        <w:rPr>
          <w:rFonts w:ascii="Calibri" w:hAnsi="Calibri" w:cs="Calibri"/>
          <w:sz w:val="28"/>
          <w:szCs w:val="24"/>
        </w:rPr>
        <w:t>và diện tích bằng diện tích của miền giới hạn bởi trục ω</w:t>
      </w:r>
      <w:r w:rsidRPr="00D87860">
        <w:rPr>
          <w:rFonts w:ascii="Calibri" w:hAnsi="Calibri" w:cs="Calibri"/>
          <w:i/>
          <w:iCs/>
          <w:sz w:val="28"/>
          <w:szCs w:val="24"/>
        </w:rPr>
        <w:t>ω</w:t>
      </w:r>
      <w:r w:rsidRPr="00D87860">
        <w:rPr>
          <w:rFonts w:ascii="Calibri" w:hAnsi="Calibri" w:cs="Calibri"/>
          <w:sz w:val="28"/>
          <w:szCs w:val="24"/>
        </w:rPr>
        <w:t> và đường cong biểu diễn G(ω)</w:t>
      </w:r>
    </w:p>
    <w:p w14:paraId="2C32B13F" w14:textId="77777777" w:rsidR="00D87860" w:rsidRPr="00D87860" w:rsidRDefault="00D87860" w:rsidP="004A03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7. Mở Rộng Cặp Biến Đổi Wiener – Khinchin</w:t>
      </w:r>
    </w:p>
    <w:p w14:paraId="2FC67ACE" w14:textId="77777777" w:rsidR="00D87860" w:rsidRPr="00D87860" w:rsidRDefault="00D87860" w:rsidP="00D87860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b/>
          <w:bCs/>
          <w:sz w:val="28"/>
          <w:szCs w:val="24"/>
        </w:rPr>
        <w:t>Trường hợp hàm tự tương quan không khả tích tuyệt đối</w:t>
      </w:r>
      <w:r w:rsidRPr="00D87860">
        <w:rPr>
          <w:rFonts w:ascii="Calibri" w:hAnsi="Calibri" w:cs="Calibri"/>
          <w:sz w:val="28"/>
          <w:szCs w:val="24"/>
        </w:rPr>
        <w:t>:</w:t>
      </w:r>
    </w:p>
    <w:p w14:paraId="6C61FE29" w14:textId="77777777" w:rsidR="00D87860" w:rsidRPr="00D87860" w:rsidRDefault="00D87860" w:rsidP="00D87860">
      <w:pPr>
        <w:numPr>
          <w:ilvl w:val="1"/>
          <w:numId w:val="18"/>
        </w:num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sz w:val="28"/>
          <w:szCs w:val="24"/>
        </w:rPr>
        <w:t>Sử dụng hàm delta:</w:t>
      </w:r>
    </w:p>
    <w:p w14:paraId="0660561F" w14:textId="784A2AE4" w:rsidR="00D87860" w:rsidRPr="00D87860" w:rsidRDefault="00AD3ACC" w:rsidP="00D87860">
      <w:pPr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G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ω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k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ω</m:t>
                          </m:r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ω</m:t>
                          </m:r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8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7EAAE481" w14:textId="32666D92" w:rsidR="002F7A44" w:rsidRPr="00D87860" w:rsidRDefault="00D87860">
      <w:pPr>
        <w:rPr>
          <w:rFonts w:ascii="Calibri" w:hAnsi="Calibri" w:cs="Calibri"/>
          <w:sz w:val="28"/>
          <w:szCs w:val="24"/>
        </w:rPr>
      </w:pPr>
      <w:r w:rsidRPr="00D87860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1E8641BF" wp14:editId="4D837A42">
            <wp:extent cx="5581650" cy="1638300"/>
            <wp:effectExtent l="0" t="0" r="0" b="0"/>
            <wp:docPr id="105342527" name="Picture 1" descr="A black and white image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527" name="Picture 1" descr="A black and white image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A44" w:rsidRPr="00D8786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041E"/>
    <w:multiLevelType w:val="multilevel"/>
    <w:tmpl w:val="45D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11A8"/>
    <w:multiLevelType w:val="multilevel"/>
    <w:tmpl w:val="20A4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056FE"/>
    <w:multiLevelType w:val="multilevel"/>
    <w:tmpl w:val="35A2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15A04"/>
    <w:multiLevelType w:val="multilevel"/>
    <w:tmpl w:val="2A20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27D38"/>
    <w:multiLevelType w:val="multilevel"/>
    <w:tmpl w:val="615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B7E5A"/>
    <w:multiLevelType w:val="multilevel"/>
    <w:tmpl w:val="2C9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B6F2C"/>
    <w:multiLevelType w:val="multilevel"/>
    <w:tmpl w:val="6210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49509">
    <w:abstractNumId w:val="0"/>
  </w:num>
  <w:num w:numId="2" w16cid:durableId="11474748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6240399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61121235">
    <w:abstractNumId w:val="5"/>
  </w:num>
  <w:num w:numId="5" w16cid:durableId="165714668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6184780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9751181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10335891">
    <w:abstractNumId w:val="6"/>
  </w:num>
  <w:num w:numId="9" w16cid:durableId="40137286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50017076">
    <w:abstractNumId w:val="4"/>
  </w:num>
  <w:num w:numId="11" w16cid:durableId="46412875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73593338">
    <w:abstractNumId w:val="2"/>
  </w:num>
  <w:num w:numId="13" w16cid:durableId="107231509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9005962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4062217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27818845">
    <w:abstractNumId w:val="1"/>
  </w:num>
  <w:num w:numId="17" w16cid:durableId="786235710">
    <w:abstractNumId w:val="3"/>
  </w:num>
  <w:num w:numId="18" w16cid:durableId="202447269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76"/>
    <w:rsid w:val="000C7E76"/>
    <w:rsid w:val="002802F9"/>
    <w:rsid w:val="002F7A44"/>
    <w:rsid w:val="004A035D"/>
    <w:rsid w:val="005C3E9C"/>
    <w:rsid w:val="00816163"/>
    <w:rsid w:val="009832B9"/>
    <w:rsid w:val="00AD3ACC"/>
    <w:rsid w:val="00B17AE5"/>
    <w:rsid w:val="00D87860"/>
    <w:rsid w:val="00DE44EC"/>
    <w:rsid w:val="00F5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D28CC"/>
  <w15:chartTrackingRefBased/>
  <w15:docId w15:val="{E539C2BA-B1A1-41ED-A0FD-17002C29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38992-294F-4813-9BE3-35008CE03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2025-02-02T13:38:00Z</dcterms:created>
  <dcterms:modified xsi:type="dcterms:W3CDTF">2025-02-09T08:10:00Z</dcterms:modified>
</cp:coreProperties>
</file>