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1327A0" w14:textId="3095CC22" w:rsidR="00EA68FC" w:rsidRPr="00E0080D" w:rsidRDefault="00EA68FC" w:rsidP="00E0080D">
      <w:pPr>
        <w:jc w:val="center"/>
        <w:rPr>
          <w:rFonts w:ascii="Calibri" w:hAnsi="Calibri" w:cs="Calibri"/>
          <w:b/>
          <w:bCs/>
          <w:i/>
          <w:iCs/>
          <w:sz w:val="36"/>
          <w:szCs w:val="36"/>
        </w:rPr>
      </w:pPr>
      <w:r w:rsidRPr="00E0080D">
        <w:rPr>
          <w:rFonts w:ascii="Calibri" w:hAnsi="Calibri" w:cs="Calibri"/>
          <w:b/>
          <w:bCs/>
          <w:i/>
          <w:iCs/>
          <w:sz w:val="36"/>
          <w:szCs w:val="36"/>
        </w:rPr>
        <w:t xml:space="preserve">Trình </w:t>
      </w:r>
      <w:r w:rsidR="00E0080D" w:rsidRPr="00E0080D">
        <w:rPr>
          <w:rFonts w:ascii="Calibri" w:hAnsi="Calibri" w:cs="Calibri"/>
          <w:b/>
          <w:bCs/>
          <w:i/>
          <w:iCs/>
          <w:sz w:val="36"/>
          <w:szCs w:val="36"/>
        </w:rPr>
        <w:t>vòng</w:t>
      </w:r>
      <w:r w:rsidRPr="00E0080D">
        <w:rPr>
          <w:rFonts w:ascii="Calibri" w:hAnsi="Calibri" w:cs="Calibri"/>
          <w:b/>
          <w:bCs/>
          <w:i/>
          <w:iCs/>
          <w:sz w:val="36"/>
          <w:szCs w:val="36"/>
        </w:rPr>
        <w:t xml:space="preserve"> lặp chuyển tiếp trong C++</w:t>
      </w:r>
    </w:p>
    <w:p w14:paraId="6EE4E3FB" w14:textId="0A60396D" w:rsidR="00E0080D" w:rsidRPr="00E0080D" w:rsidRDefault="00E0080D" w:rsidP="00E0080D">
      <w:pPr>
        <w:pStyle w:val="Heading1"/>
        <w:rPr>
          <w:rFonts w:ascii="Calibri" w:hAnsi="Calibri" w:cs="Calibri"/>
          <w:b/>
          <w:bCs/>
          <w:i/>
          <w:iCs/>
          <w:color w:val="0070C0"/>
          <w:sz w:val="32"/>
          <w:szCs w:val="32"/>
          <w:lang w:val="vi-VN"/>
        </w:rPr>
      </w:pPr>
      <w:r w:rsidRPr="00E0080D">
        <w:rPr>
          <w:rFonts w:ascii="Calibri" w:hAnsi="Calibri" w:cs="Calibri"/>
          <w:b/>
          <w:bCs/>
          <w:i/>
          <w:iCs/>
          <w:color w:val="0070C0"/>
          <w:sz w:val="32"/>
          <w:szCs w:val="32"/>
          <w:lang w:val="vi-VN"/>
        </w:rPr>
        <w:t>1. Khái niệm</w:t>
      </w:r>
    </w:p>
    <w:p w14:paraId="293F82A1" w14:textId="49C03CAF" w:rsidR="00EA68FC" w:rsidRDefault="00EA68FC" w:rsidP="00EA68FC">
      <w:pPr>
        <w:rPr>
          <w:rFonts w:ascii="Calibri" w:hAnsi="Calibri" w:cs="Calibri"/>
          <w:sz w:val="28"/>
          <w:szCs w:val="28"/>
          <w:lang w:val="vi-VN"/>
        </w:rPr>
      </w:pPr>
      <w:r w:rsidRPr="00E0080D">
        <w:rPr>
          <w:rFonts w:ascii="Calibri" w:hAnsi="Calibri" w:cs="Calibri"/>
          <w:sz w:val="28"/>
          <w:szCs w:val="28"/>
        </w:rPr>
        <w:t>Các trình vòng lặp chuyển tiếp được coi là </w:t>
      </w:r>
      <w:r w:rsidRPr="00E0080D">
        <w:rPr>
          <w:rFonts w:ascii="Calibri" w:hAnsi="Calibri" w:cs="Calibri"/>
          <w:b/>
          <w:bCs/>
          <w:sz w:val="28"/>
          <w:szCs w:val="28"/>
        </w:rPr>
        <w:t>sự kết hợp của các trình vòng lặp đầu vào cũng như đầu ra</w:t>
      </w:r>
      <w:r w:rsidRPr="00E0080D">
        <w:rPr>
          <w:rFonts w:ascii="Calibri" w:hAnsi="Calibri" w:cs="Calibri"/>
          <w:sz w:val="28"/>
          <w:szCs w:val="28"/>
        </w:rPr>
        <w:t> . Nó cung cấp hỗ trợ cho chức năng của cả hai. Nó cho phép các giá trị được truy cập và sửa đổi.</w:t>
      </w:r>
    </w:p>
    <w:p w14:paraId="3AE36255" w14:textId="490E70AE" w:rsidR="00E0080D" w:rsidRPr="00E0080D" w:rsidRDefault="00E0080D" w:rsidP="00EA68FC">
      <w:pPr>
        <w:rPr>
          <w:rFonts w:ascii="Calibri" w:hAnsi="Calibri" w:cs="Calibri"/>
          <w:sz w:val="28"/>
          <w:szCs w:val="28"/>
          <w:lang w:val="vi-VN"/>
        </w:rPr>
      </w:pPr>
      <w:r w:rsidRPr="00916435">
        <w:rPr>
          <w:rFonts w:ascii="Calibri" w:hAnsi="Calibri" w:cs="Calibri"/>
          <w:b/>
          <w:bCs/>
          <w:i/>
          <w:iCs/>
          <w:sz w:val="28"/>
          <w:szCs w:val="28"/>
        </w:rPr>
        <w:t>Chú</w:t>
      </w:r>
      <w:r w:rsidRPr="00916435">
        <w:rPr>
          <w:rFonts w:ascii="Calibri" w:hAnsi="Calibri" w:cs="Calibri"/>
          <w:b/>
          <w:bCs/>
          <w:i/>
          <w:iCs/>
          <w:sz w:val="28"/>
          <w:szCs w:val="28"/>
          <w:lang w:val="vi-VN"/>
        </w:rPr>
        <w:t xml:space="preserve"> ý:</w:t>
      </w:r>
      <w:r>
        <w:rPr>
          <w:rFonts w:ascii="Calibri" w:hAnsi="Calibri" w:cs="Calibri"/>
          <w:sz w:val="28"/>
          <w:szCs w:val="28"/>
          <w:lang w:val="vi-VN"/>
        </w:rPr>
        <w:t xml:space="preserve"> các hàm sử dụng forward interator cũng có thể sử dụng các interator cấp cao hơn: forward, bidirectional, random access interator</w:t>
      </w:r>
    </w:p>
    <w:p w14:paraId="3CB6F868" w14:textId="5E90D0C9" w:rsidR="002F7A44" w:rsidRPr="00E0080D" w:rsidRDefault="00E0080D" w:rsidP="00EA68FC">
      <w:pPr>
        <w:pStyle w:val="Heading1"/>
        <w:rPr>
          <w:rFonts w:ascii="Calibri" w:hAnsi="Calibri" w:cs="Calibri"/>
          <w:b/>
          <w:bCs/>
          <w:i/>
          <w:iCs/>
          <w:color w:val="0070C0"/>
          <w:sz w:val="32"/>
          <w:szCs w:val="32"/>
          <w:lang w:val="vi-VN"/>
        </w:rPr>
      </w:pPr>
      <w:r w:rsidRPr="00E0080D">
        <w:rPr>
          <w:rFonts w:ascii="Calibri" w:hAnsi="Calibri" w:cs="Calibri"/>
          <w:b/>
          <w:bCs/>
          <w:i/>
          <w:iCs/>
          <w:color w:val="0070C0"/>
          <w:sz w:val="32"/>
          <w:szCs w:val="32"/>
        </w:rPr>
        <w:t>2</w:t>
      </w:r>
      <w:r w:rsidRPr="00E0080D">
        <w:rPr>
          <w:rFonts w:ascii="Calibri" w:hAnsi="Calibri" w:cs="Calibri"/>
          <w:b/>
          <w:bCs/>
          <w:i/>
          <w:iCs/>
          <w:color w:val="0070C0"/>
          <w:sz w:val="32"/>
          <w:szCs w:val="32"/>
          <w:lang w:val="vi-VN"/>
        </w:rPr>
        <w:t>. Tính chất</w:t>
      </w:r>
    </w:p>
    <w:p w14:paraId="137D2D3C" w14:textId="77777777" w:rsidR="00E0080D" w:rsidRDefault="00EA68FC" w:rsidP="00E0080D">
      <w:pPr>
        <w:rPr>
          <w:rFonts w:ascii="Calibri" w:hAnsi="Calibri" w:cs="Calibri"/>
          <w:b/>
          <w:bCs/>
          <w:sz w:val="28"/>
          <w:szCs w:val="28"/>
          <w:lang w:val="vi-VN"/>
        </w:rPr>
      </w:pPr>
      <w:r w:rsidRPr="00E0080D">
        <w:rPr>
          <w:rFonts w:ascii="Calibri" w:hAnsi="Calibri" w:cs="Calibri"/>
          <w:b/>
          <w:bCs/>
          <w:sz w:val="28"/>
          <w:szCs w:val="28"/>
        </w:rPr>
        <w:t>Khả năng sử dụng</w:t>
      </w:r>
    </w:p>
    <w:p w14:paraId="0439E656" w14:textId="2643D633" w:rsidR="00EA68FC" w:rsidRPr="00E0080D" w:rsidRDefault="00EA68FC" w:rsidP="00E0080D">
      <w:pPr>
        <w:rPr>
          <w:rFonts w:ascii="Calibri" w:hAnsi="Calibri" w:cs="Calibri"/>
          <w:sz w:val="28"/>
          <w:szCs w:val="28"/>
        </w:rPr>
      </w:pPr>
      <w:r w:rsidRPr="00E0080D">
        <w:rPr>
          <w:rFonts w:ascii="Calibri" w:hAnsi="Calibri" w:cs="Calibri"/>
          <w:sz w:val="28"/>
          <w:szCs w:val="28"/>
        </w:rPr>
        <w:t>Việc thực hiện các thao tác trên một trình vòng lặp chuyển tiếp không thể tham chiếu được sẽ không bao giờ làm cho giá trị trình vòng lặp của nó không thể tham chiếu được, do đó, điều này cho phép các thuật toán sử dụng danh mục các trình vòng lặp này sử dụng nhiều bản sao của một trình vòng lặp để chuyển nhiều lần bởi cùng một giá trị trình vòng lặp. Vì vậy, nó có thể được sử dụng trong các thuật toán nhiều lượt .</w:t>
      </w:r>
    </w:p>
    <w:p w14:paraId="4A4A2423" w14:textId="77777777" w:rsidR="00E0080D" w:rsidRPr="00E0080D" w:rsidRDefault="00E0080D" w:rsidP="00E0080D">
      <w:pPr>
        <w:rPr>
          <w:rFonts w:ascii="Calibri" w:hAnsi="Calibri" w:cs="Calibri"/>
          <w:sz w:val="28"/>
          <w:szCs w:val="28"/>
        </w:rPr>
      </w:pPr>
      <w:r>
        <w:rPr>
          <w:rFonts w:ascii="Calibri" w:hAnsi="Calibri" w:cs="Calibri"/>
          <w:b/>
          <w:bCs/>
          <w:sz w:val="28"/>
          <w:szCs w:val="28"/>
        </w:rPr>
        <w:t>Toán</w:t>
      </w:r>
      <w:r>
        <w:rPr>
          <w:rFonts w:ascii="Calibri" w:hAnsi="Calibri" w:cs="Calibri"/>
          <w:b/>
          <w:bCs/>
          <w:sz w:val="28"/>
          <w:szCs w:val="28"/>
          <w:lang w:val="vi-VN"/>
        </w:rPr>
        <w:t xml:space="preserve"> tử so sánh</w:t>
      </w:r>
    </w:p>
    <w:p w14:paraId="3C4611D6" w14:textId="4EAFD34E" w:rsidR="00EA68FC" w:rsidRPr="00E0080D" w:rsidRDefault="00EA68FC" w:rsidP="00E0080D">
      <w:pPr>
        <w:rPr>
          <w:rFonts w:ascii="Calibri" w:hAnsi="Calibri" w:cs="Calibri"/>
          <w:sz w:val="28"/>
          <w:szCs w:val="28"/>
        </w:rPr>
      </w:pPr>
      <w:r w:rsidRPr="00E0080D">
        <w:rPr>
          <w:rFonts w:ascii="Calibri" w:hAnsi="Calibri" w:cs="Calibri"/>
          <w:sz w:val="28"/>
          <w:szCs w:val="28"/>
        </w:rPr>
        <w:t>Một trình vòng lặp chuyển tiếp có thể được so sánh về sự bằng nhau với một trình vòng lặp khác. Vì, các vòng lặp trỏ đến một vị trí nào đó, nên hai vòng lặp sẽ chỉ bằng nhau khi chúng trỏ đến cùng một vị trí, nếu không thì không.</w:t>
      </w:r>
    </w:p>
    <w:p w14:paraId="6727191B" w14:textId="77777777" w:rsidR="00EA68FC" w:rsidRPr="00E0080D" w:rsidRDefault="00EA68FC" w:rsidP="00EA68FC">
      <w:pPr>
        <w:rPr>
          <w:rFonts w:ascii="Calibri" w:hAnsi="Calibri" w:cs="Calibri"/>
          <w:sz w:val="28"/>
          <w:szCs w:val="28"/>
        </w:rPr>
      </w:pPr>
      <w:r w:rsidRPr="00E0080D">
        <w:rPr>
          <w:rFonts w:ascii="Calibri" w:hAnsi="Calibri" w:cs="Calibri"/>
          <w:sz w:val="28"/>
          <w:szCs w:val="28"/>
        </w:rPr>
        <w:t>Vì vậy, hai biểu thức sau là hợp lệ nếu A và B là các vòng lặp chuyển tiếp:</w:t>
      </w:r>
    </w:p>
    <w:p w14:paraId="61FAFCE5" w14:textId="77777777" w:rsidR="00EA68FC" w:rsidRPr="00E0080D" w:rsidRDefault="00EA68FC" w:rsidP="00E0080D">
      <w:pPr>
        <w:shd w:val="clear" w:color="auto" w:fill="E8E8E8" w:themeFill="background2"/>
        <w:rPr>
          <w:rFonts w:ascii="Calibri" w:hAnsi="Calibri" w:cs="Calibri"/>
          <w:sz w:val="28"/>
          <w:szCs w:val="28"/>
        </w:rPr>
      </w:pPr>
      <w:r w:rsidRPr="00E0080D">
        <w:rPr>
          <w:rFonts w:ascii="Calibri" w:hAnsi="Calibri" w:cs="Calibri"/>
          <w:sz w:val="28"/>
          <w:szCs w:val="28"/>
        </w:rPr>
        <w:t>A == B // Kiểm tra sự bằng nhau</w:t>
      </w:r>
    </w:p>
    <w:p w14:paraId="74C4C018" w14:textId="77777777" w:rsidR="00EA68FC" w:rsidRPr="00E0080D" w:rsidRDefault="00EA68FC" w:rsidP="00E0080D">
      <w:pPr>
        <w:shd w:val="clear" w:color="auto" w:fill="E8E8E8" w:themeFill="background2"/>
        <w:rPr>
          <w:rFonts w:ascii="Calibri" w:hAnsi="Calibri" w:cs="Calibri"/>
          <w:sz w:val="28"/>
          <w:szCs w:val="28"/>
        </w:rPr>
      </w:pPr>
      <w:r w:rsidRPr="00E0080D">
        <w:rPr>
          <w:rFonts w:ascii="Calibri" w:hAnsi="Calibri" w:cs="Calibri"/>
          <w:sz w:val="28"/>
          <w:szCs w:val="28"/>
        </w:rPr>
        <w:t>A != B // Kiểm tra sự bất đẳng thức</w:t>
      </w:r>
    </w:p>
    <w:p w14:paraId="571D8201" w14:textId="6244302F" w:rsidR="00E0080D" w:rsidRDefault="00E0080D" w:rsidP="00E0080D">
      <w:pPr>
        <w:rPr>
          <w:rFonts w:ascii="Calibri" w:hAnsi="Calibri" w:cs="Calibri"/>
          <w:b/>
          <w:bCs/>
          <w:sz w:val="28"/>
          <w:szCs w:val="28"/>
          <w:lang w:val="vi-VN"/>
        </w:rPr>
      </w:pPr>
      <w:r>
        <w:rPr>
          <w:rFonts w:ascii="Calibri" w:hAnsi="Calibri" w:cs="Calibri"/>
          <w:b/>
          <w:bCs/>
          <w:sz w:val="28"/>
          <w:szCs w:val="28"/>
        </w:rPr>
        <w:t>Toán</w:t>
      </w:r>
      <w:r>
        <w:rPr>
          <w:rFonts w:ascii="Calibri" w:hAnsi="Calibri" w:cs="Calibri"/>
          <w:b/>
          <w:bCs/>
          <w:sz w:val="28"/>
          <w:szCs w:val="28"/>
          <w:lang w:val="vi-VN"/>
        </w:rPr>
        <w:t xml:space="preserve"> tử</w:t>
      </w:r>
      <w:r w:rsidR="00EA68FC" w:rsidRPr="00E0080D">
        <w:rPr>
          <w:rFonts w:ascii="Calibri" w:hAnsi="Calibri" w:cs="Calibri"/>
          <w:b/>
          <w:bCs/>
          <w:sz w:val="28"/>
          <w:szCs w:val="28"/>
        </w:rPr>
        <w:t xml:space="preserve"> hủy tham chiếu</w:t>
      </w:r>
    </w:p>
    <w:p w14:paraId="3B0A4FEE" w14:textId="25DAD4AC" w:rsidR="00EA68FC" w:rsidRPr="00E0080D" w:rsidRDefault="00EA68FC" w:rsidP="00E0080D">
      <w:pPr>
        <w:rPr>
          <w:rFonts w:ascii="Calibri" w:hAnsi="Calibri" w:cs="Calibri"/>
          <w:sz w:val="28"/>
          <w:szCs w:val="28"/>
        </w:rPr>
      </w:pPr>
      <w:r w:rsidRPr="00E0080D">
        <w:rPr>
          <w:rFonts w:ascii="Calibri" w:hAnsi="Calibri" w:cs="Calibri"/>
          <w:sz w:val="28"/>
          <w:szCs w:val="28"/>
        </w:rPr>
        <w:t>Bởi vì một trình lặp đầu vào có thể được hủy tham chiếu, sử dụng toán tử * và -&gt; làm giá trị và một trình vòng lặp đầu ra có thể được hủy tham chiếu dưới dạng một giá trị, do đó, các trình vòng lặp chuyển tiếp có thể được sử dụng cho cả hai mục đích.</w:t>
      </w:r>
    </w:p>
    <w:p w14:paraId="22049FD4" w14:textId="77777777" w:rsidR="00EA68FC" w:rsidRPr="00E0080D" w:rsidRDefault="00EA68FC" w:rsidP="00EA68FC">
      <w:pPr>
        <w:rPr>
          <w:rFonts w:ascii="Calibri" w:hAnsi="Calibri" w:cs="Calibri"/>
          <w:sz w:val="28"/>
          <w:szCs w:val="28"/>
        </w:rPr>
      </w:pPr>
      <w:r w:rsidRPr="00E0080D">
        <w:rPr>
          <w:rFonts w:ascii="Calibri" w:hAnsi="Calibri" w:cs="Calibri"/>
          <w:sz w:val="28"/>
          <w:szCs w:val="28"/>
        </w:rPr>
        <w:t>Vì vậy, như chúng ta có thể thấy ở đây, chúng ta có thể vừa truy cập cũng như gán giá trị cho trình vòng lặp, do đó, trình vòng lặp ít nhất là một trình vòng lặp chuyển tiếp (nó cũng có thể cao hơn trong hệ thống phân cấp).</w:t>
      </w:r>
    </w:p>
    <w:p w14:paraId="3F5A3435" w14:textId="77777777" w:rsidR="00E0080D" w:rsidRDefault="00EA68FC" w:rsidP="00E0080D">
      <w:pPr>
        <w:rPr>
          <w:rFonts w:ascii="Calibri" w:hAnsi="Calibri" w:cs="Calibri"/>
          <w:b/>
          <w:bCs/>
          <w:sz w:val="28"/>
          <w:szCs w:val="28"/>
          <w:lang w:val="vi-VN"/>
        </w:rPr>
      </w:pPr>
      <w:r w:rsidRPr="00E0080D">
        <w:rPr>
          <w:rFonts w:ascii="Calibri" w:hAnsi="Calibri" w:cs="Calibri"/>
          <w:b/>
          <w:bCs/>
          <w:sz w:val="28"/>
          <w:szCs w:val="28"/>
        </w:rPr>
        <w:t>Có thể tăng dần</w:t>
      </w:r>
    </w:p>
    <w:p w14:paraId="26744C34" w14:textId="75545552" w:rsidR="00EA68FC" w:rsidRPr="00E0080D" w:rsidRDefault="00EA68FC" w:rsidP="00E0080D">
      <w:pPr>
        <w:rPr>
          <w:rFonts w:ascii="Calibri" w:hAnsi="Calibri" w:cs="Calibri"/>
          <w:sz w:val="28"/>
          <w:szCs w:val="28"/>
        </w:rPr>
      </w:pPr>
      <w:r w:rsidRPr="00E0080D">
        <w:rPr>
          <w:rFonts w:ascii="Calibri" w:hAnsi="Calibri" w:cs="Calibri"/>
          <w:sz w:val="28"/>
          <w:szCs w:val="28"/>
        </w:rPr>
        <w:lastRenderedPageBreak/>
        <w:t>Trình vòng lặp chuyển tiếp có thể được tăng lên để nó tham chiếu đến phần tử tiếp theo trong chuỗi bằng cách sử dụng toán tử ++().</w:t>
      </w:r>
    </w:p>
    <w:p w14:paraId="4EBB704B" w14:textId="07CFDA58" w:rsidR="00E0080D" w:rsidRDefault="00EA68FC" w:rsidP="00E0080D">
      <w:pPr>
        <w:rPr>
          <w:rFonts w:ascii="Calibri" w:hAnsi="Calibri" w:cs="Calibri"/>
          <w:b/>
          <w:bCs/>
          <w:sz w:val="28"/>
          <w:szCs w:val="28"/>
          <w:lang w:val="vi-VN"/>
        </w:rPr>
      </w:pPr>
      <w:r w:rsidRPr="00E0080D">
        <w:rPr>
          <w:rFonts w:ascii="Calibri" w:hAnsi="Calibri" w:cs="Calibri"/>
          <w:b/>
          <w:bCs/>
          <w:sz w:val="28"/>
          <w:szCs w:val="28"/>
        </w:rPr>
        <w:t>Có thể hoán đổi</w:t>
      </w:r>
    </w:p>
    <w:p w14:paraId="515FD8CA" w14:textId="4BE296AE" w:rsidR="00EA68FC" w:rsidRDefault="00EA68FC" w:rsidP="00E0080D">
      <w:pPr>
        <w:rPr>
          <w:rFonts w:ascii="Calibri" w:hAnsi="Calibri" w:cs="Calibri"/>
          <w:sz w:val="28"/>
          <w:szCs w:val="28"/>
          <w:lang w:val="vi-VN"/>
        </w:rPr>
      </w:pPr>
      <w:r w:rsidRPr="00E0080D">
        <w:rPr>
          <w:rFonts w:ascii="Calibri" w:hAnsi="Calibri" w:cs="Calibri"/>
          <w:sz w:val="28"/>
          <w:szCs w:val="28"/>
        </w:rPr>
        <w:t>Giá trị được chỉ ra bởi các vòng lặp này có thể được trao đổi hoặc hoán đổi</w:t>
      </w:r>
    </w:p>
    <w:p w14:paraId="0A0D690D" w14:textId="08C42356" w:rsidR="00E0080D" w:rsidRPr="00E0080D" w:rsidRDefault="00BC10A4" w:rsidP="00E0080D">
      <w:pPr>
        <w:rPr>
          <w:rFonts w:ascii="Calibri" w:hAnsi="Calibri" w:cs="Calibri"/>
          <w:sz w:val="28"/>
          <w:szCs w:val="28"/>
          <w:lang w:val="vi-VN"/>
        </w:rPr>
      </w:pPr>
      <w:r>
        <w:rPr>
          <w:noProof/>
        </w:rPr>
        <mc:AlternateContent>
          <mc:Choice Requires="wpi">
            <w:drawing>
              <wp:anchor distT="0" distB="0" distL="114300" distR="114300" simplePos="0" relativeHeight="251659264" behindDoc="0" locked="0" layoutInCell="1" allowOverlap="1" wp14:anchorId="35457578" wp14:editId="613538D4">
                <wp:simplePos x="0" y="0"/>
                <wp:positionH relativeFrom="column">
                  <wp:posOffset>1285875</wp:posOffset>
                </wp:positionH>
                <wp:positionV relativeFrom="paragraph">
                  <wp:posOffset>1449070</wp:posOffset>
                </wp:positionV>
                <wp:extent cx="132715" cy="104775"/>
                <wp:effectExtent l="0" t="0" r="0" b="0"/>
                <wp:wrapNone/>
                <wp:docPr id="1616354864" name="Ink 1"/>
                <wp:cNvGraphicFramePr/>
                <a:graphic xmlns:a="http://schemas.openxmlformats.org/drawingml/2006/main">
                  <a:graphicData uri="http://schemas.microsoft.com/office/word/2010/wordprocessingInk">
                    <w14:contentPart bwMode="auto" r:id="rId6">
                      <w14:nvContentPartPr>
                        <w14:cNvContentPartPr/>
                      </w14:nvContentPartPr>
                      <w14:xfrm>
                        <a:off x="0" y="0"/>
                        <a:ext cx="132715" cy="104775"/>
                      </w14:xfrm>
                    </w14:contentPart>
                  </a:graphicData>
                </a:graphic>
              </wp:anchor>
            </w:drawing>
          </mc:Choice>
          <mc:Fallback>
            <w:pict>
              <v:shapetype w14:anchorId="3894357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100.75pt;margin-top:113.6pt;width:11.4pt;height:9.2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">
                <v:imagedata r:id="rId7" o:title=""/>
              </v:shape>
            </w:pict>
          </mc:Fallback>
        </mc:AlternateContent>
      </w:r>
      <w:r w:rsidR="00E0080D" w:rsidRPr="004E54AF">
        <w:rPr>
          <w:noProof/>
        </w:rPr>
        <w:drawing>
          <wp:inline distT="0" distB="0" distL="0" distR="0" wp14:anchorId="4D6F634E" wp14:editId="4FB40F6A">
            <wp:extent cx="5760720" cy="1924050"/>
            <wp:effectExtent l="0" t="0" r="0" b="0"/>
            <wp:docPr id="234184629" name="Picture 5" descr="A table with math equation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184629" name="Picture 5" descr="A table with math equations&#10;&#10;Description automatically generated with medium confidence"/>
                    <pic:cNvPicPr>
                      <a:picLocks noChangeAspect="1" noChangeArrowheads="1"/>
                    </pic:cNvPicPr>
                  </pic:nvPicPr>
                  <pic:blipFill rotWithShape="1">
                    <a:blip r:embed="rId8">
                      <a:extLst>
                        <a:ext uri="{28A0092B-C50C-407E-A947-70E740481C1C}">
                          <a14:useLocalDpi xmlns:a14="http://schemas.microsoft.com/office/drawing/2010/main" val="0"/>
                        </a:ext>
                      </a:extLst>
                    </a:blip>
                    <a:srcRect t="14991" b="40476"/>
                    <a:stretch/>
                  </pic:blipFill>
                  <pic:spPr bwMode="auto">
                    <a:xfrm>
                      <a:off x="0" y="0"/>
                      <a:ext cx="5760720" cy="1924050"/>
                    </a:xfrm>
                    <a:prstGeom prst="rect">
                      <a:avLst/>
                    </a:prstGeom>
                    <a:noFill/>
                    <a:ln>
                      <a:noFill/>
                    </a:ln>
                    <a:extLst>
                      <a:ext uri="{53640926-AAD7-44D8-BBD7-CCE9431645EC}">
                        <a14:shadowObscured xmlns:a14="http://schemas.microsoft.com/office/drawing/2010/main"/>
                      </a:ext>
                    </a:extLst>
                  </pic:spPr>
                </pic:pic>
              </a:graphicData>
            </a:graphic>
          </wp:inline>
        </w:drawing>
      </w:r>
    </w:p>
    <w:p w14:paraId="35ABBB78" w14:textId="4A53956F" w:rsidR="00EA68FC" w:rsidRPr="00E0080D" w:rsidRDefault="00EA68FC" w:rsidP="00EA68FC">
      <w:pPr>
        <w:pStyle w:val="Heading1"/>
        <w:rPr>
          <w:rFonts w:ascii="Calibri" w:hAnsi="Calibri" w:cs="Calibri"/>
          <w:b/>
          <w:bCs/>
          <w:i/>
          <w:iCs/>
          <w:color w:val="0070C0"/>
          <w:sz w:val="32"/>
          <w:szCs w:val="32"/>
          <w:lang w:val="vi-VN"/>
        </w:rPr>
      </w:pPr>
      <w:r w:rsidRPr="00E0080D">
        <w:rPr>
          <w:rFonts w:ascii="Calibri" w:hAnsi="Calibri" w:cs="Calibri"/>
          <w:b/>
          <w:bCs/>
          <w:i/>
          <w:iCs/>
          <w:color w:val="0070C0"/>
          <w:sz w:val="32"/>
          <w:szCs w:val="32"/>
          <w:lang w:val="vi-VN"/>
        </w:rPr>
        <w:t xml:space="preserve">3. </w:t>
      </w:r>
      <w:r w:rsidR="00E0080D" w:rsidRPr="00E0080D">
        <w:rPr>
          <w:rFonts w:ascii="Calibri" w:hAnsi="Calibri" w:cs="Calibri"/>
          <w:b/>
          <w:bCs/>
          <w:i/>
          <w:iCs/>
          <w:color w:val="0070C0"/>
          <w:sz w:val="32"/>
          <w:szCs w:val="32"/>
          <w:lang w:val="vi-VN"/>
        </w:rPr>
        <w:t>Nhược điểm</w:t>
      </w:r>
    </w:p>
    <w:p w14:paraId="679AC222" w14:textId="757DA737" w:rsidR="00E0080D" w:rsidRPr="00E0080D" w:rsidRDefault="00EA68FC" w:rsidP="00E0080D">
      <w:pPr>
        <w:rPr>
          <w:rFonts w:ascii="Calibri" w:hAnsi="Calibri" w:cs="Calibri"/>
          <w:sz w:val="28"/>
          <w:szCs w:val="28"/>
        </w:rPr>
      </w:pPr>
      <w:r w:rsidRPr="00E0080D">
        <w:rPr>
          <w:rFonts w:ascii="Calibri" w:hAnsi="Calibri" w:cs="Calibri"/>
          <w:b/>
          <w:bCs/>
          <w:sz w:val="28"/>
          <w:szCs w:val="28"/>
        </w:rPr>
        <w:t>Không thể giảm dần:</w:t>
      </w:r>
      <w:r w:rsidRPr="00E0080D">
        <w:rPr>
          <w:rFonts w:ascii="Calibri" w:hAnsi="Calibri" w:cs="Calibri"/>
          <w:sz w:val="28"/>
          <w:szCs w:val="28"/>
        </w:rPr>
        <w:t> </w:t>
      </w:r>
    </w:p>
    <w:p w14:paraId="1E1C59A8" w14:textId="5DDD2AE9" w:rsidR="00EA68FC" w:rsidRPr="00E0080D" w:rsidRDefault="00E0080D" w:rsidP="00EA68FC">
      <w:pPr>
        <w:rPr>
          <w:rFonts w:ascii="Calibri" w:hAnsi="Calibri" w:cs="Calibri"/>
          <w:sz w:val="28"/>
          <w:szCs w:val="28"/>
          <w:lang w:val="vi-VN"/>
        </w:rPr>
      </w:pPr>
      <w:r w:rsidRPr="00E0080D">
        <w:rPr>
          <w:rFonts w:ascii="Calibri" w:hAnsi="Calibri" w:cs="Calibri"/>
          <w:sz w:val="28"/>
          <w:szCs w:val="28"/>
        </w:rPr>
        <w:t>Forwrad</w:t>
      </w:r>
      <w:r w:rsidRPr="00E0080D">
        <w:rPr>
          <w:rFonts w:ascii="Calibri" w:hAnsi="Calibri" w:cs="Calibri"/>
          <w:sz w:val="28"/>
          <w:szCs w:val="28"/>
          <w:lang w:val="vi-VN"/>
        </w:rPr>
        <w:t xml:space="preserve"> iterator</w:t>
      </w:r>
      <w:r w:rsidR="00EA68FC" w:rsidRPr="00E0080D">
        <w:rPr>
          <w:rFonts w:ascii="Calibri" w:hAnsi="Calibri" w:cs="Calibri"/>
          <w:sz w:val="28"/>
          <w:szCs w:val="28"/>
        </w:rPr>
        <w:t xml:space="preserve"> chỉ có thể di chuyển theo hướng thuận .</w:t>
      </w:r>
    </w:p>
    <w:p w14:paraId="40A84D2F" w14:textId="77777777" w:rsidR="00EA68FC" w:rsidRPr="00E0080D" w:rsidRDefault="00EA68FC" w:rsidP="00EA68FC">
      <w:pPr>
        <w:rPr>
          <w:rFonts w:ascii="Calibri" w:hAnsi="Calibri" w:cs="Calibri"/>
          <w:sz w:val="28"/>
          <w:szCs w:val="28"/>
        </w:rPr>
      </w:pPr>
      <w:r w:rsidRPr="00E0080D">
        <w:rPr>
          <w:rFonts w:ascii="Calibri" w:hAnsi="Calibri" w:cs="Calibri"/>
          <w:sz w:val="28"/>
          <w:szCs w:val="28"/>
        </w:rPr>
        <w:t>A-- // Không được phép với vòng lặp chuyển tiếp</w:t>
      </w:r>
    </w:p>
    <w:p w14:paraId="4CB701F4" w14:textId="77777777" w:rsidR="00E0080D" w:rsidRDefault="00EA68FC" w:rsidP="00E0080D">
      <w:pPr>
        <w:rPr>
          <w:rFonts w:ascii="Calibri" w:hAnsi="Calibri" w:cs="Calibri"/>
          <w:b/>
          <w:bCs/>
          <w:sz w:val="28"/>
          <w:szCs w:val="28"/>
          <w:lang w:val="vi-VN"/>
        </w:rPr>
      </w:pPr>
      <w:r w:rsidRPr="00E0080D">
        <w:rPr>
          <w:rFonts w:ascii="Calibri" w:hAnsi="Calibri" w:cs="Calibri"/>
          <w:b/>
          <w:bCs/>
          <w:sz w:val="28"/>
          <w:szCs w:val="28"/>
        </w:rPr>
        <w:t>Toán tử quan hệ</w:t>
      </w:r>
    </w:p>
    <w:p w14:paraId="13A5E509" w14:textId="2C8D8869" w:rsidR="00EA68FC" w:rsidRPr="00E0080D" w:rsidRDefault="00EA68FC" w:rsidP="00E0080D">
      <w:pPr>
        <w:rPr>
          <w:rFonts w:ascii="Calibri" w:hAnsi="Calibri" w:cs="Calibri"/>
          <w:sz w:val="28"/>
          <w:szCs w:val="28"/>
        </w:rPr>
      </w:pPr>
      <w:r w:rsidRPr="00E0080D">
        <w:rPr>
          <w:rFonts w:ascii="Calibri" w:hAnsi="Calibri" w:cs="Calibri"/>
          <w:sz w:val="28"/>
          <w:szCs w:val="28"/>
        </w:rPr>
        <w:t>Mặc dù, các trình vòng lặp thuận có thể được sử dụng với toán tử đẳng thức (==), nhưng nó không thể được sử dụng với các toán tử quan hệ khác như =.</w:t>
      </w:r>
    </w:p>
    <w:p w14:paraId="66F9246E" w14:textId="77777777" w:rsidR="00EA68FC" w:rsidRPr="00E0080D" w:rsidRDefault="00EA68FC" w:rsidP="00E0080D">
      <w:pPr>
        <w:shd w:val="clear" w:color="auto" w:fill="E8E8E8" w:themeFill="background2"/>
        <w:rPr>
          <w:rFonts w:ascii="Calibri" w:hAnsi="Calibri" w:cs="Calibri"/>
          <w:sz w:val="28"/>
          <w:szCs w:val="28"/>
        </w:rPr>
      </w:pPr>
      <w:r w:rsidRPr="00E0080D">
        <w:rPr>
          <w:rFonts w:ascii="Calibri" w:hAnsi="Calibri" w:cs="Calibri"/>
          <w:sz w:val="28"/>
          <w:szCs w:val="28"/>
        </w:rPr>
        <w:t>A == B // Được phép</w:t>
      </w:r>
    </w:p>
    <w:p w14:paraId="7EF78CCA" w14:textId="77777777" w:rsidR="00EA68FC" w:rsidRPr="00E0080D" w:rsidRDefault="00EA68FC" w:rsidP="00E0080D">
      <w:pPr>
        <w:shd w:val="clear" w:color="auto" w:fill="E8E8E8" w:themeFill="background2"/>
        <w:rPr>
          <w:rFonts w:ascii="Calibri" w:hAnsi="Calibri" w:cs="Calibri"/>
          <w:sz w:val="28"/>
          <w:szCs w:val="28"/>
        </w:rPr>
      </w:pPr>
      <w:r w:rsidRPr="00E0080D">
        <w:rPr>
          <w:rFonts w:ascii="Calibri" w:hAnsi="Calibri" w:cs="Calibri"/>
          <w:sz w:val="28"/>
          <w:szCs w:val="28"/>
        </w:rPr>
        <w:t>A &lt;= B // Không được phép</w:t>
      </w:r>
    </w:p>
    <w:p w14:paraId="03473CBB" w14:textId="77777777" w:rsidR="00E0080D" w:rsidRDefault="00EA68FC" w:rsidP="00E0080D">
      <w:pPr>
        <w:rPr>
          <w:rFonts w:ascii="Calibri" w:hAnsi="Calibri" w:cs="Calibri"/>
          <w:b/>
          <w:bCs/>
          <w:sz w:val="28"/>
          <w:szCs w:val="28"/>
          <w:lang w:val="vi-VN"/>
        </w:rPr>
      </w:pPr>
      <w:r w:rsidRPr="00E0080D">
        <w:rPr>
          <w:rFonts w:ascii="Calibri" w:hAnsi="Calibri" w:cs="Calibri"/>
          <w:b/>
          <w:bCs/>
          <w:sz w:val="28"/>
          <w:szCs w:val="28"/>
        </w:rPr>
        <w:t>Toán tử số học</w:t>
      </w:r>
    </w:p>
    <w:p w14:paraId="6FDAA33D" w14:textId="5EF19418" w:rsidR="00EA68FC" w:rsidRPr="00E0080D" w:rsidRDefault="00EA68FC" w:rsidP="00E0080D">
      <w:pPr>
        <w:rPr>
          <w:rFonts w:ascii="Calibri" w:hAnsi="Calibri" w:cs="Calibri"/>
          <w:sz w:val="28"/>
          <w:szCs w:val="28"/>
          <w:lang w:val="vi-VN"/>
        </w:rPr>
      </w:pPr>
      <w:r w:rsidRPr="00E0080D">
        <w:rPr>
          <w:rFonts w:ascii="Calibri" w:hAnsi="Calibri" w:cs="Calibri"/>
          <w:sz w:val="28"/>
          <w:szCs w:val="28"/>
        </w:rPr>
        <w:t>Tương tự như toán tử quan hệ, chúng cũng không thể được sử dụng với các toán tử số học như +, –, v.v. Điều này có nghĩa là các toán tử chuyển tiếp chỉ có thể di chuyển theo một hướng quá tiến và quá tuần tự.</w:t>
      </w:r>
    </w:p>
    <w:p w14:paraId="31B55525" w14:textId="77777777" w:rsidR="00EA68FC" w:rsidRPr="00E0080D" w:rsidRDefault="00EA68FC" w:rsidP="00E0080D">
      <w:pPr>
        <w:shd w:val="clear" w:color="auto" w:fill="E8E8E8" w:themeFill="background2"/>
        <w:rPr>
          <w:rFonts w:ascii="Calibri" w:hAnsi="Calibri" w:cs="Calibri"/>
          <w:sz w:val="28"/>
          <w:szCs w:val="28"/>
        </w:rPr>
      </w:pPr>
      <w:r w:rsidRPr="00E0080D">
        <w:rPr>
          <w:rFonts w:ascii="Calibri" w:hAnsi="Calibri" w:cs="Calibri"/>
          <w:sz w:val="28"/>
          <w:szCs w:val="28"/>
        </w:rPr>
        <w:t>A + 1 // Không được phép</w:t>
      </w:r>
    </w:p>
    <w:p w14:paraId="14903B32" w14:textId="77777777" w:rsidR="00EA68FC" w:rsidRPr="00E0080D" w:rsidRDefault="00EA68FC" w:rsidP="00E0080D">
      <w:pPr>
        <w:shd w:val="clear" w:color="auto" w:fill="E8E8E8" w:themeFill="background2"/>
        <w:rPr>
          <w:rFonts w:ascii="Calibri" w:hAnsi="Calibri" w:cs="Calibri"/>
          <w:sz w:val="28"/>
          <w:szCs w:val="28"/>
        </w:rPr>
      </w:pPr>
      <w:r w:rsidRPr="00E0080D">
        <w:rPr>
          <w:rFonts w:ascii="Calibri" w:hAnsi="Calibri" w:cs="Calibri"/>
          <w:sz w:val="28"/>
          <w:szCs w:val="28"/>
        </w:rPr>
        <w:t>B - 2 // Không được phép</w:t>
      </w:r>
    </w:p>
    <w:p w14:paraId="760F12E9" w14:textId="77777777" w:rsidR="00E0080D" w:rsidRDefault="00EA68FC" w:rsidP="00E0080D">
      <w:pPr>
        <w:rPr>
          <w:rFonts w:ascii="Calibri" w:hAnsi="Calibri" w:cs="Calibri"/>
          <w:sz w:val="28"/>
          <w:szCs w:val="28"/>
          <w:lang w:val="vi-VN"/>
        </w:rPr>
      </w:pPr>
      <w:r w:rsidRPr="00E0080D">
        <w:rPr>
          <w:rFonts w:ascii="Calibri" w:hAnsi="Calibri" w:cs="Calibri"/>
          <w:b/>
          <w:bCs/>
          <w:sz w:val="28"/>
          <w:szCs w:val="28"/>
        </w:rPr>
        <w:t>Sử dụng toán tử quy chiếu offset ([])</w:t>
      </w:r>
      <w:r w:rsidRPr="00E0080D">
        <w:rPr>
          <w:rFonts w:ascii="Calibri" w:hAnsi="Calibri" w:cs="Calibri"/>
          <w:sz w:val="28"/>
          <w:szCs w:val="28"/>
        </w:rPr>
        <w:t> </w:t>
      </w:r>
    </w:p>
    <w:p w14:paraId="7C3B9CF7" w14:textId="51F318E6" w:rsidR="00EA68FC" w:rsidRPr="00E0080D" w:rsidRDefault="00EA68FC" w:rsidP="00E0080D">
      <w:pPr>
        <w:rPr>
          <w:rFonts w:ascii="Calibri" w:hAnsi="Calibri" w:cs="Calibri"/>
          <w:sz w:val="28"/>
          <w:szCs w:val="28"/>
        </w:rPr>
      </w:pPr>
      <w:r w:rsidRPr="00E0080D">
        <w:rPr>
          <w:rFonts w:ascii="Calibri" w:hAnsi="Calibri" w:cs="Calibri"/>
          <w:sz w:val="28"/>
          <w:szCs w:val="28"/>
        </w:rPr>
        <w:t>Các trình vòng lặp chuyển tiếp không hỗ trợ toán tử quy chiếu offset ([]), được sử dụng để truy cập ngẫu nhiên.</w:t>
      </w:r>
    </w:p>
    <w:p w14:paraId="773611A3" w14:textId="27D29C4D" w:rsidR="00EA68FC" w:rsidRPr="00E0080D" w:rsidRDefault="00EA68FC" w:rsidP="00E0080D">
      <w:pPr>
        <w:shd w:val="clear" w:color="auto" w:fill="E8E8E8" w:themeFill="background2"/>
        <w:rPr>
          <w:rFonts w:ascii="Calibri" w:hAnsi="Calibri" w:cs="Calibri"/>
          <w:sz w:val="28"/>
          <w:szCs w:val="28"/>
          <w:lang w:val="vi-VN"/>
        </w:rPr>
      </w:pPr>
      <w:r w:rsidRPr="00E0080D">
        <w:rPr>
          <w:rFonts w:ascii="Calibri" w:hAnsi="Calibri" w:cs="Calibri"/>
          <w:sz w:val="28"/>
          <w:szCs w:val="28"/>
        </w:rPr>
        <w:t>A[3] // Không được phép</w:t>
      </w:r>
    </w:p>
    <w:sectPr w:rsidR="00EA68FC" w:rsidRPr="00E0080D"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DE5804"/>
    <w:multiLevelType w:val="multilevel"/>
    <w:tmpl w:val="D7D48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90376D"/>
    <w:multiLevelType w:val="multilevel"/>
    <w:tmpl w:val="19762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633545"/>
    <w:multiLevelType w:val="multilevel"/>
    <w:tmpl w:val="B51C8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09A47A9"/>
    <w:multiLevelType w:val="multilevel"/>
    <w:tmpl w:val="DB0A9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170279B"/>
    <w:multiLevelType w:val="multilevel"/>
    <w:tmpl w:val="28BC3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41B2A87"/>
    <w:multiLevelType w:val="multilevel"/>
    <w:tmpl w:val="733A0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9F0613D"/>
    <w:multiLevelType w:val="multilevel"/>
    <w:tmpl w:val="5852D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36992553">
    <w:abstractNumId w:val="5"/>
  </w:num>
  <w:num w:numId="2" w16cid:durableId="447555329">
    <w:abstractNumId w:val="4"/>
  </w:num>
  <w:num w:numId="3" w16cid:durableId="1283924311">
    <w:abstractNumId w:val="1"/>
  </w:num>
  <w:num w:numId="4" w16cid:durableId="1710840115">
    <w:abstractNumId w:val="6"/>
  </w:num>
  <w:num w:numId="5" w16cid:durableId="1582987200">
    <w:abstractNumId w:val="2"/>
  </w:num>
  <w:num w:numId="6" w16cid:durableId="1076052125">
    <w:abstractNumId w:val="3"/>
  </w:num>
  <w:num w:numId="7" w16cid:durableId="1222373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56D"/>
    <w:rsid w:val="00025A94"/>
    <w:rsid w:val="002802F9"/>
    <w:rsid w:val="002F7A44"/>
    <w:rsid w:val="005C3E9C"/>
    <w:rsid w:val="0063756D"/>
    <w:rsid w:val="00816163"/>
    <w:rsid w:val="009832B9"/>
    <w:rsid w:val="00BC10A4"/>
    <w:rsid w:val="00C201F5"/>
    <w:rsid w:val="00D67E01"/>
    <w:rsid w:val="00E0080D"/>
    <w:rsid w:val="00EA68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DEA15"/>
  <w15:chartTrackingRefBased/>
  <w15:docId w15:val="{BE78B41A-97E8-4C82-ACFB-B128CD951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75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75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756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756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3756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3756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3756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3756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3756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75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75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756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756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3756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3756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3756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3756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3756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375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75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756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756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3756D"/>
    <w:pPr>
      <w:spacing w:before="160"/>
      <w:jc w:val="center"/>
    </w:pPr>
    <w:rPr>
      <w:i/>
      <w:iCs/>
      <w:color w:val="404040" w:themeColor="text1" w:themeTint="BF"/>
    </w:rPr>
  </w:style>
  <w:style w:type="character" w:customStyle="1" w:styleId="QuoteChar">
    <w:name w:val="Quote Char"/>
    <w:basedOn w:val="DefaultParagraphFont"/>
    <w:link w:val="Quote"/>
    <w:uiPriority w:val="29"/>
    <w:rsid w:val="0063756D"/>
    <w:rPr>
      <w:i/>
      <w:iCs/>
      <w:color w:val="404040" w:themeColor="text1" w:themeTint="BF"/>
    </w:rPr>
  </w:style>
  <w:style w:type="paragraph" w:styleId="ListParagraph">
    <w:name w:val="List Paragraph"/>
    <w:basedOn w:val="Normal"/>
    <w:uiPriority w:val="34"/>
    <w:qFormat/>
    <w:rsid w:val="0063756D"/>
    <w:pPr>
      <w:ind w:left="720"/>
      <w:contextualSpacing/>
    </w:pPr>
  </w:style>
  <w:style w:type="character" w:styleId="IntenseEmphasis">
    <w:name w:val="Intense Emphasis"/>
    <w:basedOn w:val="DefaultParagraphFont"/>
    <w:uiPriority w:val="21"/>
    <w:qFormat/>
    <w:rsid w:val="0063756D"/>
    <w:rPr>
      <w:i/>
      <w:iCs/>
      <w:color w:val="0F4761" w:themeColor="accent1" w:themeShade="BF"/>
    </w:rPr>
  </w:style>
  <w:style w:type="paragraph" w:styleId="IntenseQuote">
    <w:name w:val="Intense Quote"/>
    <w:basedOn w:val="Normal"/>
    <w:next w:val="Normal"/>
    <w:link w:val="IntenseQuoteChar"/>
    <w:uiPriority w:val="30"/>
    <w:qFormat/>
    <w:rsid w:val="006375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756D"/>
    <w:rPr>
      <w:i/>
      <w:iCs/>
      <w:color w:val="0F4761" w:themeColor="accent1" w:themeShade="BF"/>
    </w:rPr>
  </w:style>
  <w:style w:type="character" w:styleId="IntenseReference">
    <w:name w:val="Intense Reference"/>
    <w:basedOn w:val="DefaultParagraphFont"/>
    <w:uiPriority w:val="32"/>
    <w:qFormat/>
    <w:rsid w:val="0063756D"/>
    <w:rPr>
      <w:b/>
      <w:bCs/>
      <w:smallCaps/>
      <w:color w:val="0F4761" w:themeColor="accent1" w:themeShade="BF"/>
      <w:spacing w:val="5"/>
    </w:rPr>
  </w:style>
  <w:style w:type="character" w:styleId="Hyperlink">
    <w:name w:val="Hyperlink"/>
    <w:basedOn w:val="DefaultParagraphFont"/>
    <w:uiPriority w:val="99"/>
    <w:unhideWhenUsed/>
    <w:rsid w:val="00EA68FC"/>
    <w:rPr>
      <w:color w:val="467886" w:themeColor="hyperlink"/>
      <w:u w:val="single"/>
    </w:rPr>
  </w:style>
  <w:style w:type="character" w:styleId="UnresolvedMention">
    <w:name w:val="Unresolved Mention"/>
    <w:basedOn w:val="DefaultParagraphFont"/>
    <w:uiPriority w:val="99"/>
    <w:semiHidden/>
    <w:unhideWhenUsed/>
    <w:rsid w:val="00EA68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9736421">
      <w:bodyDiv w:val="1"/>
      <w:marLeft w:val="0"/>
      <w:marRight w:val="0"/>
      <w:marTop w:val="0"/>
      <w:marBottom w:val="0"/>
      <w:divBdr>
        <w:top w:val="none" w:sz="0" w:space="0" w:color="auto"/>
        <w:left w:val="none" w:sz="0" w:space="0" w:color="auto"/>
        <w:bottom w:val="none" w:sz="0" w:space="0" w:color="auto"/>
        <w:right w:val="none" w:sz="0" w:space="0" w:color="auto"/>
      </w:divBdr>
      <w:divsChild>
        <w:div w:id="610480535">
          <w:marLeft w:val="0"/>
          <w:marRight w:val="0"/>
          <w:marTop w:val="0"/>
          <w:marBottom w:val="150"/>
          <w:divBdr>
            <w:top w:val="none" w:sz="0" w:space="0" w:color="auto"/>
            <w:left w:val="none" w:sz="0" w:space="0" w:color="auto"/>
            <w:bottom w:val="none" w:sz="0" w:space="0" w:color="auto"/>
            <w:right w:val="none" w:sz="0" w:space="0" w:color="auto"/>
          </w:divBdr>
          <w:divsChild>
            <w:div w:id="522595869">
              <w:marLeft w:val="0"/>
              <w:marRight w:val="0"/>
              <w:marTop w:val="0"/>
              <w:marBottom w:val="0"/>
              <w:divBdr>
                <w:top w:val="none" w:sz="0" w:space="0" w:color="auto"/>
                <w:left w:val="none" w:sz="0" w:space="0" w:color="auto"/>
                <w:bottom w:val="none" w:sz="0" w:space="0" w:color="auto"/>
                <w:right w:val="none" w:sz="0" w:space="0" w:color="auto"/>
              </w:divBdr>
              <w:divsChild>
                <w:div w:id="761267755">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156658626">
      <w:bodyDiv w:val="1"/>
      <w:marLeft w:val="0"/>
      <w:marRight w:val="0"/>
      <w:marTop w:val="0"/>
      <w:marBottom w:val="0"/>
      <w:divBdr>
        <w:top w:val="none" w:sz="0" w:space="0" w:color="auto"/>
        <w:left w:val="none" w:sz="0" w:space="0" w:color="auto"/>
        <w:bottom w:val="none" w:sz="0" w:space="0" w:color="auto"/>
        <w:right w:val="none" w:sz="0" w:space="0" w:color="auto"/>
      </w:divBdr>
    </w:div>
    <w:div w:id="274866099">
      <w:bodyDiv w:val="1"/>
      <w:marLeft w:val="0"/>
      <w:marRight w:val="0"/>
      <w:marTop w:val="0"/>
      <w:marBottom w:val="0"/>
      <w:divBdr>
        <w:top w:val="none" w:sz="0" w:space="0" w:color="auto"/>
        <w:left w:val="none" w:sz="0" w:space="0" w:color="auto"/>
        <w:bottom w:val="none" w:sz="0" w:space="0" w:color="auto"/>
        <w:right w:val="none" w:sz="0" w:space="0" w:color="auto"/>
      </w:divBdr>
    </w:div>
    <w:div w:id="303316337">
      <w:bodyDiv w:val="1"/>
      <w:marLeft w:val="0"/>
      <w:marRight w:val="0"/>
      <w:marTop w:val="0"/>
      <w:marBottom w:val="0"/>
      <w:divBdr>
        <w:top w:val="none" w:sz="0" w:space="0" w:color="auto"/>
        <w:left w:val="none" w:sz="0" w:space="0" w:color="auto"/>
        <w:bottom w:val="none" w:sz="0" w:space="0" w:color="auto"/>
        <w:right w:val="none" w:sz="0" w:space="0" w:color="auto"/>
      </w:divBdr>
      <w:divsChild>
        <w:div w:id="330328078">
          <w:marLeft w:val="0"/>
          <w:marRight w:val="0"/>
          <w:marTop w:val="0"/>
          <w:marBottom w:val="150"/>
          <w:divBdr>
            <w:top w:val="none" w:sz="0" w:space="0" w:color="auto"/>
            <w:left w:val="none" w:sz="0" w:space="0" w:color="auto"/>
            <w:bottom w:val="none" w:sz="0" w:space="0" w:color="auto"/>
            <w:right w:val="none" w:sz="0" w:space="0" w:color="auto"/>
          </w:divBdr>
          <w:divsChild>
            <w:div w:id="1303195181">
              <w:marLeft w:val="0"/>
              <w:marRight w:val="0"/>
              <w:marTop w:val="0"/>
              <w:marBottom w:val="0"/>
              <w:divBdr>
                <w:top w:val="none" w:sz="0" w:space="0" w:color="auto"/>
                <w:left w:val="none" w:sz="0" w:space="0" w:color="auto"/>
                <w:bottom w:val="none" w:sz="0" w:space="0" w:color="auto"/>
                <w:right w:val="none" w:sz="0" w:space="0" w:color="auto"/>
              </w:divBdr>
              <w:divsChild>
                <w:div w:id="762145631">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535969376">
      <w:bodyDiv w:val="1"/>
      <w:marLeft w:val="0"/>
      <w:marRight w:val="0"/>
      <w:marTop w:val="0"/>
      <w:marBottom w:val="0"/>
      <w:divBdr>
        <w:top w:val="none" w:sz="0" w:space="0" w:color="auto"/>
        <w:left w:val="none" w:sz="0" w:space="0" w:color="auto"/>
        <w:bottom w:val="none" w:sz="0" w:space="0" w:color="auto"/>
        <w:right w:val="none" w:sz="0" w:space="0" w:color="auto"/>
      </w:divBdr>
      <w:divsChild>
        <w:div w:id="1326785579">
          <w:marLeft w:val="0"/>
          <w:marRight w:val="0"/>
          <w:marTop w:val="0"/>
          <w:marBottom w:val="150"/>
          <w:divBdr>
            <w:top w:val="none" w:sz="0" w:space="0" w:color="auto"/>
            <w:left w:val="none" w:sz="0" w:space="0" w:color="auto"/>
            <w:bottom w:val="none" w:sz="0" w:space="0" w:color="auto"/>
            <w:right w:val="none" w:sz="0" w:space="0" w:color="auto"/>
          </w:divBdr>
          <w:divsChild>
            <w:div w:id="922834395">
              <w:marLeft w:val="0"/>
              <w:marRight w:val="0"/>
              <w:marTop w:val="0"/>
              <w:marBottom w:val="0"/>
              <w:divBdr>
                <w:top w:val="none" w:sz="0" w:space="0" w:color="auto"/>
                <w:left w:val="none" w:sz="0" w:space="0" w:color="auto"/>
                <w:bottom w:val="none" w:sz="0" w:space="0" w:color="auto"/>
                <w:right w:val="none" w:sz="0" w:space="0" w:color="auto"/>
              </w:divBdr>
              <w:divsChild>
                <w:div w:id="201019572">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736053046">
      <w:bodyDiv w:val="1"/>
      <w:marLeft w:val="0"/>
      <w:marRight w:val="0"/>
      <w:marTop w:val="0"/>
      <w:marBottom w:val="0"/>
      <w:divBdr>
        <w:top w:val="none" w:sz="0" w:space="0" w:color="auto"/>
        <w:left w:val="none" w:sz="0" w:space="0" w:color="auto"/>
        <w:bottom w:val="none" w:sz="0" w:space="0" w:color="auto"/>
        <w:right w:val="none" w:sz="0" w:space="0" w:color="auto"/>
      </w:divBdr>
      <w:divsChild>
        <w:div w:id="530456933">
          <w:marLeft w:val="0"/>
          <w:marRight w:val="0"/>
          <w:marTop w:val="0"/>
          <w:marBottom w:val="150"/>
          <w:divBdr>
            <w:top w:val="none" w:sz="0" w:space="0" w:color="auto"/>
            <w:left w:val="none" w:sz="0" w:space="0" w:color="auto"/>
            <w:bottom w:val="none" w:sz="0" w:space="0" w:color="auto"/>
            <w:right w:val="none" w:sz="0" w:space="0" w:color="auto"/>
          </w:divBdr>
          <w:divsChild>
            <w:div w:id="1624843711">
              <w:marLeft w:val="0"/>
              <w:marRight w:val="0"/>
              <w:marTop w:val="0"/>
              <w:marBottom w:val="0"/>
              <w:divBdr>
                <w:top w:val="none" w:sz="0" w:space="0" w:color="auto"/>
                <w:left w:val="none" w:sz="0" w:space="0" w:color="auto"/>
                <w:bottom w:val="none" w:sz="0" w:space="0" w:color="auto"/>
                <w:right w:val="none" w:sz="0" w:space="0" w:color="auto"/>
              </w:divBdr>
              <w:divsChild>
                <w:div w:id="1280260126">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945969006">
      <w:bodyDiv w:val="1"/>
      <w:marLeft w:val="0"/>
      <w:marRight w:val="0"/>
      <w:marTop w:val="0"/>
      <w:marBottom w:val="0"/>
      <w:divBdr>
        <w:top w:val="none" w:sz="0" w:space="0" w:color="auto"/>
        <w:left w:val="none" w:sz="0" w:space="0" w:color="auto"/>
        <w:bottom w:val="none" w:sz="0" w:space="0" w:color="auto"/>
        <w:right w:val="none" w:sz="0" w:space="0" w:color="auto"/>
      </w:divBdr>
      <w:divsChild>
        <w:div w:id="397363864">
          <w:marLeft w:val="0"/>
          <w:marRight w:val="0"/>
          <w:marTop w:val="0"/>
          <w:marBottom w:val="150"/>
          <w:divBdr>
            <w:top w:val="none" w:sz="0" w:space="0" w:color="auto"/>
            <w:left w:val="none" w:sz="0" w:space="0" w:color="auto"/>
            <w:bottom w:val="none" w:sz="0" w:space="0" w:color="auto"/>
            <w:right w:val="none" w:sz="0" w:space="0" w:color="auto"/>
          </w:divBdr>
          <w:divsChild>
            <w:div w:id="1495293892">
              <w:marLeft w:val="0"/>
              <w:marRight w:val="0"/>
              <w:marTop w:val="0"/>
              <w:marBottom w:val="0"/>
              <w:divBdr>
                <w:top w:val="none" w:sz="0" w:space="0" w:color="auto"/>
                <w:left w:val="none" w:sz="0" w:space="0" w:color="auto"/>
                <w:bottom w:val="none" w:sz="0" w:space="0" w:color="auto"/>
                <w:right w:val="none" w:sz="0" w:space="0" w:color="auto"/>
              </w:divBdr>
              <w:divsChild>
                <w:div w:id="1423140974">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998312199">
      <w:bodyDiv w:val="1"/>
      <w:marLeft w:val="0"/>
      <w:marRight w:val="0"/>
      <w:marTop w:val="0"/>
      <w:marBottom w:val="0"/>
      <w:divBdr>
        <w:top w:val="none" w:sz="0" w:space="0" w:color="auto"/>
        <w:left w:val="none" w:sz="0" w:space="0" w:color="auto"/>
        <w:bottom w:val="none" w:sz="0" w:space="0" w:color="auto"/>
        <w:right w:val="none" w:sz="0" w:space="0" w:color="auto"/>
      </w:divBdr>
    </w:div>
    <w:div w:id="1010596832">
      <w:bodyDiv w:val="1"/>
      <w:marLeft w:val="0"/>
      <w:marRight w:val="0"/>
      <w:marTop w:val="0"/>
      <w:marBottom w:val="0"/>
      <w:divBdr>
        <w:top w:val="none" w:sz="0" w:space="0" w:color="auto"/>
        <w:left w:val="none" w:sz="0" w:space="0" w:color="auto"/>
        <w:bottom w:val="none" w:sz="0" w:space="0" w:color="auto"/>
        <w:right w:val="none" w:sz="0" w:space="0" w:color="auto"/>
      </w:divBdr>
    </w:div>
    <w:div w:id="1011184015">
      <w:bodyDiv w:val="1"/>
      <w:marLeft w:val="0"/>
      <w:marRight w:val="0"/>
      <w:marTop w:val="0"/>
      <w:marBottom w:val="0"/>
      <w:divBdr>
        <w:top w:val="none" w:sz="0" w:space="0" w:color="auto"/>
        <w:left w:val="none" w:sz="0" w:space="0" w:color="auto"/>
        <w:bottom w:val="none" w:sz="0" w:space="0" w:color="auto"/>
        <w:right w:val="none" w:sz="0" w:space="0" w:color="auto"/>
      </w:divBdr>
    </w:div>
    <w:div w:id="1030842754">
      <w:bodyDiv w:val="1"/>
      <w:marLeft w:val="0"/>
      <w:marRight w:val="0"/>
      <w:marTop w:val="0"/>
      <w:marBottom w:val="0"/>
      <w:divBdr>
        <w:top w:val="none" w:sz="0" w:space="0" w:color="auto"/>
        <w:left w:val="none" w:sz="0" w:space="0" w:color="auto"/>
        <w:bottom w:val="none" w:sz="0" w:space="0" w:color="auto"/>
        <w:right w:val="none" w:sz="0" w:space="0" w:color="auto"/>
      </w:divBdr>
      <w:divsChild>
        <w:div w:id="1147747651">
          <w:marLeft w:val="0"/>
          <w:marRight w:val="0"/>
          <w:marTop w:val="0"/>
          <w:marBottom w:val="150"/>
          <w:divBdr>
            <w:top w:val="none" w:sz="0" w:space="0" w:color="auto"/>
            <w:left w:val="none" w:sz="0" w:space="0" w:color="auto"/>
            <w:bottom w:val="none" w:sz="0" w:space="0" w:color="auto"/>
            <w:right w:val="none" w:sz="0" w:space="0" w:color="auto"/>
          </w:divBdr>
          <w:divsChild>
            <w:div w:id="2077318092">
              <w:marLeft w:val="0"/>
              <w:marRight w:val="0"/>
              <w:marTop w:val="0"/>
              <w:marBottom w:val="0"/>
              <w:divBdr>
                <w:top w:val="none" w:sz="0" w:space="0" w:color="auto"/>
                <w:left w:val="none" w:sz="0" w:space="0" w:color="auto"/>
                <w:bottom w:val="none" w:sz="0" w:space="0" w:color="auto"/>
                <w:right w:val="none" w:sz="0" w:space="0" w:color="auto"/>
              </w:divBdr>
              <w:divsChild>
                <w:div w:id="1007367582">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1132477410">
      <w:bodyDiv w:val="1"/>
      <w:marLeft w:val="0"/>
      <w:marRight w:val="0"/>
      <w:marTop w:val="0"/>
      <w:marBottom w:val="0"/>
      <w:divBdr>
        <w:top w:val="none" w:sz="0" w:space="0" w:color="auto"/>
        <w:left w:val="none" w:sz="0" w:space="0" w:color="auto"/>
        <w:bottom w:val="none" w:sz="0" w:space="0" w:color="auto"/>
        <w:right w:val="none" w:sz="0" w:space="0" w:color="auto"/>
      </w:divBdr>
    </w:div>
    <w:div w:id="1198619504">
      <w:bodyDiv w:val="1"/>
      <w:marLeft w:val="0"/>
      <w:marRight w:val="0"/>
      <w:marTop w:val="0"/>
      <w:marBottom w:val="0"/>
      <w:divBdr>
        <w:top w:val="none" w:sz="0" w:space="0" w:color="auto"/>
        <w:left w:val="none" w:sz="0" w:space="0" w:color="auto"/>
        <w:bottom w:val="none" w:sz="0" w:space="0" w:color="auto"/>
        <w:right w:val="none" w:sz="0" w:space="0" w:color="auto"/>
      </w:divBdr>
    </w:div>
    <w:div w:id="1226068377">
      <w:bodyDiv w:val="1"/>
      <w:marLeft w:val="0"/>
      <w:marRight w:val="0"/>
      <w:marTop w:val="0"/>
      <w:marBottom w:val="0"/>
      <w:divBdr>
        <w:top w:val="none" w:sz="0" w:space="0" w:color="auto"/>
        <w:left w:val="none" w:sz="0" w:space="0" w:color="auto"/>
        <w:bottom w:val="none" w:sz="0" w:space="0" w:color="auto"/>
        <w:right w:val="none" w:sz="0" w:space="0" w:color="auto"/>
      </w:divBdr>
      <w:divsChild>
        <w:div w:id="962997783">
          <w:marLeft w:val="0"/>
          <w:marRight w:val="0"/>
          <w:marTop w:val="0"/>
          <w:marBottom w:val="150"/>
          <w:divBdr>
            <w:top w:val="none" w:sz="0" w:space="0" w:color="auto"/>
            <w:left w:val="none" w:sz="0" w:space="0" w:color="auto"/>
            <w:bottom w:val="none" w:sz="0" w:space="0" w:color="auto"/>
            <w:right w:val="none" w:sz="0" w:space="0" w:color="auto"/>
          </w:divBdr>
          <w:divsChild>
            <w:div w:id="719522121">
              <w:marLeft w:val="0"/>
              <w:marRight w:val="0"/>
              <w:marTop w:val="0"/>
              <w:marBottom w:val="0"/>
              <w:divBdr>
                <w:top w:val="none" w:sz="0" w:space="0" w:color="auto"/>
                <w:left w:val="none" w:sz="0" w:space="0" w:color="auto"/>
                <w:bottom w:val="none" w:sz="0" w:space="0" w:color="auto"/>
                <w:right w:val="none" w:sz="0" w:space="0" w:color="auto"/>
              </w:divBdr>
              <w:divsChild>
                <w:div w:id="1633561681">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1312826617">
      <w:bodyDiv w:val="1"/>
      <w:marLeft w:val="0"/>
      <w:marRight w:val="0"/>
      <w:marTop w:val="0"/>
      <w:marBottom w:val="0"/>
      <w:divBdr>
        <w:top w:val="none" w:sz="0" w:space="0" w:color="auto"/>
        <w:left w:val="none" w:sz="0" w:space="0" w:color="auto"/>
        <w:bottom w:val="none" w:sz="0" w:space="0" w:color="auto"/>
        <w:right w:val="none" w:sz="0" w:space="0" w:color="auto"/>
      </w:divBdr>
    </w:div>
    <w:div w:id="1313174712">
      <w:bodyDiv w:val="1"/>
      <w:marLeft w:val="0"/>
      <w:marRight w:val="0"/>
      <w:marTop w:val="0"/>
      <w:marBottom w:val="0"/>
      <w:divBdr>
        <w:top w:val="none" w:sz="0" w:space="0" w:color="auto"/>
        <w:left w:val="none" w:sz="0" w:space="0" w:color="auto"/>
        <w:bottom w:val="none" w:sz="0" w:space="0" w:color="auto"/>
        <w:right w:val="none" w:sz="0" w:space="0" w:color="auto"/>
      </w:divBdr>
    </w:div>
    <w:div w:id="1349598177">
      <w:bodyDiv w:val="1"/>
      <w:marLeft w:val="0"/>
      <w:marRight w:val="0"/>
      <w:marTop w:val="0"/>
      <w:marBottom w:val="0"/>
      <w:divBdr>
        <w:top w:val="none" w:sz="0" w:space="0" w:color="auto"/>
        <w:left w:val="none" w:sz="0" w:space="0" w:color="auto"/>
        <w:bottom w:val="none" w:sz="0" w:space="0" w:color="auto"/>
        <w:right w:val="none" w:sz="0" w:space="0" w:color="auto"/>
      </w:divBdr>
    </w:div>
    <w:div w:id="1646886082">
      <w:bodyDiv w:val="1"/>
      <w:marLeft w:val="0"/>
      <w:marRight w:val="0"/>
      <w:marTop w:val="0"/>
      <w:marBottom w:val="0"/>
      <w:divBdr>
        <w:top w:val="none" w:sz="0" w:space="0" w:color="auto"/>
        <w:left w:val="none" w:sz="0" w:space="0" w:color="auto"/>
        <w:bottom w:val="none" w:sz="0" w:space="0" w:color="auto"/>
        <w:right w:val="none" w:sz="0" w:space="0" w:color="auto"/>
      </w:divBdr>
      <w:divsChild>
        <w:div w:id="797991412">
          <w:marLeft w:val="0"/>
          <w:marRight w:val="0"/>
          <w:marTop w:val="0"/>
          <w:marBottom w:val="150"/>
          <w:divBdr>
            <w:top w:val="none" w:sz="0" w:space="0" w:color="auto"/>
            <w:left w:val="none" w:sz="0" w:space="0" w:color="auto"/>
            <w:bottom w:val="none" w:sz="0" w:space="0" w:color="auto"/>
            <w:right w:val="none" w:sz="0" w:space="0" w:color="auto"/>
          </w:divBdr>
          <w:divsChild>
            <w:div w:id="318189336">
              <w:marLeft w:val="0"/>
              <w:marRight w:val="0"/>
              <w:marTop w:val="0"/>
              <w:marBottom w:val="0"/>
              <w:divBdr>
                <w:top w:val="none" w:sz="0" w:space="0" w:color="auto"/>
                <w:left w:val="none" w:sz="0" w:space="0" w:color="auto"/>
                <w:bottom w:val="none" w:sz="0" w:space="0" w:color="auto"/>
                <w:right w:val="none" w:sz="0" w:space="0" w:color="auto"/>
              </w:divBdr>
              <w:divsChild>
                <w:div w:id="517431467">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1669207949">
      <w:bodyDiv w:val="1"/>
      <w:marLeft w:val="0"/>
      <w:marRight w:val="0"/>
      <w:marTop w:val="0"/>
      <w:marBottom w:val="0"/>
      <w:divBdr>
        <w:top w:val="none" w:sz="0" w:space="0" w:color="auto"/>
        <w:left w:val="none" w:sz="0" w:space="0" w:color="auto"/>
        <w:bottom w:val="none" w:sz="0" w:space="0" w:color="auto"/>
        <w:right w:val="none" w:sz="0" w:space="0" w:color="auto"/>
      </w:divBdr>
    </w:div>
    <w:div w:id="1867674343">
      <w:bodyDiv w:val="1"/>
      <w:marLeft w:val="0"/>
      <w:marRight w:val="0"/>
      <w:marTop w:val="0"/>
      <w:marBottom w:val="0"/>
      <w:divBdr>
        <w:top w:val="none" w:sz="0" w:space="0" w:color="auto"/>
        <w:left w:val="none" w:sz="0" w:space="0" w:color="auto"/>
        <w:bottom w:val="none" w:sz="0" w:space="0" w:color="auto"/>
        <w:right w:val="none" w:sz="0" w:space="0" w:color="auto"/>
      </w:divBdr>
      <w:divsChild>
        <w:div w:id="1708680632">
          <w:marLeft w:val="0"/>
          <w:marRight w:val="0"/>
          <w:marTop w:val="0"/>
          <w:marBottom w:val="150"/>
          <w:divBdr>
            <w:top w:val="none" w:sz="0" w:space="0" w:color="auto"/>
            <w:left w:val="none" w:sz="0" w:space="0" w:color="auto"/>
            <w:bottom w:val="none" w:sz="0" w:space="0" w:color="auto"/>
            <w:right w:val="none" w:sz="0" w:space="0" w:color="auto"/>
          </w:divBdr>
          <w:divsChild>
            <w:div w:id="1917519294">
              <w:marLeft w:val="0"/>
              <w:marRight w:val="0"/>
              <w:marTop w:val="0"/>
              <w:marBottom w:val="0"/>
              <w:divBdr>
                <w:top w:val="none" w:sz="0" w:space="0" w:color="auto"/>
                <w:left w:val="none" w:sz="0" w:space="0" w:color="auto"/>
                <w:bottom w:val="none" w:sz="0" w:space="0" w:color="auto"/>
                <w:right w:val="none" w:sz="0" w:space="0" w:color="auto"/>
              </w:divBdr>
              <w:divsChild>
                <w:div w:id="1224486588">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1871381501">
      <w:bodyDiv w:val="1"/>
      <w:marLeft w:val="0"/>
      <w:marRight w:val="0"/>
      <w:marTop w:val="0"/>
      <w:marBottom w:val="0"/>
      <w:divBdr>
        <w:top w:val="none" w:sz="0" w:space="0" w:color="auto"/>
        <w:left w:val="none" w:sz="0" w:space="0" w:color="auto"/>
        <w:bottom w:val="none" w:sz="0" w:space="0" w:color="auto"/>
        <w:right w:val="none" w:sz="0" w:space="0" w:color="auto"/>
      </w:divBdr>
    </w:div>
    <w:div w:id="1879388667">
      <w:bodyDiv w:val="1"/>
      <w:marLeft w:val="0"/>
      <w:marRight w:val="0"/>
      <w:marTop w:val="0"/>
      <w:marBottom w:val="0"/>
      <w:divBdr>
        <w:top w:val="none" w:sz="0" w:space="0" w:color="auto"/>
        <w:left w:val="none" w:sz="0" w:space="0" w:color="auto"/>
        <w:bottom w:val="none" w:sz="0" w:space="0" w:color="auto"/>
        <w:right w:val="none" w:sz="0" w:space="0" w:color="auto"/>
      </w:divBdr>
      <w:divsChild>
        <w:div w:id="405878417">
          <w:marLeft w:val="0"/>
          <w:marRight w:val="0"/>
          <w:marTop w:val="0"/>
          <w:marBottom w:val="150"/>
          <w:divBdr>
            <w:top w:val="none" w:sz="0" w:space="0" w:color="auto"/>
            <w:left w:val="none" w:sz="0" w:space="0" w:color="auto"/>
            <w:bottom w:val="none" w:sz="0" w:space="0" w:color="auto"/>
            <w:right w:val="none" w:sz="0" w:space="0" w:color="auto"/>
          </w:divBdr>
          <w:divsChild>
            <w:div w:id="747924828">
              <w:marLeft w:val="0"/>
              <w:marRight w:val="0"/>
              <w:marTop w:val="0"/>
              <w:marBottom w:val="0"/>
              <w:divBdr>
                <w:top w:val="none" w:sz="0" w:space="0" w:color="auto"/>
                <w:left w:val="none" w:sz="0" w:space="0" w:color="auto"/>
                <w:bottom w:val="none" w:sz="0" w:space="0" w:color="auto"/>
                <w:right w:val="none" w:sz="0" w:space="0" w:color="auto"/>
              </w:divBdr>
              <w:divsChild>
                <w:div w:id="930577898">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1911963975">
      <w:bodyDiv w:val="1"/>
      <w:marLeft w:val="0"/>
      <w:marRight w:val="0"/>
      <w:marTop w:val="0"/>
      <w:marBottom w:val="0"/>
      <w:divBdr>
        <w:top w:val="none" w:sz="0" w:space="0" w:color="auto"/>
        <w:left w:val="none" w:sz="0" w:space="0" w:color="auto"/>
        <w:bottom w:val="none" w:sz="0" w:space="0" w:color="auto"/>
        <w:right w:val="none" w:sz="0" w:space="0" w:color="auto"/>
      </w:divBdr>
    </w:div>
    <w:div w:id="1960605826">
      <w:bodyDiv w:val="1"/>
      <w:marLeft w:val="0"/>
      <w:marRight w:val="0"/>
      <w:marTop w:val="0"/>
      <w:marBottom w:val="0"/>
      <w:divBdr>
        <w:top w:val="none" w:sz="0" w:space="0" w:color="auto"/>
        <w:left w:val="none" w:sz="0" w:space="0" w:color="auto"/>
        <w:bottom w:val="none" w:sz="0" w:space="0" w:color="auto"/>
        <w:right w:val="none" w:sz="0" w:space="0" w:color="auto"/>
      </w:divBdr>
      <w:divsChild>
        <w:div w:id="564755981">
          <w:marLeft w:val="0"/>
          <w:marRight w:val="0"/>
          <w:marTop w:val="0"/>
          <w:marBottom w:val="150"/>
          <w:divBdr>
            <w:top w:val="none" w:sz="0" w:space="0" w:color="auto"/>
            <w:left w:val="none" w:sz="0" w:space="0" w:color="auto"/>
            <w:bottom w:val="none" w:sz="0" w:space="0" w:color="auto"/>
            <w:right w:val="none" w:sz="0" w:space="0" w:color="auto"/>
          </w:divBdr>
          <w:divsChild>
            <w:div w:id="391539800">
              <w:marLeft w:val="0"/>
              <w:marRight w:val="0"/>
              <w:marTop w:val="0"/>
              <w:marBottom w:val="0"/>
              <w:divBdr>
                <w:top w:val="none" w:sz="0" w:space="0" w:color="auto"/>
                <w:left w:val="none" w:sz="0" w:space="0" w:color="auto"/>
                <w:bottom w:val="none" w:sz="0" w:space="0" w:color="auto"/>
                <w:right w:val="none" w:sz="0" w:space="0" w:color="auto"/>
              </w:divBdr>
              <w:divsChild>
                <w:div w:id="192621405">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1980265251">
      <w:bodyDiv w:val="1"/>
      <w:marLeft w:val="0"/>
      <w:marRight w:val="0"/>
      <w:marTop w:val="0"/>
      <w:marBottom w:val="0"/>
      <w:divBdr>
        <w:top w:val="none" w:sz="0" w:space="0" w:color="auto"/>
        <w:left w:val="none" w:sz="0" w:space="0" w:color="auto"/>
        <w:bottom w:val="none" w:sz="0" w:space="0" w:color="auto"/>
        <w:right w:val="none" w:sz="0" w:space="0" w:color="auto"/>
      </w:divBdr>
    </w:div>
    <w:div w:id="1993824369">
      <w:bodyDiv w:val="1"/>
      <w:marLeft w:val="0"/>
      <w:marRight w:val="0"/>
      <w:marTop w:val="0"/>
      <w:marBottom w:val="0"/>
      <w:divBdr>
        <w:top w:val="none" w:sz="0" w:space="0" w:color="auto"/>
        <w:left w:val="none" w:sz="0" w:space="0" w:color="auto"/>
        <w:bottom w:val="none" w:sz="0" w:space="0" w:color="auto"/>
        <w:right w:val="none" w:sz="0" w:space="0" w:color="auto"/>
      </w:divBdr>
      <w:divsChild>
        <w:div w:id="32390431">
          <w:marLeft w:val="0"/>
          <w:marRight w:val="0"/>
          <w:marTop w:val="0"/>
          <w:marBottom w:val="150"/>
          <w:divBdr>
            <w:top w:val="none" w:sz="0" w:space="0" w:color="auto"/>
            <w:left w:val="none" w:sz="0" w:space="0" w:color="auto"/>
            <w:bottom w:val="none" w:sz="0" w:space="0" w:color="auto"/>
            <w:right w:val="none" w:sz="0" w:space="0" w:color="auto"/>
          </w:divBdr>
          <w:divsChild>
            <w:div w:id="441268942">
              <w:marLeft w:val="0"/>
              <w:marRight w:val="0"/>
              <w:marTop w:val="0"/>
              <w:marBottom w:val="0"/>
              <w:divBdr>
                <w:top w:val="none" w:sz="0" w:space="0" w:color="auto"/>
                <w:left w:val="none" w:sz="0" w:space="0" w:color="auto"/>
                <w:bottom w:val="none" w:sz="0" w:space="0" w:color="auto"/>
                <w:right w:val="none" w:sz="0" w:space="0" w:color="auto"/>
              </w:divBdr>
              <w:divsChild>
                <w:div w:id="813453899">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2036350140">
      <w:bodyDiv w:val="1"/>
      <w:marLeft w:val="0"/>
      <w:marRight w:val="0"/>
      <w:marTop w:val="0"/>
      <w:marBottom w:val="0"/>
      <w:divBdr>
        <w:top w:val="none" w:sz="0" w:space="0" w:color="auto"/>
        <w:left w:val="none" w:sz="0" w:space="0" w:color="auto"/>
        <w:bottom w:val="none" w:sz="0" w:space="0" w:color="auto"/>
        <w:right w:val="none" w:sz="0" w:space="0" w:color="auto"/>
      </w:divBdr>
    </w:div>
    <w:div w:id="2116055212">
      <w:bodyDiv w:val="1"/>
      <w:marLeft w:val="0"/>
      <w:marRight w:val="0"/>
      <w:marTop w:val="0"/>
      <w:marBottom w:val="0"/>
      <w:divBdr>
        <w:top w:val="none" w:sz="0" w:space="0" w:color="auto"/>
        <w:left w:val="none" w:sz="0" w:space="0" w:color="auto"/>
        <w:bottom w:val="none" w:sz="0" w:space="0" w:color="auto"/>
        <w:right w:val="none" w:sz="0" w:space="0" w:color="auto"/>
      </w:divBdr>
      <w:divsChild>
        <w:div w:id="847064354">
          <w:marLeft w:val="0"/>
          <w:marRight w:val="0"/>
          <w:marTop w:val="0"/>
          <w:marBottom w:val="150"/>
          <w:divBdr>
            <w:top w:val="none" w:sz="0" w:space="0" w:color="auto"/>
            <w:left w:val="none" w:sz="0" w:space="0" w:color="auto"/>
            <w:bottom w:val="none" w:sz="0" w:space="0" w:color="auto"/>
            <w:right w:val="none" w:sz="0" w:space="0" w:color="auto"/>
          </w:divBdr>
          <w:divsChild>
            <w:div w:id="1181160310">
              <w:marLeft w:val="0"/>
              <w:marRight w:val="0"/>
              <w:marTop w:val="0"/>
              <w:marBottom w:val="0"/>
              <w:divBdr>
                <w:top w:val="none" w:sz="0" w:space="0" w:color="auto"/>
                <w:left w:val="none" w:sz="0" w:space="0" w:color="auto"/>
                <w:bottom w:val="none" w:sz="0" w:space="0" w:color="auto"/>
                <w:right w:val="none" w:sz="0" w:space="0" w:color="auto"/>
              </w:divBdr>
              <w:divsChild>
                <w:div w:id="871650996">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2121684603">
      <w:bodyDiv w:val="1"/>
      <w:marLeft w:val="0"/>
      <w:marRight w:val="0"/>
      <w:marTop w:val="0"/>
      <w:marBottom w:val="0"/>
      <w:divBdr>
        <w:top w:val="none" w:sz="0" w:space="0" w:color="auto"/>
        <w:left w:val="none" w:sz="0" w:space="0" w:color="auto"/>
        <w:bottom w:val="none" w:sz="0" w:space="0" w:color="auto"/>
        <w:right w:val="none" w:sz="0" w:space="0" w:color="auto"/>
      </w:divBdr>
    </w:div>
    <w:div w:id="2139372804">
      <w:bodyDiv w:val="1"/>
      <w:marLeft w:val="0"/>
      <w:marRight w:val="0"/>
      <w:marTop w:val="0"/>
      <w:marBottom w:val="0"/>
      <w:divBdr>
        <w:top w:val="none" w:sz="0" w:space="0" w:color="auto"/>
        <w:left w:val="none" w:sz="0" w:space="0" w:color="auto"/>
        <w:bottom w:val="none" w:sz="0" w:space="0" w:color="auto"/>
        <w:right w:val="none" w:sz="0" w:space="0" w:color="auto"/>
      </w:divBdr>
      <w:divsChild>
        <w:div w:id="1019815191">
          <w:marLeft w:val="0"/>
          <w:marRight w:val="0"/>
          <w:marTop w:val="0"/>
          <w:marBottom w:val="150"/>
          <w:divBdr>
            <w:top w:val="none" w:sz="0" w:space="0" w:color="auto"/>
            <w:left w:val="none" w:sz="0" w:space="0" w:color="auto"/>
            <w:bottom w:val="none" w:sz="0" w:space="0" w:color="auto"/>
            <w:right w:val="none" w:sz="0" w:space="0" w:color="auto"/>
          </w:divBdr>
          <w:divsChild>
            <w:div w:id="1114129044">
              <w:marLeft w:val="0"/>
              <w:marRight w:val="0"/>
              <w:marTop w:val="0"/>
              <w:marBottom w:val="0"/>
              <w:divBdr>
                <w:top w:val="none" w:sz="0" w:space="0" w:color="auto"/>
                <w:left w:val="none" w:sz="0" w:space="0" w:color="auto"/>
                <w:bottom w:val="none" w:sz="0" w:space="0" w:color="auto"/>
                <w:right w:val="none" w:sz="0" w:space="0" w:color="auto"/>
              </w:divBdr>
              <w:divsChild>
                <w:div w:id="661205257">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ustomXml" Target="ink/ink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8-06T01:47:16.142"/>
    </inkml:context>
    <inkml:brush xml:id="br0">
      <inkml:brushProperty name="width" value="0.035" units="cm"/>
      <inkml:brushProperty name="height" value="0.035" units="cm"/>
      <inkml:brushProperty name="ignorePressure" value="1"/>
    </inkml:brush>
    <inkml:context xml:id="ctx1">
      <inkml:inkSource xml:id="inkSrc6">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1" timeString="2024-08-06T01:38:56.780"/>
    </inkml:context>
    <inkml:brush xml:id="br1">
      <inkml:brushProperty name="width" value="0.035" units="cm"/>
      <inkml:brushProperty name="height" value="0.035" units="cm"/>
    </inkml:brush>
  </inkml:definitions>
  <inkml:trace contextRef="#ctx0" brushRef="#br0">320 131,'37'0,"-35"0,-4 0,-20 0,-291 0,291 0</inkml:trace>
  <inkml:trace contextRef="#ctx0" brushRef="#br0" timeOffset="3991.02">29 131,'-5'0,"-1"0</inkml:trace>
  <inkml:trace contextRef="#ctx0" brushRef="#br0" timeOffset="5100.96">3 131</inkml:trace>
  <inkml:trace contextRef="#ctx0" brushRef="#br0" timeOffset="6025.43">56 131</inkml:trace>
  <inkml:trace contextRef="#ctx0" brushRef="#br0" timeOffset="-165975.87">369 148,'-6'-4,"-3"-1,-3-2,-4-2,-4-3,-2 0,-1-1,1 0,-2-1,0 0,-3-2,-1 0,5 3</inkml:trace>
  <inkml:trace contextRef="#ctx0" brushRef="#br0" timeOffset="-241807.52">330 183,'-5'3,"-11"6,-7 4,-4 3,-3 1,0 0,-2 2,5-4</inkml:trace>
  <inkml:trace contextRef="#ctx1" brushRef="#br1">109 140 24575,'4'0'0,"7"0"0,5 0 0,9 0 0,0 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189EFC-1105-4206-BDB1-B77196FD2A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Pages>
  <Words>412</Words>
  <Characters>2350</Characters>
  <Application>Microsoft Office Word</Application>
  <DocSecurity>0</DocSecurity>
  <Lines>19</Lines>
  <Paragraphs>5</Paragraphs>
  <ScaleCrop>false</ScaleCrop>
  <Company/>
  <LinksUpToDate>false</LinksUpToDate>
  <CharactersWithSpaces>2757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4</cp:revision>
  <dcterms:created xsi:type="dcterms:W3CDTF">2024-08-03T03:46:00Z</dcterms:created>
  <dcterms:modified xsi:type="dcterms:W3CDTF">2024-08-06T01:48:00Z</dcterms:modified>
</cp:coreProperties>
</file>