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DF622" w14:textId="45388DA1" w:rsidR="002F7A44" w:rsidRPr="00D60C22" w:rsidRDefault="00F95061" w:rsidP="00D60C22">
      <w:pPr>
        <w:jc w:val="center"/>
        <w:rPr>
          <w:rFonts w:ascii="Calibri" w:hAnsi="Calibri" w:cs="Calibri"/>
          <w:b/>
          <w:bCs/>
          <w:i/>
          <w:iCs/>
          <w:sz w:val="36"/>
          <w:szCs w:val="36"/>
          <w:lang w:val="vi-VN"/>
        </w:rPr>
      </w:pPr>
      <w:r w:rsidRPr="00D60C22">
        <w:rPr>
          <w:rFonts w:ascii="Calibri" w:hAnsi="Calibri" w:cs="Calibri"/>
          <w:b/>
          <w:bCs/>
          <w:i/>
          <w:iCs/>
          <w:sz w:val="36"/>
          <w:szCs w:val="36"/>
        </w:rPr>
        <w:t>Trình lặp truy cập ngẫu nhiên trong C++</w:t>
      </w:r>
    </w:p>
    <w:p w14:paraId="271A88A2" w14:textId="16A5C933" w:rsidR="00D60C22" w:rsidRPr="00D60C22" w:rsidRDefault="00D60C22" w:rsidP="00D60C22">
      <w:pPr>
        <w:pStyle w:val="Heading1"/>
        <w:rPr>
          <w:rFonts w:ascii="Calibri" w:hAnsi="Calibri" w:cs="Calibri"/>
          <w:b/>
          <w:bCs/>
          <w:i/>
          <w:iCs/>
          <w:color w:val="0070C0"/>
          <w:sz w:val="32"/>
          <w:szCs w:val="32"/>
          <w:lang w:val="vi-VN"/>
        </w:rPr>
      </w:pPr>
      <w:r w:rsidRPr="00D60C22">
        <w:rPr>
          <w:rFonts w:ascii="Calibri" w:hAnsi="Calibri" w:cs="Calibri"/>
          <w:b/>
          <w:bCs/>
          <w:i/>
          <w:iCs/>
          <w:color w:val="0070C0"/>
          <w:sz w:val="32"/>
          <w:szCs w:val="32"/>
          <w:lang w:val="vi-VN"/>
        </w:rPr>
        <w:t>1. Khái niệm</w:t>
      </w:r>
    </w:p>
    <w:p w14:paraId="273BF461" w14:textId="37F7D5A5" w:rsidR="00F95061" w:rsidRPr="00D60C22" w:rsidRDefault="00F95061" w:rsidP="00F95061">
      <w:pPr>
        <w:rPr>
          <w:rFonts w:ascii="Calibri" w:hAnsi="Calibri" w:cs="Calibri"/>
          <w:sz w:val="28"/>
          <w:szCs w:val="28"/>
        </w:rPr>
      </w:pPr>
      <w:r w:rsidRPr="00D60C22">
        <w:rPr>
          <w:rFonts w:ascii="Calibri" w:hAnsi="Calibri" w:cs="Calibri"/>
          <w:sz w:val="28"/>
          <w:szCs w:val="28"/>
        </w:rPr>
        <w:t>Trình vòng lặp truy cập ngẫu nhiên là các trình vòng lặp có thể được sử dụng để </w:t>
      </w:r>
      <w:r w:rsidRPr="00D60C22">
        <w:rPr>
          <w:rFonts w:ascii="Calibri" w:hAnsi="Calibri" w:cs="Calibri"/>
          <w:b/>
          <w:bCs/>
          <w:sz w:val="28"/>
          <w:szCs w:val="28"/>
        </w:rPr>
        <w:t>truy cập các phần tử ở vị trí bù tùy ý</w:t>
      </w:r>
      <w:r w:rsidRPr="00D60C22">
        <w:rPr>
          <w:rFonts w:ascii="Calibri" w:hAnsi="Calibri" w:cs="Calibri"/>
          <w:sz w:val="28"/>
          <w:szCs w:val="28"/>
        </w:rPr>
        <w:t> so với phần tử mà chúng trỏ tới, cung cấp chức năng tương tự như con trỏ. Các trình vòng lặp truy cập ngẫu nhiên là </w:t>
      </w:r>
      <w:r w:rsidRPr="00D60C22">
        <w:rPr>
          <w:rFonts w:ascii="Calibri" w:hAnsi="Calibri" w:cs="Calibri"/>
          <w:b/>
          <w:bCs/>
          <w:sz w:val="28"/>
          <w:szCs w:val="28"/>
        </w:rPr>
        <w:t>các trình vòng lặp hoàn chỉnh nhất về mặt chức năng</w:t>
      </w:r>
      <w:r w:rsidRPr="00D60C22">
        <w:rPr>
          <w:rFonts w:ascii="Calibri" w:hAnsi="Calibri" w:cs="Calibri"/>
          <w:sz w:val="28"/>
          <w:szCs w:val="28"/>
        </w:rPr>
        <w:t> . Tất cả các loại con trỏ cũng là các trình vòng lặp truy cập ngẫu nhiên hợp lệ.</w:t>
      </w:r>
    </w:p>
    <w:p w14:paraId="421B00EF" w14:textId="77777777" w:rsidR="00F95061" w:rsidRPr="00D60C22" w:rsidRDefault="00F95061" w:rsidP="00F95061">
      <w:pPr>
        <w:rPr>
          <w:rFonts w:ascii="Calibri" w:hAnsi="Calibri" w:cs="Calibri"/>
          <w:sz w:val="28"/>
          <w:szCs w:val="28"/>
        </w:rPr>
      </w:pPr>
      <w:r w:rsidRPr="00D60C22">
        <w:rPr>
          <w:rFonts w:ascii="Calibri" w:hAnsi="Calibri" w:cs="Calibri"/>
          <w:sz w:val="28"/>
          <w:szCs w:val="28"/>
        </w:rPr>
        <w:t>Cần lưu ý rằng các thùng chứa như </w:t>
      </w:r>
      <w:r w:rsidRPr="00D60C22">
        <w:rPr>
          <w:rFonts w:ascii="Calibri" w:hAnsi="Calibri" w:cs="Calibri"/>
          <w:b/>
          <w:bCs/>
          <w:sz w:val="28"/>
          <w:szCs w:val="28"/>
        </w:rPr>
        <w:t>vector, deque hỗ trợ các trình vòng lặp truy cập ngẫu nhiên</w:t>
      </w:r>
      <w:r w:rsidRPr="00D60C22">
        <w:rPr>
          <w:rFonts w:ascii="Calibri" w:hAnsi="Calibri" w:cs="Calibri"/>
          <w:sz w:val="28"/>
          <w:szCs w:val="28"/>
        </w:rPr>
        <w:t> . Điều này có nghĩa là nếu chúng ta khai báo các trình vòng lặp thông thường cho chúng, thì chúng sẽ là các trình vòng lặp truy cập ngẫu nhiên, giống như trong trường hợp danh sách, bản đồ, multimap, set và multiset thì chúng là các trình vòng lặp hai chiều. </w:t>
      </w:r>
    </w:p>
    <w:p w14:paraId="20FFA68B" w14:textId="77777777" w:rsidR="00F95061" w:rsidRPr="00D60C22" w:rsidRDefault="00F95061" w:rsidP="00F95061">
      <w:pPr>
        <w:rPr>
          <w:rFonts w:ascii="Calibri" w:hAnsi="Calibri" w:cs="Calibri"/>
          <w:sz w:val="28"/>
          <w:szCs w:val="28"/>
        </w:rPr>
      </w:pPr>
      <w:r w:rsidRPr="00D60C22">
        <w:rPr>
          <w:rFonts w:ascii="Calibri" w:hAnsi="Calibri" w:cs="Calibri"/>
          <w:sz w:val="28"/>
          <w:szCs w:val="28"/>
        </w:rPr>
        <w:t>Ngoài ra, hãy lưu ý rằng </w:t>
      </w:r>
      <w:r w:rsidRPr="00D60C22">
        <w:rPr>
          <w:rFonts w:ascii="Calibri" w:hAnsi="Calibri" w:cs="Calibri"/>
          <w:b/>
          <w:bCs/>
          <w:sz w:val="28"/>
          <w:szCs w:val="28"/>
        </w:rPr>
        <w:t>thuật toán Iterator không phụ thuộc vào loại vùng chứa</w:t>
      </w:r>
      <w:r w:rsidRPr="00D60C22">
        <w:rPr>
          <w:rFonts w:ascii="Calibri" w:hAnsi="Calibri" w:cs="Calibri"/>
          <w:sz w:val="28"/>
          <w:szCs w:val="28"/>
        </w:rPr>
        <w:t> . Vì các trình vòng lặp cung cấp cách sử dụng chung cho tất cả chúng nên cấu trúc bên trong của vùng chứa không quan trọng.</w:t>
      </w:r>
    </w:p>
    <w:p w14:paraId="253925C5" w14:textId="77777777" w:rsidR="00F95061" w:rsidRPr="00D60C22" w:rsidRDefault="00F95061" w:rsidP="00F95061">
      <w:pPr>
        <w:rPr>
          <w:rFonts w:ascii="Calibri" w:hAnsi="Calibri" w:cs="Calibri"/>
          <w:sz w:val="28"/>
          <w:szCs w:val="28"/>
        </w:rPr>
      </w:pPr>
      <w:r w:rsidRPr="00D60C22">
        <w:rPr>
          <w:rFonts w:ascii="Calibri" w:hAnsi="Calibri" w:cs="Calibri"/>
          <w:sz w:val="28"/>
          <w:szCs w:val="28"/>
        </w:rPr>
        <w:t>Vì vậy, từ hệ thống phân cấp trên, có thể nói rằng các trình vòng lặp truy cập ngẫu nhiên là loại mạnh nhất trong tất cả các loại trình vòng lặp.</w:t>
      </w:r>
    </w:p>
    <w:p w14:paraId="1B7AC910" w14:textId="0DDE6692" w:rsidR="00F95061" w:rsidRPr="00D60C22" w:rsidRDefault="00D60C22" w:rsidP="00F95061">
      <w:pPr>
        <w:pStyle w:val="Heading1"/>
        <w:rPr>
          <w:rFonts w:ascii="Calibri" w:hAnsi="Calibri" w:cs="Calibri"/>
          <w:b/>
          <w:bCs/>
          <w:i/>
          <w:iCs/>
          <w:color w:val="0070C0"/>
          <w:sz w:val="32"/>
          <w:szCs w:val="32"/>
          <w:lang w:val="vi-VN"/>
        </w:rPr>
      </w:pPr>
      <w:r w:rsidRPr="00D60C22">
        <w:rPr>
          <w:rFonts w:ascii="Calibri" w:hAnsi="Calibri" w:cs="Calibri"/>
          <w:b/>
          <w:bCs/>
          <w:i/>
          <w:iCs/>
          <w:color w:val="0070C0"/>
          <w:sz w:val="32"/>
          <w:szCs w:val="32"/>
          <w:lang w:val="vi-VN"/>
        </w:rPr>
        <w:t>2. Tính chất</w:t>
      </w:r>
    </w:p>
    <w:p w14:paraId="19E441D5"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1) Khả năng sử dụng</w:t>
      </w:r>
    </w:p>
    <w:p w14:paraId="39596E7B" w14:textId="0FADCED4" w:rsidR="00F95061" w:rsidRPr="00D60C22" w:rsidRDefault="00F95061" w:rsidP="00F95061">
      <w:pPr>
        <w:rPr>
          <w:rFonts w:ascii="Calibri" w:hAnsi="Calibri" w:cs="Calibri"/>
          <w:sz w:val="28"/>
          <w:szCs w:val="28"/>
        </w:rPr>
      </w:pPr>
      <w:r w:rsidRPr="00D60C22">
        <w:rPr>
          <w:rFonts w:ascii="Calibri" w:hAnsi="Calibri" w:cs="Calibri"/>
          <w:sz w:val="28"/>
          <w:szCs w:val="28"/>
        </w:rPr>
        <w:t>Các trình vòng lặp truy cập ngẫu nhiên có thể được </w:t>
      </w:r>
      <w:r w:rsidRPr="00D60C22">
        <w:rPr>
          <w:rFonts w:ascii="Calibri" w:hAnsi="Calibri" w:cs="Calibri"/>
          <w:b/>
          <w:bCs/>
          <w:sz w:val="28"/>
          <w:szCs w:val="28"/>
        </w:rPr>
        <w:t>sử dụng trong các thuật toán nhiều lượt</w:t>
      </w:r>
      <w:r w:rsidRPr="00D60C22">
        <w:rPr>
          <w:rFonts w:ascii="Calibri" w:hAnsi="Calibri" w:cs="Calibri"/>
          <w:sz w:val="28"/>
          <w:szCs w:val="28"/>
        </w:rPr>
        <w:t> , tức là một thuật toán bao gồm việc xử lý vùng chứa nhiều lần trong nhiều lượt khác nhau.</w:t>
      </w:r>
    </w:p>
    <w:p w14:paraId="1DDEE848" w14:textId="6BA034E7" w:rsidR="00D60C22" w:rsidRPr="00D60C22" w:rsidRDefault="00F95061" w:rsidP="00F95061">
      <w:pPr>
        <w:rPr>
          <w:rFonts w:ascii="Calibri" w:hAnsi="Calibri" w:cs="Calibri"/>
          <w:b/>
          <w:bCs/>
          <w:sz w:val="28"/>
          <w:szCs w:val="28"/>
          <w:lang w:val="vi-VN"/>
        </w:rPr>
      </w:pPr>
      <w:r w:rsidRPr="00D60C22">
        <w:rPr>
          <w:rFonts w:ascii="Calibri" w:hAnsi="Calibri" w:cs="Calibri"/>
          <w:b/>
          <w:bCs/>
          <w:sz w:val="28"/>
          <w:szCs w:val="28"/>
        </w:rPr>
        <w:t xml:space="preserve">2) </w:t>
      </w:r>
      <w:r w:rsidR="00D60C22">
        <w:rPr>
          <w:rFonts w:ascii="Calibri" w:hAnsi="Calibri" w:cs="Calibri"/>
          <w:b/>
          <w:bCs/>
          <w:sz w:val="28"/>
          <w:szCs w:val="28"/>
        </w:rPr>
        <w:t>Toán</w:t>
      </w:r>
      <w:r w:rsidR="00D60C22">
        <w:rPr>
          <w:rFonts w:ascii="Calibri" w:hAnsi="Calibri" w:cs="Calibri"/>
          <w:b/>
          <w:bCs/>
          <w:sz w:val="28"/>
          <w:szCs w:val="28"/>
          <w:lang w:val="vi-VN"/>
        </w:rPr>
        <w:t xml:space="preserve"> tử so sánh</w:t>
      </w:r>
    </w:p>
    <w:p w14:paraId="5F2915A4" w14:textId="77777777" w:rsidR="00D60C22" w:rsidRDefault="00F95061" w:rsidP="00F95061">
      <w:pPr>
        <w:rPr>
          <w:rFonts w:ascii="Calibri" w:hAnsi="Calibri" w:cs="Calibri"/>
          <w:sz w:val="28"/>
          <w:szCs w:val="28"/>
          <w:lang w:val="vi-VN"/>
        </w:rPr>
      </w:pPr>
      <w:r w:rsidRPr="00D60C22">
        <w:rPr>
          <w:rFonts w:ascii="Calibri" w:hAnsi="Calibri" w:cs="Calibri"/>
          <w:sz w:val="28"/>
          <w:szCs w:val="28"/>
        </w:rPr>
        <w:t>Một trình vòng lặp truy cập ngẫu nhiên có thể được so sánh về sự bằng nhau với một trình vòng lặp khác.</w:t>
      </w:r>
    </w:p>
    <w:p w14:paraId="36F02BCB" w14:textId="252D8A8D" w:rsidR="00F95061" w:rsidRPr="00D60C22" w:rsidRDefault="00F95061" w:rsidP="00F95061">
      <w:pPr>
        <w:rPr>
          <w:rFonts w:ascii="Calibri" w:hAnsi="Calibri" w:cs="Calibri"/>
          <w:sz w:val="28"/>
          <w:szCs w:val="28"/>
        </w:rPr>
      </w:pPr>
      <w:r w:rsidRPr="00D60C22">
        <w:rPr>
          <w:rFonts w:ascii="Calibri" w:hAnsi="Calibri" w:cs="Calibri"/>
          <w:sz w:val="28"/>
          <w:szCs w:val="28"/>
        </w:rPr>
        <w:t>Vì, các vòng lặp trỏ đến một vị trí nào đó, nên hai vòng lặp sẽ chỉ bằng nhau khi chúng trỏ đến cùng một vị trí</w:t>
      </w:r>
    </w:p>
    <w:p w14:paraId="69D5296B"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 xml:space="preserve">A == B // Kiểm tra sự bằng nhau </w:t>
      </w:r>
    </w:p>
    <w:p w14:paraId="31A2D187"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A != B // Kiểm tra sự bất đẳng thức</w:t>
      </w:r>
    </w:p>
    <w:p w14:paraId="41463B43" w14:textId="77777777" w:rsidR="00D60C22" w:rsidRDefault="00D60C22" w:rsidP="00D60C22">
      <w:pPr>
        <w:rPr>
          <w:rFonts w:ascii="Calibri" w:hAnsi="Calibri" w:cs="Calibri"/>
          <w:b/>
          <w:bCs/>
          <w:sz w:val="28"/>
          <w:szCs w:val="28"/>
          <w:lang w:val="vi-VN"/>
        </w:rPr>
      </w:pPr>
    </w:p>
    <w:p w14:paraId="08E6CD92" w14:textId="46302D4A" w:rsidR="00F95061" w:rsidRDefault="00F95061" w:rsidP="00D60C22">
      <w:pPr>
        <w:rPr>
          <w:rFonts w:ascii="Calibri" w:hAnsi="Calibri" w:cs="Calibri"/>
          <w:b/>
          <w:bCs/>
          <w:sz w:val="28"/>
          <w:szCs w:val="28"/>
          <w:lang w:val="vi-VN"/>
        </w:rPr>
      </w:pPr>
      <w:r w:rsidRPr="00D60C22">
        <w:rPr>
          <w:rFonts w:ascii="Calibri" w:hAnsi="Calibri" w:cs="Calibri"/>
          <w:b/>
          <w:bCs/>
          <w:sz w:val="28"/>
          <w:szCs w:val="28"/>
        </w:rPr>
        <w:t xml:space="preserve">3) </w:t>
      </w:r>
      <w:r w:rsidR="00D60C22">
        <w:rPr>
          <w:rFonts w:ascii="Calibri" w:hAnsi="Calibri" w:cs="Calibri"/>
          <w:b/>
          <w:bCs/>
          <w:sz w:val="28"/>
          <w:szCs w:val="28"/>
        </w:rPr>
        <w:t>Toán</w:t>
      </w:r>
      <w:r w:rsidR="00D60C22">
        <w:rPr>
          <w:rFonts w:ascii="Calibri" w:hAnsi="Calibri" w:cs="Calibri"/>
          <w:b/>
          <w:bCs/>
          <w:sz w:val="28"/>
          <w:szCs w:val="28"/>
          <w:lang w:val="vi-VN"/>
        </w:rPr>
        <w:t xml:space="preserve"> tử giải tham chiếu</w:t>
      </w:r>
    </w:p>
    <w:p w14:paraId="3D2B9A00" w14:textId="77777777" w:rsidR="00D60C22" w:rsidRPr="00B22DB1" w:rsidRDefault="00D60C22" w:rsidP="00D60C22">
      <w:pPr>
        <w:rPr>
          <w:rFonts w:ascii="Calibri" w:hAnsi="Calibri" w:cs="Calibri"/>
          <w:sz w:val="28"/>
          <w:szCs w:val="28"/>
          <w:lang w:val="vi-VN"/>
        </w:rPr>
      </w:pPr>
      <w:r>
        <w:rPr>
          <w:rFonts w:ascii="Calibri" w:hAnsi="Calibri" w:cs="Calibri"/>
          <w:sz w:val="28"/>
          <w:szCs w:val="28"/>
        </w:rPr>
        <w:lastRenderedPageBreak/>
        <w:t>Ta</w:t>
      </w:r>
      <w:r>
        <w:rPr>
          <w:rFonts w:ascii="Calibri" w:hAnsi="Calibri" w:cs="Calibri"/>
          <w:sz w:val="28"/>
          <w:szCs w:val="28"/>
          <w:lang w:val="vi-VN"/>
        </w:rPr>
        <w:t xml:space="preserve"> có thể sử dụng toán tử giảm --</w:t>
      </w:r>
    </w:p>
    <w:p w14:paraId="49CB21ED" w14:textId="75FE7D23" w:rsidR="00D60C22" w:rsidRPr="00D60C22" w:rsidRDefault="00D60C22" w:rsidP="00D60C22">
      <w:pPr>
        <w:rPr>
          <w:rFonts w:ascii="Calibri" w:hAnsi="Calibri" w:cs="Calibri"/>
          <w:sz w:val="28"/>
          <w:szCs w:val="28"/>
          <w:lang w:val="vi-VN"/>
        </w:rPr>
      </w:pPr>
      <w:r w:rsidRPr="00B22DB1">
        <w:rPr>
          <w:rFonts w:ascii="Calibri" w:hAnsi="Calibri" w:cs="Calibri"/>
          <w:sz w:val="28"/>
          <w:szCs w:val="28"/>
        </w:rPr>
        <w:t>Đó là lý do tại sao tên của nó là hai chiều, điều này cho thấy </w:t>
      </w:r>
      <w:r w:rsidRPr="00B22DB1">
        <w:rPr>
          <w:rFonts w:ascii="Calibri" w:hAnsi="Calibri" w:cs="Calibri"/>
          <w:b/>
          <w:bCs/>
          <w:sz w:val="28"/>
          <w:szCs w:val="28"/>
        </w:rPr>
        <w:t>nó có thể di chuyển theo cả hai hướng</w:t>
      </w:r>
      <w:r w:rsidRPr="00B22DB1">
        <w:rPr>
          <w:rFonts w:ascii="Calibri" w:hAnsi="Calibri" w:cs="Calibri"/>
          <w:sz w:val="28"/>
          <w:szCs w:val="28"/>
        </w:rPr>
        <w:t> .</w:t>
      </w:r>
    </w:p>
    <w:p w14:paraId="32D2F973"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4) Có thể tăng dần</w:t>
      </w:r>
    </w:p>
    <w:p w14:paraId="247479FE" w14:textId="0A13C0AA" w:rsidR="00F95061" w:rsidRPr="00D60C22" w:rsidRDefault="00F95061" w:rsidP="00F95061">
      <w:pPr>
        <w:rPr>
          <w:rFonts w:ascii="Calibri" w:hAnsi="Calibri" w:cs="Calibri"/>
          <w:sz w:val="28"/>
          <w:szCs w:val="28"/>
        </w:rPr>
      </w:pPr>
      <w:r w:rsidRPr="00D60C22">
        <w:rPr>
          <w:rFonts w:ascii="Calibri" w:hAnsi="Calibri" w:cs="Calibri"/>
          <w:sz w:val="28"/>
          <w:szCs w:val="28"/>
        </w:rPr>
        <w:t>Một trình vòng lặp truy cập ngẫu nhiên có thể được tăng lên để nó tham chiếu đến phần tử tiếp theo trong chuỗi, sử dụng toán tử ++(), như đã thấy trong mã trước đó, trong đó i1 được tăng lên trong vòng lặp for.</w:t>
      </w:r>
    </w:p>
    <w:p w14:paraId="6A686301"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 xml:space="preserve">A++ // Sử dụng toán tử tăng sau </w:t>
      </w:r>
    </w:p>
    <w:p w14:paraId="41AB1121"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++A // Sử dụng toán tử tăng trước</w:t>
      </w:r>
    </w:p>
    <w:p w14:paraId="1EBD8F98"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5) Có thể giảm dần</w:t>
      </w:r>
    </w:p>
    <w:p w14:paraId="2D85845A" w14:textId="76318253" w:rsidR="00F95061" w:rsidRPr="00D60C22" w:rsidRDefault="00D60C22" w:rsidP="00F95061">
      <w:pPr>
        <w:rPr>
          <w:rFonts w:ascii="Calibri" w:hAnsi="Calibri" w:cs="Calibri"/>
          <w:sz w:val="28"/>
          <w:szCs w:val="28"/>
          <w:lang w:val="vi-VN"/>
        </w:rPr>
      </w:pPr>
      <w:r>
        <w:rPr>
          <w:rFonts w:ascii="Calibri" w:hAnsi="Calibri" w:cs="Calibri"/>
          <w:sz w:val="28"/>
          <w:szCs w:val="28"/>
        </w:rPr>
        <w:t>Ta</w:t>
      </w:r>
      <w:r>
        <w:rPr>
          <w:rFonts w:ascii="Calibri" w:hAnsi="Calibri" w:cs="Calibri"/>
          <w:sz w:val="28"/>
          <w:szCs w:val="28"/>
          <w:lang w:val="vi-VN"/>
        </w:rPr>
        <w:t xml:space="preserve"> cũng có thể sử dụng toán tử giảm dần --</w:t>
      </w:r>
    </w:p>
    <w:p w14:paraId="515307CD"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6) Toán tử quan hệ</w:t>
      </w:r>
    </w:p>
    <w:p w14:paraId="76334044" w14:textId="0674FE78" w:rsidR="00F95061" w:rsidRPr="00D60C22" w:rsidRDefault="00F95061" w:rsidP="00F95061">
      <w:pPr>
        <w:rPr>
          <w:rFonts w:ascii="Calibri" w:hAnsi="Calibri" w:cs="Calibri"/>
          <w:sz w:val="28"/>
          <w:szCs w:val="28"/>
        </w:rPr>
      </w:pPr>
      <w:r w:rsidRPr="00D60C22">
        <w:rPr>
          <w:rFonts w:ascii="Calibri" w:hAnsi="Calibri" w:cs="Calibri"/>
          <w:sz w:val="28"/>
          <w:szCs w:val="28"/>
        </w:rPr>
        <w:t>Mặc dù, các trình vòng lặp hai chiều không thể được sử dụng với các toán tử quan hệ như =, các trình vòng lặp truy cập ngẫu nhiên có cấp bậc cao hơn sẽ hỗ trợ tất cả các toán tử quan hệ này.</w:t>
      </w:r>
    </w:p>
    <w:p w14:paraId="47A98C7F" w14:textId="795F24E0" w:rsidR="00F95061" w:rsidRPr="00D60C22" w:rsidRDefault="00F95061" w:rsidP="00F95061">
      <w:pPr>
        <w:rPr>
          <w:rFonts w:ascii="Calibri" w:hAnsi="Calibri" w:cs="Calibri"/>
          <w:sz w:val="28"/>
          <w:szCs w:val="28"/>
          <w:lang w:val="vi-VN"/>
        </w:rPr>
      </w:pPr>
      <w:r w:rsidRPr="00D60C22">
        <w:rPr>
          <w:rFonts w:ascii="Calibri" w:hAnsi="Calibri" w:cs="Calibri"/>
          <w:sz w:val="28"/>
          <w:szCs w:val="28"/>
        </w:rPr>
        <w:t xml:space="preserve">Nếu A và B là các vòng lặp truy cập ngẫu nhiên thì </w:t>
      </w:r>
    </w:p>
    <w:p w14:paraId="4E7FAC5E"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 xml:space="preserve">A == B // Được phép </w:t>
      </w:r>
    </w:p>
    <w:p w14:paraId="13046FE3"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A &lt;= B // Được phép</w:t>
      </w:r>
    </w:p>
    <w:p w14:paraId="5981CF2B"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7) Toán tử số học</w:t>
      </w:r>
    </w:p>
    <w:p w14:paraId="32A84A16" w14:textId="63F58DD2" w:rsidR="00F95061" w:rsidRPr="00D60C22" w:rsidRDefault="00F95061" w:rsidP="00F95061">
      <w:pPr>
        <w:rPr>
          <w:rFonts w:ascii="Calibri" w:hAnsi="Calibri" w:cs="Calibri"/>
          <w:sz w:val="28"/>
          <w:szCs w:val="28"/>
          <w:lang w:val="vi-VN"/>
        </w:rPr>
      </w:pPr>
      <w:r w:rsidRPr="00D60C22">
        <w:rPr>
          <w:rFonts w:ascii="Calibri" w:hAnsi="Calibri" w:cs="Calibri"/>
          <w:sz w:val="28"/>
          <w:szCs w:val="28"/>
        </w:rPr>
        <w:t>Tương tự như toán tử quan hệ, chúng cũng có thể được sử dụng với các toán tử số học như +, –, v.v. Điều này có nghĩa là các trình vòng lặp truy cập ngẫu nhiên có thể di chuyển theo cả hai hướng và quá ngẫu nhiên.</w:t>
      </w:r>
    </w:p>
    <w:p w14:paraId="7D2F026F"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 xml:space="preserve">A + 1 // Được phép </w:t>
      </w:r>
    </w:p>
    <w:p w14:paraId="0F7D515E"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B - 2 // Được phép</w:t>
      </w:r>
    </w:p>
    <w:p w14:paraId="6A2E7DAD" w14:textId="77777777" w:rsidR="00D60C22" w:rsidRDefault="00F95061" w:rsidP="00F95061">
      <w:pPr>
        <w:rPr>
          <w:rFonts w:ascii="Calibri" w:hAnsi="Calibri" w:cs="Calibri"/>
          <w:b/>
          <w:bCs/>
          <w:sz w:val="28"/>
          <w:szCs w:val="28"/>
          <w:lang w:val="vi-VN"/>
        </w:rPr>
      </w:pPr>
      <w:r w:rsidRPr="00D60C22">
        <w:rPr>
          <w:rFonts w:ascii="Calibri" w:hAnsi="Calibri" w:cs="Calibri"/>
          <w:b/>
          <w:bCs/>
          <w:sz w:val="28"/>
          <w:szCs w:val="28"/>
        </w:rPr>
        <w:t>8) Sử dụng toán tử quy định offset ([ ])</w:t>
      </w:r>
    </w:p>
    <w:p w14:paraId="423DD3F0" w14:textId="7C231D78" w:rsidR="00F95061" w:rsidRPr="00D60C22" w:rsidRDefault="00F95061" w:rsidP="00F95061">
      <w:pPr>
        <w:rPr>
          <w:rFonts w:ascii="Calibri" w:hAnsi="Calibri" w:cs="Calibri"/>
          <w:sz w:val="28"/>
          <w:szCs w:val="28"/>
        </w:rPr>
      </w:pPr>
      <w:r w:rsidRPr="00D60C22">
        <w:rPr>
          <w:rFonts w:ascii="Calibri" w:hAnsi="Calibri" w:cs="Calibri"/>
          <w:sz w:val="28"/>
          <w:szCs w:val="28"/>
        </w:rPr>
        <w:t>Các trình vòng lặp truy cập ngẫu nhiên hỗ trợ toán tử quy định offset ([ ]), được sử dụng để truy cập ngẫu nhiên.</w:t>
      </w:r>
    </w:p>
    <w:p w14:paraId="58F8660B" w14:textId="77777777" w:rsidR="00F95061" w:rsidRPr="00D60C22" w:rsidRDefault="00F95061" w:rsidP="00F95061">
      <w:pPr>
        <w:rPr>
          <w:rFonts w:ascii="Calibri" w:hAnsi="Calibri" w:cs="Calibri"/>
          <w:sz w:val="28"/>
          <w:szCs w:val="28"/>
        </w:rPr>
      </w:pPr>
      <w:r w:rsidRPr="00D60C22">
        <w:rPr>
          <w:rFonts w:ascii="Calibri" w:hAnsi="Calibri" w:cs="Calibri"/>
          <w:sz w:val="28"/>
          <w:szCs w:val="28"/>
        </w:rPr>
        <w:t xml:space="preserve">Nếu A là trình vòng lặp truy cập ngẫu nhiên thì </w:t>
      </w:r>
    </w:p>
    <w:p w14:paraId="4C6F9541" w14:textId="77777777" w:rsidR="00F95061" w:rsidRPr="00D60C22" w:rsidRDefault="00F95061" w:rsidP="00D60C22">
      <w:pPr>
        <w:shd w:val="clear" w:color="auto" w:fill="E8E8E8" w:themeFill="background2"/>
        <w:rPr>
          <w:rFonts w:ascii="Calibri" w:hAnsi="Calibri" w:cs="Calibri"/>
          <w:sz w:val="28"/>
          <w:szCs w:val="28"/>
        </w:rPr>
      </w:pPr>
      <w:r w:rsidRPr="00D60C22">
        <w:rPr>
          <w:rFonts w:ascii="Calibri" w:hAnsi="Calibri" w:cs="Calibri"/>
          <w:sz w:val="28"/>
          <w:szCs w:val="28"/>
        </w:rPr>
        <w:t>A[3] // Được phép</w:t>
      </w:r>
    </w:p>
    <w:p w14:paraId="378C717F" w14:textId="77777777" w:rsidR="00D60C22" w:rsidRDefault="00F95061">
      <w:pPr>
        <w:rPr>
          <w:rFonts w:ascii="Calibri" w:hAnsi="Calibri" w:cs="Calibri"/>
          <w:b/>
          <w:bCs/>
          <w:sz w:val="28"/>
          <w:szCs w:val="28"/>
          <w:lang w:val="vi-VN"/>
        </w:rPr>
      </w:pPr>
      <w:r w:rsidRPr="00D60C22">
        <w:rPr>
          <w:rFonts w:ascii="Calibri" w:hAnsi="Calibri" w:cs="Calibri"/>
          <w:b/>
          <w:bCs/>
          <w:sz w:val="28"/>
          <w:szCs w:val="28"/>
        </w:rPr>
        <w:t>9) Có thể hoán đổi</w:t>
      </w:r>
    </w:p>
    <w:p w14:paraId="74A36ED8" w14:textId="03CFC3EF" w:rsidR="00F95061" w:rsidRDefault="00F95061">
      <w:pPr>
        <w:rPr>
          <w:rFonts w:ascii="Calibri" w:hAnsi="Calibri" w:cs="Calibri"/>
          <w:sz w:val="28"/>
          <w:szCs w:val="28"/>
          <w:lang w:val="vi-VN"/>
        </w:rPr>
      </w:pPr>
      <w:r w:rsidRPr="00D60C22">
        <w:rPr>
          <w:rFonts w:ascii="Calibri" w:hAnsi="Calibri" w:cs="Calibri"/>
          <w:sz w:val="28"/>
          <w:szCs w:val="28"/>
        </w:rPr>
        <w:lastRenderedPageBreak/>
        <w:t>Giá trị được chỉ ra bởi các vòng lặp này có thể được trao đổi hoặc hoán đổi.</w:t>
      </w:r>
    </w:p>
    <w:p w14:paraId="6C35611F" w14:textId="549C651D" w:rsidR="00D60C22" w:rsidRPr="00D60C22" w:rsidRDefault="000F54F8">
      <w:pPr>
        <w:rPr>
          <w:rFonts w:ascii="Calibri" w:hAnsi="Calibri" w:cs="Calibri"/>
          <w:sz w:val="28"/>
          <w:szCs w:val="28"/>
          <w:lang w:val="vi-VN"/>
        </w:rPr>
      </w:pPr>
      <w:r>
        <w:rPr>
          <w:noProof/>
        </w:rPr>
        <mc:AlternateContent>
          <mc:Choice Requires="wpi">
            <w:drawing>
              <wp:anchor distT="0" distB="0" distL="114300" distR="114300" simplePos="0" relativeHeight="251659264" behindDoc="0" locked="0" layoutInCell="1" allowOverlap="1" wp14:anchorId="2DCBD451" wp14:editId="43132A2D">
                <wp:simplePos x="0" y="0"/>
                <wp:positionH relativeFrom="column">
                  <wp:posOffset>1266825</wp:posOffset>
                </wp:positionH>
                <wp:positionV relativeFrom="paragraph">
                  <wp:posOffset>1435100</wp:posOffset>
                </wp:positionV>
                <wp:extent cx="132715" cy="104775"/>
                <wp:effectExtent l="0" t="0" r="0" b="0"/>
                <wp:wrapNone/>
                <wp:docPr id="1616354864"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132715" cy="104775"/>
                      </w14:xfrm>
                    </w14:contentPart>
                  </a:graphicData>
                </a:graphic>
              </wp:anchor>
            </w:drawing>
          </mc:Choice>
          <mc:Fallback>
            <w:pict>
              <v:shapetype w14:anchorId="48062D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9.25pt;margin-top:112.5pt;width:11.4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">
                <v:imagedata r:id="rId6" o:title=""/>
              </v:shape>
            </w:pict>
          </mc:Fallback>
        </mc:AlternateContent>
      </w:r>
      <w:r w:rsidR="00D60C22" w:rsidRPr="004E54AF">
        <w:rPr>
          <w:noProof/>
        </w:rPr>
        <w:drawing>
          <wp:inline distT="0" distB="0" distL="0" distR="0" wp14:anchorId="1E51BEC4" wp14:editId="5D7140FD">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7">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sectPr w:rsidR="00D60C22" w:rsidRPr="00D60C2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30"/>
    <w:rsid w:val="000F54F8"/>
    <w:rsid w:val="001975AF"/>
    <w:rsid w:val="002802F9"/>
    <w:rsid w:val="002F7A44"/>
    <w:rsid w:val="00591012"/>
    <w:rsid w:val="005C3E9C"/>
    <w:rsid w:val="00816163"/>
    <w:rsid w:val="009832B9"/>
    <w:rsid w:val="00D60C22"/>
    <w:rsid w:val="00D67E01"/>
    <w:rsid w:val="00D72530"/>
    <w:rsid w:val="00F95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011B"/>
  <w15:chartTrackingRefBased/>
  <w15:docId w15:val="{51EE4000-AF8D-4BD3-A2F6-D0185124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5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5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25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25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25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25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25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5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5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25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25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25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25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25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2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5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5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2530"/>
    <w:pPr>
      <w:spacing w:before="160"/>
      <w:jc w:val="center"/>
    </w:pPr>
    <w:rPr>
      <w:i/>
      <w:iCs/>
      <w:color w:val="404040" w:themeColor="text1" w:themeTint="BF"/>
    </w:rPr>
  </w:style>
  <w:style w:type="character" w:customStyle="1" w:styleId="QuoteChar">
    <w:name w:val="Quote Char"/>
    <w:basedOn w:val="DefaultParagraphFont"/>
    <w:link w:val="Quote"/>
    <w:uiPriority w:val="29"/>
    <w:rsid w:val="00D72530"/>
    <w:rPr>
      <w:i/>
      <w:iCs/>
      <w:color w:val="404040" w:themeColor="text1" w:themeTint="BF"/>
    </w:rPr>
  </w:style>
  <w:style w:type="paragraph" w:styleId="ListParagraph">
    <w:name w:val="List Paragraph"/>
    <w:basedOn w:val="Normal"/>
    <w:uiPriority w:val="34"/>
    <w:qFormat/>
    <w:rsid w:val="00D72530"/>
    <w:pPr>
      <w:ind w:left="720"/>
      <w:contextualSpacing/>
    </w:pPr>
  </w:style>
  <w:style w:type="character" w:styleId="IntenseEmphasis">
    <w:name w:val="Intense Emphasis"/>
    <w:basedOn w:val="DefaultParagraphFont"/>
    <w:uiPriority w:val="21"/>
    <w:qFormat/>
    <w:rsid w:val="00D72530"/>
    <w:rPr>
      <w:i/>
      <w:iCs/>
      <w:color w:val="0F4761" w:themeColor="accent1" w:themeShade="BF"/>
    </w:rPr>
  </w:style>
  <w:style w:type="paragraph" w:styleId="IntenseQuote">
    <w:name w:val="Intense Quote"/>
    <w:basedOn w:val="Normal"/>
    <w:next w:val="Normal"/>
    <w:link w:val="IntenseQuoteChar"/>
    <w:uiPriority w:val="30"/>
    <w:qFormat/>
    <w:rsid w:val="00D72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530"/>
    <w:rPr>
      <w:i/>
      <w:iCs/>
      <w:color w:val="0F4761" w:themeColor="accent1" w:themeShade="BF"/>
    </w:rPr>
  </w:style>
  <w:style w:type="character" w:styleId="IntenseReference">
    <w:name w:val="Intense Reference"/>
    <w:basedOn w:val="DefaultParagraphFont"/>
    <w:uiPriority w:val="32"/>
    <w:qFormat/>
    <w:rsid w:val="00D72530"/>
    <w:rPr>
      <w:b/>
      <w:bCs/>
      <w:smallCaps/>
      <w:color w:val="0F4761" w:themeColor="accent1" w:themeShade="BF"/>
      <w:spacing w:val="5"/>
    </w:rPr>
  </w:style>
  <w:style w:type="character" w:styleId="Hyperlink">
    <w:name w:val="Hyperlink"/>
    <w:basedOn w:val="DefaultParagraphFont"/>
    <w:uiPriority w:val="99"/>
    <w:unhideWhenUsed/>
    <w:rsid w:val="00F95061"/>
    <w:rPr>
      <w:color w:val="467886" w:themeColor="hyperlink"/>
      <w:u w:val="single"/>
    </w:rPr>
  </w:style>
  <w:style w:type="character" w:styleId="UnresolvedMention">
    <w:name w:val="Unresolved Mention"/>
    <w:basedOn w:val="DefaultParagraphFont"/>
    <w:uiPriority w:val="99"/>
    <w:semiHidden/>
    <w:unhideWhenUsed/>
    <w:rsid w:val="00F95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3039">
      <w:bodyDiv w:val="1"/>
      <w:marLeft w:val="0"/>
      <w:marRight w:val="0"/>
      <w:marTop w:val="0"/>
      <w:marBottom w:val="0"/>
      <w:divBdr>
        <w:top w:val="none" w:sz="0" w:space="0" w:color="auto"/>
        <w:left w:val="none" w:sz="0" w:space="0" w:color="auto"/>
        <w:bottom w:val="none" w:sz="0" w:space="0" w:color="auto"/>
        <w:right w:val="none" w:sz="0" w:space="0" w:color="auto"/>
      </w:divBdr>
    </w:div>
    <w:div w:id="43724895">
      <w:bodyDiv w:val="1"/>
      <w:marLeft w:val="0"/>
      <w:marRight w:val="0"/>
      <w:marTop w:val="0"/>
      <w:marBottom w:val="0"/>
      <w:divBdr>
        <w:top w:val="none" w:sz="0" w:space="0" w:color="auto"/>
        <w:left w:val="none" w:sz="0" w:space="0" w:color="auto"/>
        <w:bottom w:val="none" w:sz="0" w:space="0" w:color="auto"/>
        <w:right w:val="none" w:sz="0" w:space="0" w:color="auto"/>
      </w:divBdr>
    </w:div>
    <w:div w:id="240801264">
      <w:bodyDiv w:val="1"/>
      <w:marLeft w:val="0"/>
      <w:marRight w:val="0"/>
      <w:marTop w:val="0"/>
      <w:marBottom w:val="0"/>
      <w:divBdr>
        <w:top w:val="none" w:sz="0" w:space="0" w:color="auto"/>
        <w:left w:val="none" w:sz="0" w:space="0" w:color="auto"/>
        <w:bottom w:val="none" w:sz="0" w:space="0" w:color="auto"/>
        <w:right w:val="none" w:sz="0" w:space="0" w:color="auto"/>
      </w:divBdr>
    </w:div>
    <w:div w:id="316344881">
      <w:bodyDiv w:val="1"/>
      <w:marLeft w:val="0"/>
      <w:marRight w:val="0"/>
      <w:marTop w:val="0"/>
      <w:marBottom w:val="0"/>
      <w:divBdr>
        <w:top w:val="none" w:sz="0" w:space="0" w:color="auto"/>
        <w:left w:val="none" w:sz="0" w:space="0" w:color="auto"/>
        <w:bottom w:val="none" w:sz="0" w:space="0" w:color="auto"/>
        <w:right w:val="none" w:sz="0" w:space="0" w:color="auto"/>
      </w:divBdr>
    </w:div>
    <w:div w:id="590312998">
      <w:bodyDiv w:val="1"/>
      <w:marLeft w:val="0"/>
      <w:marRight w:val="0"/>
      <w:marTop w:val="0"/>
      <w:marBottom w:val="0"/>
      <w:divBdr>
        <w:top w:val="none" w:sz="0" w:space="0" w:color="auto"/>
        <w:left w:val="none" w:sz="0" w:space="0" w:color="auto"/>
        <w:bottom w:val="none" w:sz="0" w:space="0" w:color="auto"/>
        <w:right w:val="none" w:sz="0" w:space="0" w:color="auto"/>
      </w:divBdr>
    </w:div>
    <w:div w:id="690226528">
      <w:bodyDiv w:val="1"/>
      <w:marLeft w:val="0"/>
      <w:marRight w:val="0"/>
      <w:marTop w:val="0"/>
      <w:marBottom w:val="0"/>
      <w:divBdr>
        <w:top w:val="none" w:sz="0" w:space="0" w:color="auto"/>
        <w:left w:val="none" w:sz="0" w:space="0" w:color="auto"/>
        <w:bottom w:val="none" w:sz="0" w:space="0" w:color="auto"/>
        <w:right w:val="none" w:sz="0" w:space="0" w:color="auto"/>
      </w:divBdr>
    </w:div>
    <w:div w:id="867256920">
      <w:bodyDiv w:val="1"/>
      <w:marLeft w:val="0"/>
      <w:marRight w:val="0"/>
      <w:marTop w:val="0"/>
      <w:marBottom w:val="0"/>
      <w:divBdr>
        <w:top w:val="none" w:sz="0" w:space="0" w:color="auto"/>
        <w:left w:val="none" w:sz="0" w:space="0" w:color="auto"/>
        <w:bottom w:val="none" w:sz="0" w:space="0" w:color="auto"/>
        <w:right w:val="none" w:sz="0" w:space="0" w:color="auto"/>
      </w:divBdr>
    </w:div>
    <w:div w:id="969626867">
      <w:bodyDiv w:val="1"/>
      <w:marLeft w:val="0"/>
      <w:marRight w:val="0"/>
      <w:marTop w:val="0"/>
      <w:marBottom w:val="0"/>
      <w:divBdr>
        <w:top w:val="none" w:sz="0" w:space="0" w:color="auto"/>
        <w:left w:val="none" w:sz="0" w:space="0" w:color="auto"/>
        <w:bottom w:val="none" w:sz="0" w:space="0" w:color="auto"/>
        <w:right w:val="none" w:sz="0" w:space="0" w:color="auto"/>
      </w:divBdr>
    </w:div>
    <w:div w:id="1056127552">
      <w:bodyDiv w:val="1"/>
      <w:marLeft w:val="0"/>
      <w:marRight w:val="0"/>
      <w:marTop w:val="0"/>
      <w:marBottom w:val="0"/>
      <w:divBdr>
        <w:top w:val="none" w:sz="0" w:space="0" w:color="auto"/>
        <w:left w:val="none" w:sz="0" w:space="0" w:color="auto"/>
        <w:bottom w:val="none" w:sz="0" w:space="0" w:color="auto"/>
        <w:right w:val="none" w:sz="0" w:space="0" w:color="auto"/>
      </w:divBdr>
    </w:div>
    <w:div w:id="1229417462">
      <w:bodyDiv w:val="1"/>
      <w:marLeft w:val="0"/>
      <w:marRight w:val="0"/>
      <w:marTop w:val="0"/>
      <w:marBottom w:val="0"/>
      <w:divBdr>
        <w:top w:val="none" w:sz="0" w:space="0" w:color="auto"/>
        <w:left w:val="none" w:sz="0" w:space="0" w:color="auto"/>
        <w:bottom w:val="none" w:sz="0" w:space="0" w:color="auto"/>
        <w:right w:val="none" w:sz="0" w:space="0" w:color="auto"/>
      </w:divBdr>
    </w:div>
    <w:div w:id="1248733040">
      <w:bodyDiv w:val="1"/>
      <w:marLeft w:val="0"/>
      <w:marRight w:val="0"/>
      <w:marTop w:val="0"/>
      <w:marBottom w:val="0"/>
      <w:divBdr>
        <w:top w:val="none" w:sz="0" w:space="0" w:color="auto"/>
        <w:left w:val="none" w:sz="0" w:space="0" w:color="auto"/>
        <w:bottom w:val="none" w:sz="0" w:space="0" w:color="auto"/>
        <w:right w:val="none" w:sz="0" w:space="0" w:color="auto"/>
      </w:divBdr>
    </w:div>
    <w:div w:id="1466000365">
      <w:bodyDiv w:val="1"/>
      <w:marLeft w:val="0"/>
      <w:marRight w:val="0"/>
      <w:marTop w:val="0"/>
      <w:marBottom w:val="0"/>
      <w:divBdr>
        <w:top w:val="none" w:sz="0" w:space="0" w:color="auto"/>
        <w:left w:val="none" w:sz="0" w:space="0" w:color="auto"/>
        <w:bottom w:val="none" w:sz="0" w:space="0" w:color="auto"/>
        <w:right w:val="none" w:sz="0" w:space="0" w:color="auto"/>
      </w:divBdr>
    </w:div>
    <w:div w:id="1687058815">
      <w:bodyDiv w:val="1"/>
      <w:marLeft w:val="0"/>
      <w:marRight w:val="0"/>
      <w:marTop w:val="0"/>
      <w:marBottom w:val="0"/>
      <w:divBdr>
        <w:top w:val="none" w:sz="0" w:space="0" w:color="auto"/>
        <w:left w:val="none" w:sz="0" w:space="0" w:color="auto"/>
        <w:bottom w:val="none" w:sz="0" w:space="0" w:color="auto"/>
        <w:right w:val="none" w:sz="0" w:space="0" w:color="auto"/>
      </w:divBdr>
    </w:div>
    <w:div w:id="1999110699">
      <w:bodyDiv w:val="1"/>
      <w:marLeft w:val="0"/>
      <w:marRight w:val="0"/>
      <w:marTop w:val="0"/>
      <w:marBottom w:val="0"/>
      <w:divBdr>
        <w:top w:val="none" w:sz="0" w:space="0" w:color="auto"/>
        <w:left w:val="none" w:sz="0" w:space="0" w:color="auto"/>
        <w:bottom w:val="none" w:sz="0" w:space="0" w:color="auto"/>
        <w:right w:val="none" w:sz="0" w:space="0" w:color="auto"/>
      </w:divBdr>
    </w:div>
    <w:div w:id="2115711098">
      <w:bodyDiv w:val="1"/>
      <w:marLeft w:val="0"/>
      <w:marRight w:val="0"/>
      <w:marTop w:val="0"/>
      <w:marBottom w:val="0"/>
      <w:divBdr>
        <w:top w:val="none" w:sz="0" w:space="0" w:color="auto"/>
        <w:left w:val="none" w:sz="0" w:space="0" w:color="auto"/>
        <w:bottom w:val="none" w:sz="0" w:space="0" w:color="auto"/>
        <w:right w:val="none" w:sz="0" w:space="0" w:color="auto"/>
      </w:divBdr>
    </w:div>
    <w:div w:id="212515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16.142"/>
    </inkml:context>
    <inkml:brush xml:id="br0">
      <inkml:brushProperty name="width" value="0.035" units="cm"/>
      <inkml:brushProperty name="height" value="0.035" units="cm"/>
      <inkml:brushProperty name="ignorePressure" value="1"/>
    </inkml:brush>
    <inkml:context xml:id="ctx1">
      <inkml:inkSource xml:id="inkSrc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8-06T01:38:56.780"/>
    </inkml:context>
    <inkml:brush xml:id="br1">
      <inkml:brushProperty name="width" value="0.035" units="cm"/>
      <inkml:brushProperty name="height" value="0.035" units="cm"/>
    </inkml:brush>
  </inkml:definitions>
  <inkml:trace contextRef="#ctx0" brushRef="#br0">320 131,'37'0,"-35"0,-4 0,-20 0,-291 0,291 0</inkml:trace>
  <inkml:trace contextRef="#ctx0" brushRef="#br0" timeOffset="3991.02">29 131,'-5'0,"-1"0</inkml:trace>
  <inkml:trace contextRef="#ctx0" brushRef="#br0" timeOffset="5100.96">3 131</inkml:trace>
  <inkml:trace contextRef="#ctx0" brushRef="#br0" timeOffset="6025.43">56 131</inkml:trace>
  <inkml:trace contextRef="#ctx0" brushRef="#br0" timeOffset="-165975.87">369 148,'-6'-4,"-3"-1,-3-2,-4-2,-4-3,-2 0,-1-1,1 0,-2-1,0 0,-3-2,-1 0,5 3</inkml:trace>
  <inkml:trace contextRef="#ctx0" brushRef="#br0" timeOffset="-241807.52">330 183,'-5'3,"-11"6,-7 4,-4 3,-3 1,0 0,-2 2,5-4</inkml:trace>
  <inkml:trace contextRef="#ctx1" brushRef="#br1">109 140 24575,'4'0'0,"7"0"0,5 0 0,9 0 0,0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7903F-22EE-4683-BC4A-37694892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2024-08-03T04:13:00Z</dcterms:created>
  <dcterms:modified xsi:type="dcterms:W3CDTF">2024-08-06T01:49:00Z</dcterms:modified>
</cp:coreProperties>
</file>