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FAF07" w14:textId="77777777" w:rsidR="003E2189" w:rsidRDefault="000C78EE" w:rsidP="000C78EE">
      <w:pPr>
        <w:rPr>
          <w:rFonts w:ascii="Calibri" w:hAnsi="Calibri" w:cs="Calibri"/>
          <w:sz w:val="28"/>
          <w:szCs w:val="24"/>
          <w:lang w:val="vi-VN"/>
        </w:rPr>
      </w:pPr>
      <w:r w:rsidRPr="003E2189">
        <w:rPr>
          <w:rFonts w:ascii="Calibri" w:hAnsi="Calibri" w:cs="Calibri"/>
          <w:sz w:val="28"/>
          <w:szCs w:val="24"/>
        </w:rPr>
        <w:t>Trong chương này sẽ giới thiệu các hàm để vẽ các đường và hình cơ bản như đường tròn, cung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elip, hình quạt, đường gẫy khúc, hình đa giác, đường thẳng, đường chữ nhật, hình chữ nhật, hình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hộp chữ nhật, ... Ngoài ra còn đề cập tới các vấn đề rất lý thú khác như: xử lý văn bản trên màn hình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đồ họa, cửa sổ và kỹ thuật tạo ảnh di động. Các hàm đồ họa được khai báo trong tệp graphics.h.</w:t>
      </w:r>
    </w:p>
    <w:p w14:paraId="4D6A5ECE" w14:textId="77777777" w:rsidR="003E2189" w:rsidRPr="003E2189" w:rsidRDefault="000C78EE" w:rsidP="003E2189">
      <w:pPr>
        <w:jc w:val="center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3E2189">
        <w:rPr>
          <w:rFonts w:ascii="Calibri" w:hAnsi="Calibri" w:cs="Calibri"/>
          <w:b/>
          <w:bCs/>
          <w:i/>
          <w:iCs/>
          <w:sz w:val="36"/>
          <w:szCs w:val="32"/>
        </w:rPr>
        <w:t>Bài 1. Khái niệm đồ họa</w:t>
      </w:r>
    </w:p>
    <w:p w14:paraId="7901D3C6" w14:textId="5A7C0B98" w:rsidR="00C148E2" w:rsidRPr="00C148E2" w:rsidRDefault="00C148E2" w:rsidP="00C148E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148E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Khái niệm đồ họa</w:t>
      </w:r>
    </w:p>
    <w:p w14:paraId="42E74CEB" w14:textId="0ABFBEA7" w:rsidR="005E57F1" w:rsidRPr="003E2189" w:rsidRDefault="000C78EE" w:rsidP="000C78EE">
      <w:pPr>
        <w:rPr>
          <w:rFonts w:ascii="Calibri" w:hAnsi="Calibri" w:cs="Calibri"/>
          <w:sz w:val="28"/>
          <w:szCs w:val="24"/>
          <w:lang w:val="vi-VN"/>
        </w:rPr>
      </w:pPr>
      <w:r w:rsidRPr="003E2189">
        <w:rPr>
          <w:rFonts w:ascii="Calibri" w:hAnsi="Calibri" w:cs="Calibri"/>
          <w:sz w:val="28"/>
          <w:szCs w:val="24"/>
        </w:rPr>
        <w:t>Để hiểu kỹ thuật lập trình đồ họa, đầu tiên phải hiểu các yếu tố cơ bản của đồ họa. Từ trước đến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nay chúng ta chủ yếu làm việc với kiểu văn bản. Nghĩa là màn hình được thiết lập để hiển thị 25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dòng, mỗi dòng có thể chứa 80 ký tự. Trong kiểu văn bản, các ký tự hiển thị trên màn hình đã được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phần cứng của máy PC ấn định trước và ta không thể nào thay đổi được kích thước, kiểu chữ.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. </w:t>
      </w:r>
      <w:r w:rsidRPr="003E2189">
        <w:rPr>
          <w:rFonts w:ascii="Calibri" w:hAnsi="Calibri" w:cs="Calibri"/>
          <w:sz w:val="28"/>
          <w:szCs w:val="24"/>
        </w:rPr>
        <w:t>ở màn hình đồ họa, ta có thể xử lý đến từng chấm điểm (pixel) trên màn hình và do vậy muốn vẽ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bất kỳ thứ gì cũng được. Sự bài trí và số pixel trên màn hình được gọi là độ phân giải (resolution).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2D150A8B" w14:textId="77777777" w:rsidR="005E57F1" w:rsidRPr="003E2189" w:rsidRDefault="000C78EE" w:rsidP="000C78EE">
      <w:pPr>
        <w:rPr>
          <w:rFonts w:ascii="Calibri" w:hAnsi="Calibri" w:cs="Calibri"/>
          <w:sz w:val="28"/>
          <w:szCs w:val="24"/>
          <w:lang w:val="vi-VN"/>
        </w:rPr>
      </w:pPr>
      <w:r w:rsidRPr="003E2189">
        <w:rPr>
          <w:rFonts w:ascii="Calibri" w:hAnsi="Calibri" w:cs="Calibri"/>
          <w:sz w:val="28"/>
          <w:szCs w:val="24"/>
        </w:rPr>
        <w:t>Do mỗi kiểu màn hình đồ họa có một cách xử lý đồ họa riêng nên TURBO C cung cấp một tệp tin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điều khiển riêng cho từng kiểu đồ họa. Bảng 8-1 cho thấy các kiểu đồ họa và các tệp tin điều khiển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chúng.</w:t>
      </w:r>
    </w:p>
    <w:p w14:paraId="5B25CA74" w14:textId="68F4C802" w:rsidR="005E57F1" w:rsidRPr="003E2189" w:rsidRDefault="000C78EE" w:rsidP="000C78EE">
      <w:pPr>
        <w:rPr>
          <w:rFonts w:ascii="Calibri" w:hAnsi="Calibri" w:cs="Calibri"/>
          <w:sz w:val="28"/>
          <w:szCs w:val="24"/>
          <w:lang w:val="vi-VN"/>
        </w:rPr>
      </w:pPr>
      <w:r w:rsidRPr="003E2189">
        <w:rPr>
          <w:rFonts w:ascii="Calibri" w:hAnsi="Calibri" w:cs="Calibri"/>
          <w:sz w:val="28"/>
          <w:szCs w:val="24"/>
        </w:rPr>
        <w:t>Ngoài các tệp có đuôi BGI chứa chương trình điều khiển đồ họa, TURBO C còn cung cấp các</w:t>
      </w:r>
      <w:r w:rsid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tệp tin đuôi CHR chứa các Font chữ để vẽ các kiểu chữ khác nhau trên màn hình đồ họa. Đó là các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tệp:</w:t>
      </w:r>
    </w:p>
    <w:p w14:paraId="2C7B1325" w14:textId="75B9274E" w:rsidR="000C78EE" w:rsidRPr="003E2189" w:rsidRDefault="000C78EE" w:rsidP="000C78EE">
      <w:pPr>
        <w:rPr>
          <w:rFonts w:ascii="Calibri" w:hAnsi="Calibri" w:cs="Calibri"/>
          <w:sz w:val="28"/>
          <w:szCs w:val="24"/>
        </w:rPr>
      </w:pPr>
      <w:r w:rsidRPr="003E2189">
        <w:rPr>
          <w:rFonts w:ascii="Calibri" w:hAnsi="Calibri" w:cs="Calibri"/>
          <w:sz w:val="28"/>
          <w:szCs w:val="24"/>
        </w:rPr>
        <w:t>GOTH.CHR</w:t>
      </w:r>
      <w:r w:rsidRPr="003E2189">
        <w:rPr>
          <w:rFonts w:ascii="Calibri" w:hAnsi="Calibri" w:cs="Calibri"/>
          <w:sz w:val="28"/>
          <w:szCs w:val="24"/>
        </w:rPr>
        <w:br/>
        <w:t>LITT.CHR</w:t>
      </w:r>
      <w:r w:rsidRPr="003E2189">
        <w:rPr>
          <w:rFonts w:ascii="Calibri" w:hAnsi="Calibri" w:cs="Calibri"/>
          <w:sz w:val="28"/>
          <w:szCs w:val="24"/>
        </w:rPr>
        <w:br/>
        <w:t>SANS.CHR</w:t>
      </w:r>
      <w:r w:rsidRPr="003E2189">
        <w:rPr>
          <w:rFonts w:ascii="Calibri" w:hAnsi="Calibri" w:cs="Calibri"/>
          <w:sz w:val="28"/>
          <w:szCs w:val="24"/>
        </w:rPr>
        <w:br/>
        <w:t>TRIP.CHR</w:t>
      </w:r>
      <w:r w:rsidRPr="003E2189">
        <w:rPr>
          <w:rFonts w:ascii="Calibri" w:hAnsi="Calibri" w:cs="Calibri"/>
          <w:sz w:val="28"/>
          <w:szCs w:val="24"/>
        </w:rPr>
        <w:br/>
      </w:r>
      <w:r w:rsidRPr="003E2189">
        <w:rPr>
          <w:rFonts w:ascii="Calibri" w:hAnsi="Calibri" w:cs="Calibri"/>
          <w:b/>
          <w:bCs/>
          <w:i/>
          <w:iCs/>
          <w:sz w:val="28"/>
          <w:szCs w:val="24"/>
        </w:rPr>
        <w:t xml:space="preserve">Bảng 8-1. </w:t>
      </w:r>
      <w:r w:rsidRPr="003E2189">
        <w:rPr>
          <w:rFonts w:ascii="Calibri" w:hAnsi="Calibri" w:cs="Calibri"/>
          <w:sz w:val="28"/>
          <w:szCs w:val="24"/>
        </w:rPr>
        <w:t>Các tệp tin điều khiển đồ họa của TURBO C++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4665"/>
      </w:tblGrid>
      <w:tr w:rsidR="000C78EE" w:rsidRPr="003E2189" w14:paraId="4B872642" w14:textId="77777777" w:rsidTr="000C78EE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3CA0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Tên tệp tin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72DC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b/>
                <w:bCs/>
                <w:sz w:val="28"/>
                <w:szCs w:val="24"/>
              </w:rPr>
              <w:t>Kiểu màn hình đồ họa</w:t>
            </w:r>
          </w:p>
        </w:tc>
      </w:tr>
      <w:tr w:rsidR="000C78EE" w:rsidRPr="003E2189" w14:paraId="29ACD437" w14:textId="77777777" w:rsidTr="000C78EE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37EA1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 xml:space="preserve">ATT.BGI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B95C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>ATT &amp; T6300 (400 dòng)</w:t>
            </w:r>
          </w:p>
        </w:tc>
      </w:tr>
      <w:tr w:rsidR="000C78EE" w:rsidRPr="003E2189" w14:paraId="60A1E1F5" w14:textId="77777777" w:rsidTr="000C78EE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61AFE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 xml:space="preserve">CGA.BGI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67A63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>IBMCGA, MCGA và các máy tương thích</w:t>
            </w:r>
          </w:p>
        </w:tc>
      </w:tr>
      <w:tr w:rsidR="000C78EE" w:rsidRPr="003E2189" w14:paraId="75D90E72" w14:textId="77777777" w:rsidTr="000C78EE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6479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 xml:space="preserve">EGAVGA.BGI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94216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>IBM EGA, VGA và các máy tương thích</w:t>
            </w:r>
          </w:p>
        </w:tc>
      </w:tr>
      <w:tr w:rsidR="000C78EE" w:rsidRPr="003E2189" w14:paraId="7FB55375" w14:textId="77777777" w:rsidTr="000C78EE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C1E0E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 xml:space="preserve">HERC.BGI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9D5A1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>Hercules monochrome và các máy tương thích</w:t>
            </w:r>
          </w:p>
        </w:tc>
      </w:tr>
      <w:tr w:rsidR="000C78EE" w:rsidRPr="003E2189" w14:paraId="60039ED2" w14:textId="77777777" w:rsidTr="000C78EE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A4C4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IBM8514.BGI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0D763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>IBM 8514 và các máy tương thích</w:t>
            </w:r>
          </w:p>
        </w:tc>
      </w:tr>
      <w:tr w:rsidR="000C78EE" w:rsidRPr="003E2189" w14:paraId="6C7F3A99" w14:textId="77777777" w:rsidTr="000C78EE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0BE6D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 xml:space="preserve">PC3270.BGI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610CB" w14:textId="77777777" w:rsidR="000C78EE" w:rsidRPr="003E2189" w:rsidRDefault="000C78EE" w:rsidP="000C78EE">
            <w:pPr>
              <w:rPr>
                <w:rFonts w:ascii="Calibri" w:hAnsi="Calibri" w:cs="Calibri"/>
                <w:sz w:val="28"/>
                <w:szCs w:val="24"/>
              </w:rPr>
            </w:pPr>
            <w:r w:rsidRPr="003E2189">
              <w:rPr>
                <w:rFonts w:ascii="Calibri" w:hAnsi="Calibri" w:cs="Calibri"/>
                <w:sz w:val="28"/>
                <w:szCs w:val="24"/>
              </w:rPr>
              <w:t>IBM 3270 PC</w:t>
            </w:r>
          </w:p>
        </w:tc>
      </w:tr>
    </w:tbl>
    <w:p w14:paraId="725495A8" w14:textId="77777777" w:rsidR="00045890" w:rsidRDefault="000C78EE">
      <w:pPr>
        <w:rPr>
          <w:rFonts w:ascii="Calibri" w:hAnsi="Calibri" w:cs="Calibri"/>
          <w:sz w:val="28"/>
          <w:szCs w:val="24"/>
          <w:lang w:val="vi-VN"/>
        </w:rPr>
      </w:pPr>
      <w:r w:rsidRPr="003E2189">
        <w:rPr>
          <w:rFonts w:ascii="Calibri" w:hAnsi="Calibri" w:cs="Calibri"/>
          <w:sz w:val="28"/>
          <w:szCs w:val="24"/>
        </w:rPr>
        <w:t>Màn hình đồ họa gồm nhiều điểm ảnh được sắp xếp trên các đường thẳng ngang và dọc. Điều</w:t>
      </w:r>
      <w:r w:rsidR="0004589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này đúng cho tất cả các kiểu màn hình đồ họa của máy tính.</w:t>
      </w:r>
    </w:p>
    <w:p w14:paraId="34CA9143" w14:textId="7CA573B3" w:rsidR="005E57F1" w:rsidRPr="003E2189" w:rsidRDefault="000C78EE">
      <w:pPr>
        <w:rPr>
          <w:rFonts w:ascii="Calibri" w:hAnsi="Calibri" w:cs="Calibri"/>
          <w:sz w:val="28"/>
          <w:szCs w:val="24"/>
          <w:lang w:val="vi-VN"/>
        </w:rPr>
      </w:pPr>
      <w:r w:rsidRPr="003E2189">
        <w:rPr>
          <w:rFonts w:ascii="Calibri" w:hAnsi="Calibri" w:cs="Calibri"/>
          <w:sz w:val="28"/>
          <w:szCs w:val="24"/>
        </w:rPr>
        <w:t>Khác biệt chủ yếu giữa chúng là kích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thước và số các điểm ảnh. Trong kiểu CGA (độ phân giải thấp), điểm ảnh có kích thước lớn, chiều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ngang có 320 điểm ảnh, còn theo chiều dọc có 200 điểm ảnh. Màn hình VGA có độ phân giải cao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hơn: điểm ảnh nhỏ hơn, trên mỗi hàng có 640 điểm ảnh và trên mỗi cột có 480 điểm ảnh. Điểm ảnh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càng nhỏ thì số điểm ảnh trên màn hình càng nhiều và chất lượng đồ họa càng cao.</w:t>
      </w:r>
    </w:p>
    <w:p w14:paraId="0F0532B5" w14:textId="689EF284" w:rsidR="002F7A44" w:rsidRPr="003E2189" w:rsidRDefault="000C78EE">
      <w:pPr>
        <w:rPr>
          <w:rFonts w:ascii="Calibri" w:hAnsi="Calibri" w:cs="Calibri"/>
          <w:sz w:val="28"/>
          <w:szCs w:val="24"/>
        </w:rPr>
      </w:pPr>
      <w:r w:rsidRPr="003E2189">
        <w:rPr>
          <w:rFonts w:ascii="Calibri" w:hAnsi="Calibri" w:cs="Calibri"/>
          <w:sz w:val="28"/>
          <w:szCs w:val="24"/>
        </w:rPr>
        <w:t>Mỗi kiểu đồ họa dùng một hệ tọa độ riêng. Hệ tọa độ cho màn hình VGA là 640 x 480 như sau :</w:t>
      </w:r>
    </w:p>
    <w:p w14:paraId="0CE4D35E" w14:textId="59CC3630" w:rsidR="000C78EE" w:rsidRPr="003E2189" w:rsidRDefault="000C78EE">
      <w:pPr>
        <w:rPr>
          <w:rFonts w:ascii="Calibri" w:hAnsi="Calibri" w:cs="Calibri"/>
          <w:sz w:val="28"/>
          <w:szCs w:val="24"/>
        </w:rPr>
      </w:pPr>
      <w:r w:rsidRPr="003E2189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0A47ADED" wp14:editId="69481B69">
            <wp:extent cx="3400425" cy="2133600"/>
            <wp:effectExtent l="0" t="0" r="9525" b="0"/>
            <wp:docPr id="1713669969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69969" name="Picture 1" descr="A white rectangular object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881C" w14:textId="77777777" w:rsidR="005E57F1" w:rsidRPr="003E2189" w:rsidRDefault="000C78EE">
      <w:pPr>
        <w:rPr>
          <w:rFonts w:ascii="Calibri" w:hAnsi="Calibri" w:cs="Calibri"/>
          <w:sz w:val="28"/>
          <w:szCs w:val="24"/>
          <w:lang w:val="vi-VN"/>
        </w:rPr>
      </w:pPr>
      <w:r w:rsidRPr="003E2189">
        <w:rPr>
          <w:rFonts w:ascii="Calibri" w:hAnsi="Calibri" w:cs="Calibri"/>
          <w:sz w:val="28"/>
          <w:szCs w:val="24"/>
        </w:rPr>
        <w:t>Nhờ hệ tọa độ này, ta có thể tác động hay tham chiếu đến bất kỳ điểm ảnh nào trên màn hình đồ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họa.</w:t>
      </w:r>
    </w:p>
    <w:p w14:paraId="74528517" w14:textId="77777777" w:rsidR="005E57F1" w:rsidRDefault="000C78EE">
      <w:pPr>
        <w:rPr>
          <w:rFonts w:ascii="Calibri" w:hAnsi="Calibri" w:cs="Calibri"/>
          <w:sz w:val="28"/>
          <w:szCs w:val="24"/>
          <w:lang w:val="vi-VN"/>
        </w:rPr>
      </w:pPr>
      <w:r w:rsidRPr="003E2189">
        <w:rPr>
          <w:rFonts w:ascii="Calibri" w:hAnsi="Calibri" w:cs="Calibri"/>
          <w:sz w:val="28"/>
          <w:szCs w:val="24"/>
        </w:rPr>
        <w:t>Nếu dùng màn hình CGA thì góc dưới phải có tọa độ (319, 199). Độc lập với kiểu đồ họa đang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sử dụng, các hàm getmaxx và getmaxy bao giờ cũng cho tọa độ x và y lớn nhất trong kiểu đồ họa</w:t>
      </w:r>
      <w:r w:rsidR="005E57F1" w:rsidRPr="003E21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E2189">
        <w:rPr>
          <w:rFonts w:ascii="Calibri" w:hAnsi="Calibri" w:cs="Calibri"/>
          <w:sz w:val="28"/>
          <w:szCs w:val="24"/>
        </w:rPr>
        <w:t>đang dùng.</w:t>
      </w:r>
    </w:p>
    <w:p w14:paraId="339A9C83" w14:textId="7BA87925" w:rsidR="00833669" w:rsidRPr="00833669" w:rsidRDefault="00833669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83366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đồ họa thể hiện qua màn hình pixel cỡ 639x479</w:t>
      </w:r>
    </w:p>
    <w:p w14:paraId="7C7A715A" w14:textId="10DC0320" w:rsidR="00C148E2" w:rsidRPr="00C148E2" w:rsidRDefault="00C148E2" w:rsidP="00C148E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148E2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Cấu trúc một chương trình đồ họa C++</w:t>
      </w:r>
    </w:p>
    <w:p w14:paraId="16C8C66B" w14:textId="550A054E" w:rsidR="00C148E2" w:rsidRPr="00C148E2" w:rsidRDefault="00C148E2" w:rsidP="00C148E2">
      <w:p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sz w:val="28"/>
          <w:szCs w:val="24"/>
        </w:rPr>
        <w:t>Để viết một chương trình đồ họa bằng C++, bạn cần tuân theo một cấu trúc cơ bản. Dưới đây là các bước chính:</w:t>
      </w:r>
    </w:p>
    <w:p w14:paraId="2F70B98F" w14:textId="77777777" w:rsidR="00C148E2" w:rsidRPr="00C148E2" w:rsidRDefault="00C148E2" w:rsidP="00C148E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b/>
          <w:bCs/>
          <w:sz w:val="28"/>
          <w:szCs w:val="24"/>
        </w:rPr>
        <w:t>Khởi động hệ thống đồ họa</w:t>
      </w:r>
      <w:r w:rsidRPr="00C148E2">
        <w:rPr>
          <w:rFonts w:ascii="Calibri" w:hAnsi="Calibri" w:cs="Calibri"/>
          <w:sz w:val="28"/>
          <w:szCs w:val="24"/>
        </w:rPr>
        <w:t>:</w:t>
      </w:r>
    </w:p>
    <w:p w14:paraId="128B6FC1" w14:textId="77777777" w:rsidR="00C148E2" w:rsidRPr="00C148E2" w:rsidRDefault="00C148E2" w:rsidP="00C148E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sz w:val="28"/>
          <w:szCs w:val="24"/>
        </w:rPr>
        <w:t>Sử dụng hàm initgraph() để khởi động chế độ đồ họa.</w:t>
      </w:r>
    </w:p>
    <w:p w14:paraId="0A4AF990" w14:textId="77777777" w:rsidR="00C148E2" w:rsidRPr="00C148E2" w:rsidRDefault="00C148E2" w:rsidP="00C148E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sz w:val="28"/>
          <w:szCs w:val="24"/>
        </w:rPr>
        <w:t>Xác định driver và mode đồ họa.</w:t>
      </w:r>
    </w:p>
    <w:p w14:paraId="7954B07F" w14:textId="77777777" w:rsidR="00C148E2" w:rsidRPr="00C148E2" w:rsidRDefault="00C148E2" w:rsidP="00C148E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b/>
          <w:bCs/>
          <w:sz w:val="28"/>
          <w:szCs w:val="24"/>
        </w:rPr>
        <w:lastRenderedPageBreak/>
        <w:t>Xác định các thuộc tính đồ họa</w:t>
      </w:r>
      <w:r w:rsidRPr="00C148E2">
        <w:rPr>
          <w:rFonts w:ascii="Calibri" w:hAnsi="Calibri" w:cs="Calibri"/>
          <w:sz w:val="28"/>
          <w:szCs w:val="24"/>
        </w:rPr>
        <w:t>:</w:t>
      </w:r>
    </w:p>
    <w:p w14:paraId="4103F844" w14:textId="77777777" w:rsidR="00C148E2" w:rsidRPr="00C148E2" w:rsidRDefault="00C148E2" w:rsidP="00C148E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sz w:val="28"/>
          <w:szCs w:val="24"/>
        </w:rPr>
        <w:t>Đặt màu nền, màu nét vẽ, màu tô và kiểu tô.</w:t>
      </w:r>
    </w:p>
    <w:p w14:paraId="5058138E" w14:textId="77777777" w:rsidR="00C148E2" w:rsidRPr="00C148E2" w:rsidRDefault="00C148E2" w:rsidP="00C148E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b/>
          <w:bCs/>
          <w:sz w:val="28"/>
          <w:szCs w:val="24"/>
        </w:rPr>
        <w:t>Vẽ và tô màu các hình</w:t>
      </w:r>
      <w:r w:rsidRPr="00C148E2">
        <w:rPr>
          <w:rFonts w:ascii="Calibri" w:hAnsi="Calibri" w:cs="Calibri"/>
          <w:sz w:val="28"/>
          <w:szCs w:val="24"/>
        </w:rPr>
        <w:t>:</w:t>
      </w:r>
    </w:p>
    <w:p w14:paraId="5DF31A08" w14:textId="77777777" w:rsidR="00C148E2" w:rsidRPr="00C148E2" w:rsidRDefault="00C148E2" w:rsidP="00C148E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sz w:val="28"/>
          <w:szCs w:val="24"/>
        </w:rPr>
        <w:t>Sử dụng các hàm đồ họa để vẽ các hình như đường thẳng, hình chữ nhật, hình tròn, v.v.</w:t>
      </w:r>
    </w:p>
    <w:p w14:paraId="523A90E1" w14:textId="77777777" w:rsidR="00C148E2" w:rsidRPr="00C148E2" w:rsidRDefault="00C148E2" w:rsidP="00C148E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b/>
          <w:bCs/>
          <w:sz w:val="28"/>
          <w:szCs w:val="24"/>
        </w:rPr>
        <w:t>Thao tác đồ họa khác</w:t>
      </w:r>
      <w:r w:rsidRPr="00C148E2">
        <w:rPr>
          <w:rFonts w:ascii="Calibri" w:hAnsi="Calibri" w:cs="Calibri"/>
          <w:sz w:val="28"/>
          <w:szCs w:val="24"/>
        </w:rPr>
        <w:t>:</w:t>
      </w:r>
    </w:p>
    <w:p w14:paraId="2BD4D7C3" w14:textId="77777777" w:rsidR="00C148E2" w:rsidRPr="00C148E2" w:rsidRDefault="00C148E2" w:rsidP="00C148E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sz w:val="28"/>
          <w:szCs w:val="24"/>
        </w:rPr>
        <w:t>Hiển thị chữ, tạo hình ảnh chuyển động, v.v.</w:t>
      </w:r>
    </w:p>
    <w:p w14:paraId="1F662D62" w14:textId="77777777" w:rsidR="00C148E2" w:rsidRPr="00C148E2" w:rsidRDefault="00C148E2" w:rsidP="00C148E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b/>
          <w:bCs/>
          <w:sz w:val="28"/>
          <w:szCs w:val="24"/>
        </w:rPr>
        <w:t>Đóng hệ thống đồ họa</w:t>
      </w:r>
      <w:r w:rsidRPr="00C148E2">
        <w:rPr>
          <w:rFonts w:ascii="Calibri" w:hAnsi="Calibri" w:cs="Calibri"/>
          <w:sz w:val="28"/>
          <w:szCs w:val="24"/>
        </w:rPr>
        <w:t>:</w:t>
      </w:r>
    </w:p>
    <w:p w14:paraId="2DE7BE67" w14:textId="77777777" w:rsidR="00C148E2" w:rsidRPr="00C148E2" w:rsidRDefault="00C148E2" w:rsidP="00C148E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sz w:val="28"/>
          <w:szCs w:val="24"/>
        </w:rPr>
        <w:t>Sử dụng hàm closegraph() để trở về chế độ văn bản.</w:t>
      </w:r>
    </w:p>
    <w:p w14:paraId="2E8038EE" w14:textId="77777777" w:rsidR="00C148E2" w:rsidRPr="00C148E2" w:rsidRDefault="00C148E2" w:rsidP="00C148E2">
      <w:pPr>
        <w:rPr>
          <w:rFonts w:ascii="Calibri" w:hAnsi="Calibri" w:cs="Calibri"/>
          <w:sz w:val="28"/>
          <w:szCs w:val="24"/>
        </w:rPr>
      </w:pPr>
      <w:r w:rsidRPr="00C148E2">
        <w:rPr>
          <w:rFonts w:ascii="Calibri" w:hAnsi="Calibri" w:cs="Calibri"/>
          <w:sz w:val="28"/>
          <w:szCs w:val="24"/>
        </w:rPr>
        <w:t>Dưới đây là một ví dụ đơn giản về chương trình đồ họa bằng C++:</w:t>
      </w:r>
    </w:p>
    <w:p w14:paraId="2BD36EA3" w14:textId="5D0E63DF" w:rsidR="000C78EE" w:rsidRDefault="00C148E2" w:rsidP="00C148E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Chương</w:t>
      </w:r>
      <w:r>
        <w:rPr>
          <w:rFonts w:ascii="Calibri" w:hAnsi="Calibri" w:cs="Calibri"/>
          <w:sz w:val="28"/>
          <w:szCs w:val="24"/>
          <w:lang w:val="vi-VN"/>
        </w:rPr>
        <w:t xml:space="preserve"> trình vẽ hình chữ nhật</w:t>
      </w:r>
      <w:r w:rsidR="00841275">
        <w:rPr>
          <w:rFonts w:ascii="Calibri" w:hAnsi="Calibri" w:cs="Calibri"/>
          <w:sz w:val="28"/>
          <w:szCs w:val="24"/>
          <w:lang w:val="vi-VN"/>
        </w:rPr>
        <w:t xml:space="preserve"> xanh dương trên nền trắng:</w:t>
      </w:r>
    </w:p>
    <w:p w14:paraId="6BC33E08" w14:textId="77777777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>#include &lt;graphics.h&gt;</w:t>
      </w:r>
    </w:p>
    <w:p w14:paraId="3C2F9E96" w14:textId="77777777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>#include &lt;conio.h&gt;</w:t>
      </w:r>
    </w:p>
    <w:p w14:paraId="09E3A6B4" w14:textId="77777777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>#include &lt;stdlib.h&gt;</w:t>
      </w:r>
    </w:p>
    <w:p w14:paraId="7D7F026E" w14:textId="77777777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C8D3B43" w14:textId="77777777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21273236" w14:textId="46FA17F3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int gd = DETECT, gm;</w:t>
      </w:r>
    </w:p>
    <w:p w14:paraId="77BE1648" w14:textId="391AF0EC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initgraph(&amp;gd, &amp;gm, "");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</w:t>
      </w:r>
      <w:r w:rsidR="0084127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1. K</w:t>
      </w:r>
      <w:r w:rsidRPr="00C148E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hởi động hệ thống đồ họa</w:t>
      </w:r>
    </w:p>
    <w:p w14:paraId="5269D219" w14:textId="77777777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0ADF25B" w14:textId="5185DDA8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if (graphresult() != 0) {</w:t>
      </w:r>
    </w:p>
    <w:p w14:paraId="6C376EC3" w14:textId="041EA96A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printf("Khong the khoi dong do hoa\n");</w:t>
      </w:r>
    </w:p>
    <w:p w14:paraId="25A129A6" w14:textId="2755E914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printf("Ma loi: %d\n", graphresult());</w:t>
      </w:r>
    </w:p>
    <w:p w14:paraId="32C7940E" w14:textId="6CE9CCDD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printf("Loi: %s\n", grapherrormsg(graphresult()));</w:t>
      </w:r>
    </w:p>
    <w:p w14:paraId="2D87B341" w14:textId="22D88952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getch();</w:t>
      </w:r>
    </w:p>
    <w:p w14:paraId="49F49A1B" w14:textId="19F84FD5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exit(1);</w:t>
      </w:r>
    </w:p>
    <w:p w14:paraId="47C8E150" w14:textId="6025DF01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}</w:t>
      </w:r>
    </w:p>
    <w:p w14:paraId="00789C4C" w14:textId="103C3D54" w:rsidR="00C148E2" w:rsidRDefault="00841275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4E45A5E4" w14:textId="6E86BC33" w:rsidR="00841275" w:rsidRPr="00841275" w:rsidRDefault="00841275" w:rsidP="00841275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</w:t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2</w:t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. </w:t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Xác định các thuộc tính đồ họa</w:t>
      </w:r>
    </w:p>
    <w:p w14:paraId="73D90A2F" w14:textId="6C291F0E" w:rsidR="00841275" w:rsidRPr="00841275" w:rsidRDefault="00841275" w:rsidP="008412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41275">
        <w:rPr>
          <w:rFonts w:ascii="Calibri" w:hAnsi="Calibri" w:cs="Calibri"/>
          <w:sz w:val="28"/>
          <w:szCs w:val="24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41275">
        <w:rPr>
          <w:rFonts w:ascii="Calibri" w:hAnsi="Calibri" w:cs="Calibri"/>
          <w:sz w:val="28"/>
          <w:szCs w:val="24"/>
        </w:rPr>
        <w:t xml:space="preserve">setbkcolor(WHITE);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41275">
        <w:rPr>
          <w:rFonts w:ascii="Calibri" w:hAnsi="Calibri" w:cs="Calibri"/>
          <w:sz w:val="28"/>
          <w:szCs w:val="24"/>
        </w:rPr>
        <w:t>// Đặt màu nền trắng</w:t>
      </w:r>
    </w:p>
    <w:p w14:paraId="686890CD" w14:textId="11FE481B" w:rsidR="00841275" w:rsidRPr="00841275" w:rsidRDefault="00841275" w:rsidP="008412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41275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41275">
        <w:rPr>
          <w:rFonts w:ascii="Calibri" w:hAnsi="Calibri" w:cs="Calibri"/>
          <w:sz w:val="28"/>
          <w:szCs w:val="24"/>
        </w:rPr>
        <w:t xml:space="preserve">setcolor(BLUE);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41275">
        <w:rPr>
          <w:rFonts w:ascii="Calibri" w:hAnsi="Calibri" w:cs="Calibri"/>
          <w:sz w:val="28"/>
          <w:szCs w:val="24"/>
        </w:rPr>
        <w:t>// Đặt màu nét vẽ xanh dương</w:t>
      </w:r>
    </w:p>
    <w:p w14:paraId="735BC01A" w14:textId="0E87FFB0" w:rsidR="00841275" w:rsidRDefault="00841275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82F4587" w14:textId="092686B2" w:rsidR="00841275" w:rsidRPr="00841275" w:rsidRDefault="00841275" w:rsidP="00C148E2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3. Vẽ đồ họa</w:t>
      </w:r>
    </w:p>
    <w:p w14:paraId="2E10C81B" w14:textId="27E917E2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// Vẽ một hình chữ nhật</w:t>
      </w:r>
    </w:p>
    <w:p w14:paraId="54D98C00" w14:textId="34460FDF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rectangle(100, 100, 200, 200);</w:t>
      </w:r>
    </w:p>
    <w:p w14:paraId="38DCB953" w14:textId="77777777" w:rsid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F8B0CA2" w14:textId="2A2B2EAC" w:rsidR="00841275" w:rsidRPr="00841275" w:rsidRDefault="00841275" w:rsidP="00841275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// </w:t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4</w:t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.</w:t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Thao tác đồ họa khác</w:t>
      </w:r>
    </w:p>
    <w:p w14:paraId="24708097" w14:textId="62B25833" w:rsidR="00841275" w:rsidRPr="00841275" w:rsidRDefault="00841275" w:rsidP="0084127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41275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// hiển thị chữ “hình chữ nhật”</w:t>
      </w:r>
    </w:p>
    <w:p w14:paraId="0B01DD40" w14:textId="2622B187" w:rsidR="00841275" w:rsidRPr="00841275" w:rsidRDefault="00841275" w:rsidP="0084127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41275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41275">
        <w:rPr>
          <w:rFonts w:ascii="Calibri" w:hAnsi="Calibri" w:cs="Calibri"/>
          <w:sz w:val="28"/>
          <w:szCs w:val="24"/>
        </w:rPr>
        <w:t>outtextxy(</w:t>
      </w:r>
      <w:r>
        <w:rPr>
          <w:rFonts w:ascii="Calibri" w:hAnsi="Calibri" w:cs="Calibri"/>
          <w:sz w:val="28"/>
          <w:szCs w:val="24"/>
        </w:rPr>
        <w:t>30</w:t>
      </w:r>
      <w:r w:rsidRPr="00841275">
        <w:rPr>
          <w:rFonts w:ascii="Calibri" w:hAnsi="Calibri" w:cs="Calibri"/>
          <w:sz w:val="28"/>
          <w:szCs w:val="24"/>
        </w:rPr>
        <w:t xml:space="preserve">0, </w:t>
      </w:r>
      <w:r>
        <w:rPr>
          <w:rFonts w:ascii="Calibri" w:hAnsi="Calibri" w:cs="Calibri"/>
          <w:sz w:val="28"/>
          <w:szCs w:val="24"/>
        </w:rPr>
        <w:t>30</w:t>
      </w:r>
      <w:r w:rsidRPr="00841275">
        <w:rPr>
          <w:rFonts w:ascii="Calibri" w:hAnsi="Calibri" w:cs="Calibri"/>
          <w:sz w:val="28"/>
          <w:szCs w:val="24"/>
        </w:rPr>
        <w:t>0, "Hinh chu nhat");</w:t>
      </w:r>
    </w:p>
    <w:p w14:paraId="6BD9D313" w14:textId="6191A329" w:rsidR="00841275" w:rsidRDefault="00841275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2ABC207" w14:textId="3F8CA8F5" w:rsidR="00841275" w:rsidRPr="00841275" w:rsidRDefault="00841275" w:rsidP="00C148E2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4127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5. Đóng hệ thống đồ họa</w:t>
      </w:r>
    </w:p>
    <w:p w14:paraId="06BE74BB" w14:textId="7EDB9E85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getch();</w:t>
      </w:r>
    </w:p>
    <w:p w14:paraId="5390D9A9" w14:textId="4A5D6394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closegraph();</w:t>
      </w:r>
    </w:p>
    <w:p w14:paraId="76FB1D48" w14:textId="7BC209FE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148E2">
        <w:rPr>
          <w:rFonts w:ascii="Calibri" w:hAnsi="Calibri" w:cs="Calibri"/>
          <w:sz w:val="28"/>
          <w:szCs w:val="24"/>
          <w:lang w:val="vi-VN"/>
        </w:rPr>
        <w:t>return 0;</w:t>
      </w:r>
    </w:p>
    <w:p w14:paraId="0939B585" w14:textId="1A9F3AC9" w:rsidR="00C148E2" w:rsidRPr="00C148E2" w:rsidRDefault="00C148E2" w:rsidP="00C148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148E2">
        <w:rPr>
          <w:rFonts w:ascii="Calibri" w:hAnsi="Calibri" w:cs="Calibri"/>
          <w:sz w:val="28"/>
          <w:szCs w:val="24"/>
          <w:lang w:val="vi-VN"/>
        </w:rPr>
        <w:t>}</w:t>
      </w:r>
    </w:p>
    <w:sectPr w:rsidR="00C148E2" w:rsidRPr="00C148E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C341A"/>
    <w:multiLevelType w:val="multilevel"/>
    <w:tmpl w:val="3028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9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72"/>
    <w:rsid w:val="00045890"/>
    <w:rsid w:val="000C78EE"/>
    <w:rsid w:val="0012690D"/>
    <w:rsid w:val="002802F9"/>
    <w:rsid w:val="002F7A44"/>
    <w:rsid w:val="003E2189"/>
    <w:rsid w:val="005C3E9C"/>
    <w:rsid w:val="005E57F1"/>
    <w:rsid w:val="00765072"/>
    <w:rsid w:val="00816163"/>
    <w:rsid w:val="00833669"/>
    <w:rsid w:val="00841275"/>
    <w:rsid w:val="009832B9"/>
    <w:rsid w:val="00C148E2"/>
    <w:rsid w:val="00D02BE6"/>
    <w:rsid w:val="00DF763B"/>
    <w:rsid w:val="00F8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F4BC"/>
  <w15:chartTrackingRefBased/>
  <w15:docId w15:val="{1247EA87-7729-4859-ACB1-AACBA820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0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0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0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0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0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0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0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0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0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07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2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2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2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3FE3B-BD8D-4BCB-99B6-A77290CCA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7</cp:revision>
  <dcterms:created xsi:type="dcterms:W3CDTF">2024-07-14T14:15:00Z</dcterms:created>
  <dcterms:modified xsi:type="dcterms:W3CDTF">2024-10-04T06:52:00Z</dcterms:modified>
</cp:coreProperties>
</file>