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C031" w14:textId="08DC2D85" w:rsidR="002F7A44" w:rsidRPr="00C947F6" w:rsidRDefault="00C947F6" w:rsidP="00C947F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947F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Hình trạng mạng</w:t>
      </w:r>
    </w:p>
    <w:p w14:paraId="0ACB2A64" w14:textId="59D9F633" w:rsidR="00C947F6" w:rsidRPr="00C947F6" w:rsidRDefault="00C947F6" w:rsidP="00C947F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C947F6">
        <w:rPr>
          <w:rFonts w:ascii="Calibri" w:hAnsi="Calibri" w:cs="Calibri"/>
          <w:b/>
          <w:bCs/>
          <w:sz w:val="28"/>
          <w:szCs w:val="24"/>
        </w:rPr>
        <w:t xml:space="preserve"> Khái niệm hình trạng mạng</w:t>
      </w:r>
    </w:p>
    <w:p w14:paraId="2F26019D" w14:textId="77777777" w:rsidR="00C947F6" w:rsidRPr="00C947F6" w:rsidRDefault="00C947F6" w:rsidP="00C947F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Hình trạng mạng</w:t>
      </w:r>
      <w:r w:rsidRPr="00C947F6">
        <w:rPr>
          <w:rFonts w:ascii="Calibri" w:hAnsi="Calibri" w:cs="Calibri"/>
          <w:sz w:val="28"/>
          <w:szCs w:val="24"/>
        </w:rPr>
        <w:t xml:space="preserve"> là cách tổ chức liên kết các thiết bị trong hệ thống mạng máy tính.</w:t>
      </w:r>
    </w:p>
    <w:p w14:paraId="6018C238" w14:textId="77777777" w:rsidR="00C947F6" w:rsidRPr="00C947F6" w:rsidRDefault="00C947F6" w:rsidP="00C947F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sz w:val="28"/>
          <w:szCs w:val="24"/>
        </w:rPr>
        <w:t>Chia làm hai loại chính:</w:t>
      </w:r>
    </w:p>
    <w:p w14:paraId="30DFC48C" w14:textId="77777777" w:rsidR="00C947F6" w:rsidRPr="00C947F6" w:rsidRDefault="00C947F6" w:rsidP="00C947F6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Hình trạng vật lý</w:t>
      </w:r>
      <w:r w:rsidRPr="00C947F6">
        <w:rPr>
          <w:rFonts w:ascii="Calibri" w:hAnsi="Calibri" w:cs="Calibri"/>
          <w:sz w:val="28"/>
          <w:szCs w:val="24"/>
        </w:rPr>
        <w:t>: Cấu trúc hình học của mạng – cách các thiết bị được nối.</w:t>
      </w:r>
    </w:p>
    <w:p w14:paraId="1383FF69" w14:textId="77777777" w:rsidR="00C947F6" w:rsidRPr="00C947F6" w:rsidRDefault="00C947F6" w:rsidP="00C947F6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Hình trạng logic</w:t>
      </w:r>
      <w:r w:rsidRPr="00C947F6">
        <w:rPr>
          <w:rFonts w:ascii="Calibri" w:hAnsi="Calibri" w:cs="Calibri"/>
          <w:sz w:val="28"/>
          <w:szCs w:val="24"/>
        </w:rPr>
        <w:t>: Quy tắc truyền thông – cách dữ liệu được trao đổi qua môi trường truyền dẫn.</w:t>
      </w:r>
    </w:p>
    <w:p w14:paraId="105F34B5" w14:textId="77777777" w:rsidR="00C947F6" w:rsidRPr="00C947F6" w:rsidRDefault="00C947F6" w:rsidP="00C947F6">
      <w:pPr>
        <w:rPr>
          <w:rFonts w:ascii="Calibri" w:hAnsi="Calibri" w:cs="Calibri"/>
          <w:sz w:val="28"/>
          <w:szCs w:val="24"/>
        </w:rPr>
      </w:pPr>
    </w:p>
    <w:p w14:paraId="49EA1CBC" w14:textId="551AE46B" w:rsidR="00C947F6" w:rsidRPr="00C947F6" w:rsidRDefault="00C947F6" w:rsidP="00C947F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C947F6">
        <w:rPr>
          <w:rFonts w:ascii="Calibri" w:hAnsi="Calibri" w:cs="Calibri"/>
          <w:b/>
          <w:bCs/>
          <w:sz w:val="28"/>
          <w:szCs w:val="24"/>
        </w:rPr>
        <w:t xml:space="preserve"> Hình trạng vật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3182"/>
        <w:gridCol w:w="2035"/>
        <w:gridCol w:w="2441"/>
      </w:tblGrid>
      <w:tr w:rsidR="00C947F6" w:rsidRPr="00C947F6" w14:paraId="65BB3E92" w14:textId="77777777" w:rsidTr="00C947F6">
        <w:tc>
          <w:tcPr>
            <w:tcW w:w="0" w:type="auto"/>
            <w:hideMark/>
          </w:tcPr>
          <w:p w14:paraId="355D3DFA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Loại cấu trúc</w:t>
            </w:r>
          </w:p>
        </w:tc>
        <w:tc>
          <w:tcPr>
            <w:tcW w:w="0" w:type="auto"/>
            <w:hideMark/>
          </w:tcPr>
          <w:p w14:paraId="551F65F4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30971C15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301D0E52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</w:tr>
      <w:tr w:rsidR="00C947F6" w:rsidRPr="00C947F6" w14:paraId="40CDD67F" w14:textId="77777777" w:rsidTr="00C947F6">
        <w:tc>
          <w:tcPr>
            <w:tcW w:w="0" w:type="auto"/>
            <w:hideMark/>
          </w:tcPr>
          <w:p w14:paraId="5B5C5EA0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Tuyến (Bus)</w:t>
            </w:r>
          </w:p>
        </w:tc>
        <w:tc>
          <w:tcPr>
            <w:tcW w:w="0" w:type="auto"/>
            <w:hideMark/>
          </w:tcPr>
          <w:p w14:paraId="01A6F612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Tất cả thiết bị nối vào dây cáp chính, hai đầu có kết cuối</w:t>
            </w:r>
          </w:p>
        </w:tc>
        <w:tc>
          <w:tcPr>
            <w:tcW w:w="0" w:type="auto"/>
            <w:hideMark/>
          </w:tcPr>
          <w:p w14:paraId="7D3AD120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Dễ lắp đặt, tiết kiệm cáp</w:t>
            </w:r>
          </w:p>
        </w:tc>
        <w:tc>
          <w:tcPr>
            <w:tcW w:w="0" w:type="auto"/>
            <w:hideMark/>
          </w:tcPr>
          <w:p w14:paraId="5475A87E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Một lỗi có thể làm toàn mạng gián đoạn</w:t>
            </w:r>
          </w:p>
        </w:tc>
      </w:tr>
      <w:tr w:rsidR="00C947F6" w:rsidRPr="00C947F6" w14:paraId="0DE135C7" w14:textId="77777777" w:rsidTr="00C947F6">
        <w:tc>
          <w:tcPr>
            <w:tcW w:w="0" w:type="auto"/>
            <w:hideMark/>
          </w:tcPr>
          <w:p w14:paraId="33AA8F1E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Vòng (Ring)</w:t>
            </w:r>
          </w:p>
        </w:tc>
        <w:tc>
          <w:tcPr>
            <w:tcW w:w="0" w:type="auto"/>
            <w:hideMark/>
          </w:tcPr>
          <w:p w14:paraId="31414897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Dây cáp khép kín theo vòng tròn</w:t>
            </w:r>
          </w:p>
        </w:tc>
        <w:tc>
          <w:tcPr>
            <w:tcW w:w="0" w:type="auto"/>
            <w:hideMark/>
          </w:tcPr>
          <w:p w14:paraId="308AA8C4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Tiết kiệm cáp, tín hiệu định hướng</w:t>
            </w:r>
          </w:p>
        </w:tc>
        <w:tc>
          <w:tcPr>
            <w:tcW w:w="0" w:type="auto"/>
            <w:hideMark/>
          </w:tcPr>
          <w:p w14:paraId="52792DDC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Một lỗi ngắt → toàn mạng ngừng hoạt động</w:t>
            </w:r>
          </w:p>
        </w:tc>
      </w:tr>
      <w:tr w:rsidR="00C947F6" w:rsidRPr="00C947F6" w14:paraId="387A363E" w14:textId="77777777" w:rsidTr="00C947F6">
        <w:tc>
          <w:tcPr>
            <w:tcW w:w="0" w:type="auto"/>
            <w:hideMark/>
          </w:tcPr>
          <w:p w14:paraId="13D8D98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Hình sao (Star)</w:t>
            </w:r>
          </w:p>
        </w:tc>
        <w:tc>
          <w:tcPr>
            <w:tcW w:w="0" w:type="auto"/>
            <w:hideMark/>
          </w:tcPr>
          <w:p w14:paraId="011CE4E9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Các thiết bị kết nối về trung tâm</w:t>
            </w:r>
          </w:p>
        </w:tc>
        <w:tc>
          <w:tcPr>
            <w:tcW w:w="0" w:type="auto"/>
            <w:hideMark/>
          </w:tcPr>
          <w:p w14:paraId="4C867737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Dễ mở rộng, cấu trúc rõ ràng</w:t>
            </w:r>
          </w:p>
        </w:tc>
        <w:tc>
          <w:tcPr>
            <w:tcW w:w="0" w:type="auto"/>
            <w:hideMark/>
          </w:tcPr>
          <w:p w14:paraId="5D985824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Trung tâm lỗi → toàn mạng tê liệt</w:t>
            </w:r>
          </w:p>
        </w:tc>
      </w:tr>
      <w:tr w:rsidR="00C947F6" w:rsidRPr="00C947F6" w14:paraId="59F70667" w14:textId="77777777" w:rsidTr="00C947F6">
        <w:tc>
          <w:tcPr>
            <w:tcW w:w="0" w:type="auto"/>
            <w:hideMark/>
          </w:tcPr>
          <w:p w14:paraId="437FC835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Sao mở rộng</w:t>
            </w:r>
          </w:p>
        </w:tc>
        <w:tc>
          <w:tcPr>
            <w:tcW w:w="0" w:type="auto"/>
            <w:hideMark/>
          </w:tcPr>
          <w:p w14:paraId="1830715F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Kết nối nhiều hình sao qua hub/switch</w:t>
            </w:r>
          </w:p>
        </w:tc>
        <w:tc>
          <w:tcPr>
            <w:tcW w:w="0" w:type="auto"/>
            <w:hideMark/>
          </w:tcPr>
          <w:p w14:paraId="157A145E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Tăng khả năng mở rộng</w:t>
            </w:r>
          </w:p>
        </w:tc>
        <w:tc>
          <w:tcPr>
            <w:tcW w:w="0" w:type="auto"/>
            <w:hideMark/>
          </w:tcPr>
          <w:p w14:paraId="076C1F3C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Phụ thuộc vào thiết bị kết nối trung gian</w:t>
            </w:r>
          </w:p>
        </w:tc>
      </w:tr>
      <w:tr w:rsidR="00C947F6" w:rsidRPr="00C947F6" w14:paraId="2EE52B0F" w14:textId="77777777" w:rsidTr="00C947F6">
        <w:tc>
          <w:tcPr>
            <w:tcW w:w="0" w:type="auto"/>
            <w:hideMark/>
          </w:tcPr>
          <w:p w14:paraId="74BD93CD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Phân cấp / Cây</w:t>
            </w:r>
          </w:p>
        </w:tc>
        <w:tc>
          <w:tcPr>
            <w:tcW w:w="0" w:type="auto"/>
            <w:hideMark/>
          </w:tcPr>
          <w:p w14:paraId="27DC1F6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Liên kết dạng phân tầng</w:t>
            </w:r>
          </w:p>
        </w:tc>
        <w:tc>
          <w:tcPr>
            <w:tcW w:w="0" w:type="auto"/>
            <w:hideMark/>
          </w:tcPr>
          <w:p w14:paraId="42AC821D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Quản lý theo lớp, dễ mở rộng</w:t>
            </w:r>
          </w:p>
        </w:tc>
        <w:tc>
          <w:tcPr>
            <w:tcW w:w="0" w:type="auto"/>
            <w:hideMark/>
          </w:tcPr>
          <w:p w14:paraId="6F085D03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Cần thiết bị định tuyến phức tạp</w:t>
            </w:r>
          </w:p>
        </w:tc>
      </w:tr>
      <w:tr w:rsidR="00C947F6" w:rsidRPr="00C947F6" w14:paraId="20969554" w14:textId="77777777" w:rsidTr="00C947F6">
        <w:tc>
          <w:tcPr>
            <w:tcW w:w="0" w:type="auto"/>
            <w:hideMark/>
          </w:tcPr>
          <w:p w14:paraId="28B1B8BD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Hỗn hợp (Mesh)</w:t>
            </w:r>
          </w:p>
        </w:tc>
        <w:tc>
          <w:tcPr>
            <w:tcW w:w="0" w:type="auto"/>
            <w:hideMark/>
          </w:tcPr>
          <w:p w14:paraId="4508FFC7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Nhiều kênh dư thừa giữa thiết bị</w:t>
            </w:r>
          </w:p>
        </w:tc>
        <w:tc>
          <w:tcPr>
            <w:tcW w:w="0" w:type="auto"/>
            <w:hideMark/>
          </w:tcPr>
          <w:p w14:paraId="05495C53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Dự phòng tốt, phân tải hiệu quả</w:t>
            </w:r>
          </w:p>
        </w:tc>
        <w:tc>
          <w:tcPr>
            <w:tcW w:w="0" w:type="auto"/>
            <w:hideMark/>
          </w:tcPr>
          <w:p w14:paraId="6A678643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Chi phí cao, phức tạp triển khai</w:t>
            </w:r>
          </w:p>
        </w:tc>
      </w:tr>
    </w:tbl>
    <w:p w14:paraId="72F31ED5" w14:textId="77777777" w:rsidR="00C947F6" w:rsidRDefault="00C947F6" w:rsidP="00C947F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C5425FC" w14:textId="6A3D8C77" w:rsidR="00C947F6" w:rsidRDefault="00C947F6" w:rsidP="00C947F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947F6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drawing>
          <wp:inline distT="0" distB="0" distL="0" distR="0" wp14:anchorId="5642B015" wp14:editId="190E5DFF">
            <wp:extent cx="5400675" cy="4238625"/>
            <wp:effectExtent l="0" t="0" r="9525" b="9525"/>
            <wp:docPr id="7700931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31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AEAE" w14:textId="77777777" w:rsidR="00C947F6" w:rsidRDefault="00C947F6" w:rsidP="00C947F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BEB7AF3" w14:textId="6AD72664" w:rsidR="00C947F6" w:rsidRPr="00C947F6" w:rsidRDefault="00C947F6" w:rsidP="00C947F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C947F6">
        <w:rPr>
          <w:rFonts w:ascii="Calibri" w:hAnsi="Calibri" w:cs="Calibri"/>
          <w:b/>
          <w:bCs/>
          <w:sz w:val="28"/>
          <w:szCs w:val="24"/>
        </w:rPr>
        <w:t xml:space="preserve"> Hình trạng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5094"/>
        <w:gridCol w:w="1974"/>
      </w:tblGrid>
      <w:tr w:rsidR="00C947F6" w:rsidRPr="00C947F6" w14:paraId="06260BAA" w14:textId="77777777" w:rsidTr="00C947F6">
        <w:tc>
          <w:tcPr>
            <w:tcW w:w="0" w:type="auto"/>
            <w:hideMark/>
          </w:tcPr>
          <w:p w14:paraId="23D8A867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truyền</w:t>
            </w:r>
          </w:p>
        </w:tc>
        <w:tc>
          <w:tcPr>
            <w:tcW w:w="0" w:type="auto"/>
            <w:hideMark/>
          </w:tcPr>
          <w:p w14:paraId="49C12F04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Mô tả hoạt động</w:t>
            </w:r>
          </w:p>
        </w:tc>
        <w:tc>
          <w:tcPr>
            <w:tcW w:w="0" w:type="auto"/>
            <w:hideMark/>
          </w:tcPr>
          <w:p w14:paraId="13357DC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Công nghệ tiêu biểu</w:t>
            </w:r>
          </w:p>
        </w:tc>
      </w:tr>
      <w:tr w:rsidR="00C947F6" w:rsidRPr="00C947F6" w14:paraId="08FE50D9" w14:textId="77777777" w:rsidTr="00C947F6">
        <w:tc>
          <w:tcPr>
            <w:tcW w:w="0" w:type="auto"/>
            <w:hideMark/>
          </w:tcPr>
          <w:p w14:paraId="7C9A3539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Quảng bá</w:t>
            </w:r>
          </w:p>
        </w:tc>
        <w:tc>
          <w:tcPr>
            <w:tcW w:w="0" w:type="auto"/>
            <w:hideMark/>
          </w:tcPr>
          <w:p w14:paraId="42F8BBF3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Một thiết bị truyền, tất cả thiết bị khác đều nhận</w:t>
            </w:r>
          </w:p>
        </w:tc>
        <w:tc>
          <w:tcPr>
            <w:tcW w:w="0" w:type="auto"/>
            <w:hideMark/>
          </w:tcPr>
          <w:p w14:paraId="5B4F3703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Ethernet</w:t>
            </w:r>
          </w:p>
        </w:tc>
      </w:tr>
      <w:tr w:rsidR="00C947F6" w:rsidRPr="00C947F6" w14:paraId="2061E6EA" w14:textId="77777777" w:rsidTr="00C947F6">
        <w:tc>
          <w:tcPr>
            <w:tcW w:w="0" w:type="auto"/>
            <w:hideMark/>
          </w:tcPr>
          <w:p w14:paraId="1F7057BF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Thẻ bài (Token)</w:t>
            </w:r>
          </w:p>
        </w:tc>
        <w:tc>
          <w:tcPr>
            <w:tcW w:w="0" w:type="auto"/>
            <w:hideMark/>
          </w:tcPr>
          <w:p w14:paraId="33E2F5BB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Thẻ bài lần lượt chuyển giữa các nút, chỉ nút có thẻ mới được truyền</w:t>
            </w:r>
          </w:p>
        </w:tc>
        <w:tc>
          <w:tcPr>
            <w:tcW w:w="0" w:type="auto"/>
            <w:hideMark/>
          </w:tcPr>
          <w:p w14:paraId="24F9DB6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Token Ring, FDDI</w:t>
            </w:r>
          </w:p>
        </w:tc>
      </w:tr>
    </w:tbl>
    <w:p w14:paraId="7AB5F6EE" w14:textId="77777777" w:rsidR="00C947F6" w:rsidRDefault="00C947F6" w:rsidP="00C947F6">
      <w:pPr>
        <w:rPr>
          <w:rFonts w:ascii="Calibri" w:hAnsi="Calibri" w:cs="Calibri"/>
          <w:sz w:val="28"/>
          <w:szCs w:val="24"/>
          <w:lang w:val="vi-VN"/>
        </w:rPr>
      </w:pPr>
    </w:p>
    <w:p w14:paraId="6F2D2C43" w14:textId="27561E11" w:rsidR="00C947F6" w:rsidRPr="00C947F6" w:rsidRDefault="00C947F6" w:rsidP="00C947F6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chất</w:t>
      </w:r>
    </w:p>
    <w:p w14:paraId="66E46E34" w14:textId="6BECE910" w:rsidR="00C947F6" w:rsidRPr="00C947F6" w:rsidRDefault="00C947F6" w:rsidP="00C947F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Quảng bá</w:t>
      </w:r>
      <w:r w:rsidRPr="00C947F6">
        <w:rPr>
          <w:rFonts w:ascii="Calibri" w:hAnsi="Calibri" w:cs="Calibri"/>
          <w:sz w:val="28"/>
          <w:szCs w:val="24"/>
        </w:rPr>
        <w:t>: Tốc độ nhanh, dễ triển khai, nhưng dễ xảy ra xung đột.</w:t>
      </w:r>
    </w:p>
    <w:p w14:paraId="6464C0DE" w14:textId="77777777" w:rsidR="00C947F6" w:rsidRPr="00C947F6" w:rsidRDefault="00C947F6" w:rsidP="00C947F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Thẻ bài</w:t>
      </w:r>
      <w:r w:rsidRPr="00C947F6">
        <w:rPr>
          <w:rFonts w:ascii="Calibri" w:hAnsi="Calibri" w:cs="Calibri"/>
          <w:sz w:val="28"/>
          <w:szCs w:val="24"/>
        </w:rPr>
        <w:t>: Quản lý truyền tải chặt chẽ, có thứ tự ưu tiên rõ ràng.</w:t>
      </w:r>
    </w:p>
    <w:p w14:paraId="09789774" w14:textId="77777777" w:rsidR="00C947F6" w:rsidRDefault="00C947F6" w:rsidP="00C947F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847E7C8" w14:textId="1DF98BE5" w:rsidR="00C947F6" w:rsidRPr="00C947F6" w:rsidRDefault="00C947F6" w:rsidP="00C947F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C947F6">
        <w:rPr>
          <w:rFonts w:ascii="Calibri" w:hAnsi="Calibri" w:cs="Calibri"/>
          <w:b/>
          <w:bCs/>
          <w:sz w:val="28"/>
          <w:szCs w:val="24"/>
        </w:rPr>
        <w:t xml:space="preserve"> Kết nối với mạng Internet</w:t>
      </w:r>
    </w:p>
    <w:p w14:paraId="4993A30C" w14:textId="77777777" w:rsidR="00C947F6" w:rsidRPr="00C947F6" w:rsidRDefault="00C947F6" w:rsidP="00C947F6">
      <w:p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sz w:val="28"/>
          <w:szCs w:val="24"/>
        </w:rPr>
        <w:t>Phân loại kết nối: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3912"/>
        <w:gridCol w:w="2568"/>
      </w:tblGrid>
      <w:tr w:rsidR="00C947F6" w:rsidRPr="00C947F6" w14:paraId="56C72333" w14:textId="77777777" w:rsidTr="00C947F6">
        <w:tc>
          <w:tcPr>
            <w:tcW w:w="0" w:type="auto"/>
            <w:hideMark/>
          </w:tcPr>
          <w:p w14:paraId="3FE2D076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Hình thức kết nối</w:t>
            </w:r>
          </w:p>
        </w:tc>
        <w:tc>
          <w:tcPr>
            <w:tcW w:w="0" w:type="auto"/>
            <w:hideMark/>
          </w:tcPr>
          <w:p w14:paraId="7B64152E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 chính</w:t>
            </w:r>
          </w:p>
        </w:tc>
        <w:tc>
          <w:tcPr>
            <w:tcW w:w="0" w:type="auto"/>
            <w:hideMark/>
          </w:tcPr>
          <w:p w14:paraId="498D8F8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Ví dụ hoặc phương tiện</w:t>
            </w:r>
          </w:p>
        </w:tc>
      </w:tr>
      <w:tr w:rsidR="00C947F6" w:rsidRPr="00C947F6" w14:paraId="0C871209" w14:textId="77777777" w:rsidTr="00C947F6">
        <w:tc>
          <w:tcPr>
            <w:tcW w:w="0" w:type="auto"/>
            <w:hideMark/>
          </w:tcPr>
          <w:p w14:paraId="309E457A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Trực tiếp, cố định</w:t>
            </w:r>
          </w:p>
        </w:tc>
        <w:tc>
          <w:tcPr>
            <w:tcW w:w="0" w:type="auto"/>
            <w:hideMark/>
          </w:tcPr>
          <w:p w14:paraId="42DC2D04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Địa chỉ IP tĩnh, tốc độ cao, luôn sẵn sàng</w:t>
            </w:r>
          </w:p>
        </w:tc>
        <w:tc>
          <w:tcPr>
            <w:tcW w:w="0" w:type="auto"/>
            <w:hideMark/>
          </w:tcPr>
          <w:p w14:paraId="13B7C82D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Cable Modem, ISDN</w:t>
            </w:r>
          </w:p>
        </w:tc>
      </w:tr>
      <w:tr w:rsidR="00C947F6" w:rsidRPr="00C947F6" w14:paraId="708CCA95" w14:textId="77777777" w:rsidTr="00C947F6">
        <w:tc>
          <w:tcPr>
            <w:tcW w:w="0" w:type="auto"/>
            <w:hideMark/>
          </w:tcPr>
          <w:p w14:paraId="34CB92C6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Trực tiếp, không cố định</w:t>
            </w:r>
          </w:p>
        </w:tc>
        <w:tc>
          <w:tcPr>
            <w:tcW w:w="0" w:type="auto"/>
            <w:hideMark/>
          </w:tcPr>
          <w:p w14:paraId="00CA95EB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Địa chỉ IP thay đổi theo phiên kết nối</w:t>
            </w:r>
          </w:p>
        </w:tc>
        <w:tc>
          <w:tcPr>
            <w:tcW w:w="0" w:type="auto"/>
            <w:hideMark/>
          </w:tcPr>
          <w:p w14:paraId="76E5FFA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ADSL, mạng công cộng</w:t>
            </w:r>
          </w:p>
        </w:tc>
      </w:tr>
      <w:tr w:rsidR="00C947F6" w:rsidRPr="00C947F6" w14:paraId="5BE4A878" w14:textId="77777777" w:rsidTr="00C947F6">
        <w:tc>
          <w:tcPr>
            <w:tcW w:w="0" w:type="auto"/>
            <w:hideMark/>
          </w:tcPr>
          <w:p w14:paraId="6444AEB0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b/>
                <w:bCs/>
                <w:sz w:val="28"/>
                <w:szCs w:val="24"/>
              </w:rPr>
              <w:t>Gián tiếp, không cố định</w:t>
            </w:r>
          </w:p>
        </w:tc>
        <w:tc>
          <w:tcPr>
            <w:tcW w:w="0" w:type="auto"/>
            <w:hideMark/>
          </w:tcPr>
          <w:p w14:paraId="39EE79D1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Kết nối thông qua máy chủ trung gian</w:t>
            </w:r>
          </w:p>
        </w:tc>
        <w:tc>
          <w:tcPr>
            <w:tcW w:w="0" w:type="auto"/>
            <w:hideMark/>
          </w:tcPr>
          <w:p w14:paraId="0CC425A3" w14:textId="77777777" w:rsidR="00C947F6" w:rsidRPr="00C947F6" w:rsidRDefault="00C947F6" w:rsidP="00C947F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47F6">
              <w:rPr>
                <w:rFonts w:ascii="Calibri" w:hAnsi="Calibri" w:cs="Calibri"/>
                <w:sz w:val="28"/>
                <w:szCs w:val="24"/>
              </w:rPr>
              <w:t>Internet Café, Proxy</w:t>
            </w:r>
          </w:p>
        </w:tc>
      </w:tr>
    </w:tbl>
    <w:p w14:paraId="4AB95178" w14:textId="77777777" w:rsidR="00C947F6" w:rsidRDefault="00C947F6" w:rsidP="00C947F6">
      <w:pPr>
        <w:rPr>
          <w:rFonts w:ascii="Calibri" w:hAnsi="Calibri" w:cs="Calibri"/>
          <w:sz w:val="28"/>
          <w:szCs w:val="24"/>
          <w:lang w:val="vi-VN"/>
        </w:rPr>
      </w:pPr>
    </w:p>
    <w:p w14:paraId="6E1FDDA8" w14:textId="03C8D5A8" w:rsidR="00C947F6" w:rsidRPr="00C947F6" w:rsidRDefault="00C947F6" w:rsidP="00C947F6">
      <w:p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sz w:val="28"/>
          <w:szCs w:val="24"/>
        </w:rPr>
        <w:t>Phương tiện kết nối thường dùng:</w:t>
      </w:r>
    </w:p>
    <w:p w14:paraId="57875C9B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PSTN</w:t>
      </w:r>
      <w:r w:rsidRPr="00C947F6">
        <w:rPr>
          <w:rFonts w:ascii="Calibri" w:hAnsi="Calibri" w:cs="Calibri"/>
          <w:sz w:val="28"/>
          <w:szCs w:val="24"/>
        </w:rPr>
        <w:t>: Qua điện thoại công cộng, tốc độ thấp (56 Kbps).</w:t>
      </w:r>
    </w:p>
    <w:p w14:paraId="7EF899C5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Leased Line</w:t>
      </w:r>
      <w:r w:rsidRPr="00C947F6">
        <w:rPr>
          <w:rFonts w:ascii="Calibri" w:hAnsi="Calibri" w:cs="Calibri"/>
          <w:sz w:val="28"/>
          <w:szCs w:val="24"/>
        </w:rPr>
        <w:t>: Thuê bao riêng, tốc độ cao đến 1 Gbps.</w:t>
      </w:r>
    </w:p>
    <w:p w14:paraId="22301740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ISDN</w:t>
      </w:r>
      <w:r w:rsidRPr="00C947F6">
        <w:rPr>
          <w:rFonts w:ascii="Calibri" w:hAnsi="Calibri" w:cs="Calibri"/>
          <w:sz w:val="28"/>
          <w:szCs w:val="24"/>
        </w:rPr>
        <w:t>: Truyền số, tốc độ đến 2 Mbps.</w:t>
      </w:r>
    </w:p>
    <w:p w14:paraId="29F8AF51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Frame Relay</w:t>
      </w:r>
      <w:r w:rsidRPr="00C947F6">
        <w:rPr>
          <w:rFonts w:ascii="Calibri" w:hAnsi="Calibri" w:cs="Calibri"/>
          <w:sz w:val="28"/>
          <w:szCs w:val="24"/>
        </w:rPr>
        <w:t>: Phù hợp truyền dữ liệu, tốc độ 44 Mbps.</w:t>
      </w:r>
    </w:p>
    <w:p w14:paraId="446A91B0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ATM</w:t>
      </w:r>
      <w:r w:rsidRPr="00C947F6">
        <w:rPr>
          <w:rFonts w:ascii="Calibri" w:hAnsi="Calibri" w:cs="Calibri"/>
          <w:sz w:val="28"/>
          <w:szCs w:val="24"/>
        </w:rPr>
        <w:t>: Cáp quang, tốc độ rất cao → dùng cho dịch vụ yêu cầu băng thông rộng.</w:t>
      </w:r>
    </w:p>
    <w:p w14:paraId="4763EFEB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Satellite Links</w:t>
      </w:r>
      <w:r w:rsidRPr="00C947F6">
        <w:rPr>
          <w:rFonts w:ascii="Calibri" w:hAnsi="Calibri" w:cs="Calibri"/>
          <w:sz w:val="28"/>
          <w:szCs w:val="24"/>
        </w:rPr>
        <w:t>: Dành cho vùng khó triển khai hạ tầng, giá cao.</w:t>
      </w:r>
    </w:p>
    <w:p w14:paraId="5FF7E22F" w14:textId="77777777" w:rsidR="00C947F6" w:rsidRPr="00C947F6" w:rsidRDefault="00C947F6" w:rsidP="00C947F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947F6">
        <w:rPr>
          <w:rFonts w:ascii="Calibri" w:hAnsi="Calibri" w:cs="Calibri"/>
          <w:b/>
          <w:bCs/>
          <w:sz w:val="28"/>
          <w:szCs w:val="24"/>
        </w:rPr>
        <w:t>Mạng di động (2G → 5G)</w:t>
      </w:r>
      <w:r w:rsidRPr="00C947F6">
        <w:rPr>
          <w:rFonts w:ascii="Calibri" w:hAnsi="Calibri" w:cs="Calibri"/>
          <w:sz w:val="28"/>
          <w:szCs w:val="24"/>
        </w:rPr>
        <w:t>: Ngày càng phổ biến, 5G có thể đạt đến 10 Gbps.</w:t>
      </w:r>
    </w:p>
    <w:p w14:paraId="247C07CD" w14:textId="77777777" w:rsidR="00C947F6" w:rsidRDefault="00C947F6">
      <w:pPr>
        <w:rPr>
          <w:rFonts w:ascii="Calibri" w:hAnsi="Calibri" w:cs="Calibri"/>
          <w:sz w:val="28"/>
          <w:szCs w:val="24"/>
          <w:lang w:val="vi-VN"/>
        </w:rPr>
      </w:pPr>
    </w:p>
    <w:p w14:paraId="5B5FDA35" w14:textId="77777777" w:rsidR="00C947F6" w:rsidRDefault="00C947F6">
      <w:pPr>
        <w:rPr>
          <w:rFonts w:ascii="Calibri" w:hAnsi="Calibri" w:cs="Calibri"/>
          <w:sz w:val="28"/>
          <w:szCs w:val="24"/>
          <w:lang w:val="vi-VN"/>
        </w:rPr>
      </w:pPr>
    </w:p>
    <w:p w14:paraId="311F45F1" w14:textId="77777777" w:rsidR="00C947F6" w:rsidRDefault="00C947F6">
      <w:pPr>
        <w:rPr>
          <w:rFonts w:ascii="Calibri" w:hAnsi="Calibri" w:cs="Calibri"/>
          <w:sz w:val="28"/>
          <w:szCs w:val="24"/>
          <w:lang w:val="vi-VN"/>
        </w:rPr>
      </w:pPr>
    </w:p>
    <w:p w14:paraId="0134D546" w14:textId="77777777" w:rsidR="00C947F6" w:rsidRPr="00C947F6" w:rsidRDefault="00C947F6">
      <w:pPr>
        <w:rPr>
          <w:rFonts w:ascii="Calibri" w:hAnsi="Calibri" w:cs="Calibri"/>
          <w:sz w:val="28"/>
          <w:szCs w:val="24"/>
          <w:lang w:val="vi-VN"/>
        </w:rPr>
      </w:pPr>
    </w:p>
    <w:sectPr w:rsidR="00C947F6" w:rsidRPr="00C947F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596"/>
    <w:multiLevelType w:val="multilevel"/>
    <w:tmpl w:val="8DC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47775"/>
    <w:multiLevelType w:val="multilevel"/>
    <w:tmpl w:val="246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008EA"/>
    <w:multiLevelType w:val="multilevel"/>
    <w:tmpl w:val="4E9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455331">
    <w:abstractNumId w:val="0"/>
  </w:num>
  <w:num w:numId="2" w16cid:durableId="1314338911">
    <w:abstractNumId w:val="1"/>
  </w:num>
  <w:num w:numId="3" w16cid:durableId="160631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15"/>
    <w:rsid w:val="002802F9"/>
    <w:rsid w:val="002F7A44"/>
    <w:rsid w:val="005C3E9C"/>
    <w:rsid w:val="00816163"/>
    <w:rsid w:val="00843A15"/>
    <w:rsid w:val="009832B9"/>
    <w:rsid w:val="00AE00A0"/>
    <w:rsid w:val="00B44FF7"/>
    <w:rsid w:val="00C9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23537"/>
  <w15:chartTrackingRefBased/>
  <w15:docId w15:val="{69D5A135-CFFC-43CF-B4EE-577DFE90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7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2025-07-13T02:34:00Z</dcterms:created>
  <dcterms:modified xsi:type="dcterms:W3CDTF">2025-07-13T02:38:00Z</dcterms:modified>
</cp:coreProperties>
</file>