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943C" w14:textId="77777777" w:rsidR="005E2A11" w:rsidRPr="005E2A11" w:rsidRDefault="005E2A11" w:rsidP="005E2A11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5E2A11">
        <w:rPr>
          <w:rFonts w:ascii="Calibri" w:hAnsi="Calibri" w:cs="Calibri"/>
          <w:b/>
          <w:bCs/>
          <w:i/>
          <w:iCs/>
          <w:sz w:val="36"/>
          <w:szCs w:val="36"/>
        </w:rPr>
        <w:t>Truyền dữ liệu tin cậy – Giao thức TCP</w:t>
      </w:r>
    </w:p>
    <w:p w14:paraId="2D0B8C5A" w14:textId="77777777" w:rsidR="005E2A11" w:rsidRPr="005E2A11" w:rsidRDefault="005E2A11" w:rsidP="005E2A1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E2A11">
        <w:rPr>
          <w:rFonts w:ascii="Calibri" w:hAnsi="Calibri" w:cs="Calibri"/>
          <w:b/>
          <w:bCs/>
          <w:sz w:val="28"/>
          <w:szCs w:val="28"/>
        </w:rPr>
        <w:t>1. Vấn đề đặt ra</w:t>
      </w:r>
    </w:p>
    <w:p w14:paraId="2F142845" w14:textId="77777777" w:rsidR="005E2A11" w:rsidRPr="005E2A11" w:rsidRDefault="005E2A11" w:rsidP="005E2A11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TCP hoạt động trên nền giao thức IP không tin cậy.</w:t>
      </w:r>
    </w:p>
    <w:p w14:paraId="3359B529" w14:textId="77777777" w:rsidR="005E2A11" w:rsidRPr="005E2A11" w:rsidRDefault="005E2A11" w:rsidP="005E2A11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IP không đảm bảo:</w:t>
      </w:r>
    </w:p>
    <w:p w14:paraId="1387B46C" w14:textId="77777777" w:rsidR="005E2A11" w:rsidRPr="005E2A11" w:rsidRDefault="005E2A11" w:rsidP="005E2A11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Đúng thứ tự</w:t>
      </w:r>
    </w:p>
    <w:p w14:paraId="5821547F" w14:textId="77777777" w:rsidR="005E2A11" w:rsidRPr="005E2A11" w:rsidRDefault="005E2A11" w:rsidP="005E2A11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Không mất gói</w:t>
      </w:r>
    </w:p>
    <w:p w14:paraId="11B36DFF" w14:textId="77777777" w:rsidR="005E2A11" w:rsidRPr="005E2A11" w:rsidRDefault="005E2A11" w:rsidP="005E2A11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Không thay đổi nội dung</w:t>
      </w:r>
    </w:p>
    <w:p w14:paraId="2B8F8BA8" w14:textId="77777777" w:rsidR="005E2A11" w:rsidRDefault="005E2A11" w:rsidP="005E2A11">
      <w:pPr>
        <w:rPr>
          <w:rFonts w:ascii="Calibri" w:hAnsi="Calibri" w:cs="Calibri"/>
          <w:sz w:val="28"/>
          <w:szCs w:val="28"/>
          <w:lang w:val="vi-VN"/>
        </w:rPr>
      </w:pPr>
      <w:r w:rsidRPr="005E2A11">
        <w:rPr>
          <w:rFonts w:ascii="Calibri" w:hAnsi="Calibri" w:cs="Calibri"/>
          <w:sz w:val="28"/>
          <w:szCs w:val="28"/>
        </w:rPr>
        <w:t>Ghi chú: TCP phải đảm bảo rằng dữ liệu đến đúng, đầy đủ và theo thứ tự, bằng cách triển khai các cơ chế kiểm tra, xác nhận và truyền lại.</w:t>
      </w:r>
    </w:p>
    <w:p w14:paraId="5EC1B630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  <w:lang w:val="vi-VN"/>
        </w:rPr>
      </w:pPr>
    </w:p>
    <w:p w14:paraId="3CED7277" w14:textId="77777777" w:rsidR="005E2A11" w:rsidRPr="005E2A11" w:rsidRDefault="005E2A11" w:rsidP="005E2A1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E2A11">
        <w:rPr>
          <w:rFonts w:ascii="Calibri" w:hAnsi="Calibri" w:cs="Calibri"/>
          <w:b/>
          <w:bCs/>
          <w:sz w:val="28"/>
          <w:szCs w:val="28"/>
        </w:rPr>
        <w:t>2. Cơ chế đảm bảo tin cậy của TCP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6284"/>
      </w:tblGrid>
      <w:tr w:rsidR="005E2A11" w:rsidRPr="005E2A11" w14:paraId="0BFEEC98" w14:textId="77777777" w:rsidTr="005E2A11">
        <w:tc>
          <w:tcPr>
            <w:tcW w:w="0" w:type="auto"/>
            <w:hideMark/>
          </w:tcPr>
          <w:p w14:paraId="7C4D0F2D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E2A11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334C2A48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E2A1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5E2A11" w:rsidRPr="005E2A11" w14:paraId="5D3F836C" w14:textId="77777777" w:rsidTr="005E2A11">
        <w:tc>
          <w:tcPr>
            <w:tcW w:w="0" w:type="auto"/>
            <w:hideMark/>
          </w:tcPr>
          <w:p w14:paraId="4DC72DED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Sequence Number</w:t>
            </w:r>
          </w:p>
        </w:tc>
        <w:tc>
          <w:tcPr>
            <w:tcW w:w="0" w:type="auto"/>
            <w:hideMark/>
          </w:tcPr>
          <w:p w14:paraId="6D39CB77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Xác định byte đầu tiên trong đoạn tin → giúp sắp xếp lại</w:t>
            </w:r>
          </w:p>
        </w:tc>
      </w:tr>
      <w:tr w:rsidR="005E2A11" w:rsidRPr="005E2A11" w14:paraId="7333BBBD" w14:textId="77777777" w:rsidTr="005E2A11">
        <w:tc>
          <w:tcPr>
            <w:tcW w:w="0" w:type="auto"/>
            <w:hideMark/>
          </w:tcPr>
          <w:p w14:paraId="68A1B55A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ACK (Acknowledgment)</w:t>
            </w:r>
          </w:p>
        </w:tc>
        <w:tc>
          <w:tcPr>
            <w:tcW w:w="0" w:type="auto"/>
            <w:hideMark/>
          </w:tcPr>
          <w:p w14:paraId="1EB725D9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Phản hồi xác nhận cho đoạn tin đã nhận chính xác</w:t>
            </w:r>
          </w:p>
        </w:tc>
      </w:tr>
      <w:tr w:rsidR="005E2A11" w:rsidRPr="005E2A11" w14:paraId="5DE75406" w14:textId="77777777" w:rsidTr="005E2A11">
        <w:tc>
          <w:tcPr>
            <w:tcW w:w="0" w:type="auto"/>
            <w:hideMark/>
          </w:tcPr>
          <w:p w14:paraId="22B62D8F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Timeout + Timer</w:t>
            </w:r>
          </w:p>
        </w:tc>
        <w:tc>
          <w:tcPr>
            <w:tcW w:w="0" w:type="auto"/>
            <w:hideMark/>
          </w:tcPr>
          <w:p w14:paraId="41FE9001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Phát hiện đoạn tin không được phản hồi → truyền lại</w:t>
            </w:r>
          </w:p>
        </w:tc>
      </w:tr>
      <w:tr w:rsidR="005E2A11" w:rsidRPr="005E2A11" w14:paraId="156A66F6" w14:textId="77777777" w:rsidTr="005E2A11">
        <w:tc>
          <w:tcPr>
            <w:tcW w:w="0" w:type="auto"/>
            <w:hideMark/>
          </w:tcPr>
          <w:p w14:paraId="0E8F45F8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ACK tích lũy</w:t>
            </w:r>
          </w:p>
        </w:tc>
        <w:tc>
          <w:tcPr>
            <w:tcW w:w="0" w:type="auto"/>
            <w:hideMark/>
          </w:tcPr>
          <w:p w14:paraId="297C0221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Xác nhận cho toàn bộ dữ liệu đến trước số thứ tự xác nhận</w:t>
            </w:r>
          </w:p>
        </w:tc>
      </w:tr>
      <w:tr w:rsidR="005E2A11" w:rsidRPr="005E2A11" w14:paraId="68BA6533" w14:textId="77777777" w:rsidTr="005E2A11">
        <w:tc>
          <w:tcPr>
            <w:tcW w:w="0" w:type="auto"/>
            <w:hideMark/>
          </w:tcPr>
          <w:p w14:paraId="2DFC9CF9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Fast Retransmit</w:t>
            </w:r>
          </w:p>
        </w:tc>
        <w:tc>
          <w:tcPr>
            <w:tcW w:w="0" w:type="auto"/>
            <w:hideMark/>
          </w:tcPr>
          <w:p w14:paraId="4F1EB960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Khi nhận 3 ACK trùng lặp → truyền lại nhanh đoạn nghi ngờ bị mất</w:t>
            </w:r>
          </w:p>
        </w:tc>
      </w:tr>
    </w:tbl>
    <w:p w14:paraId="51C940C0" w14:textId="77777777" w:rsidR="005E2A11" w:rsidRDefault="005E2A11" w:rsidP="005E2A11">
      <w:pPr>
        <w:rPr>
          <w:rFonts w:ascii="Calibri" w:hAnsi="Calibri" w:cs="Calibri"/>
          <w:sz w:val="28"/>
          <w:szCs w:val="28"/>
          <w:lang w:val="vi-VN"/>
        </w:rPr>
      </w:pPr>
      <w:r w:rsidRPr="005E2A11">
        <w:rPr>
          <w:rFonts w:ascii="Calibri" w:hAnsi="Calibri" w:cs="Calibri"/>
          <w:sz w:val="28"/>
          <w:szCs w:val="28"/>
        </w:rPr>
        <w:t>Ghi chú: TCP hoạt động theo cơ chế đường ống (pipelining) → cho phép gửi nhiều gói tin trước khi nhận ACK → tăng hiệu suất.</w:t>
      </w:r>
    </w:p>
    <w:p w14:paraId="32AF3093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  <w:lang w:val="vi-VN"/>
        </w:rPr>
      </w:pPr>
    </w:p>
    <w:p w14:paraId="30C5DCD1" w14:textId="77777777" w:rsidR="005E2A11" w:rsidRPr="005E2A11" w:rsidRDefault="005E2A11" w:rsidP="005E2A1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E2A11">
        <w:rPr>
          <w:rFonts w:ascii="Calibri" w:hAnsi="Calibri" w:cs="Calibri"/>
          <w:b/>
          <w:bCs/>
          <w:sz w:val="28"/>
          <w:szCs w:val="28"/>
        </w:rPr>
        <w:t>3. Phân tích hành vi của bên gửi</w:t>
      </w:r>
    </w:p>
    <w:p w14:paraId="31B51A50" w14:textId="6284B4FB" w:rsidR="005E2A11" w:rsidRPr="005E2A11" w:rsidRDefault="005E2A11" w:rsidP="005E2A1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Ví</w:t>
      </w:r>
      <w:r>
        <w:rPr>
          <w:rFonts w:ascii="Calibri" w:hAnsi="Calibri" w:cs="Calibri"/>
          <w:sz w:val="28"/>
          <w:szCs w:val="28"/>
          <w:lang w:val="vi-VN"/>
        </w:rPr>
        <w:t xml:space="preserve"> dụ :</w:t>
      </w:r>
    </w:p>
    <w:p w14:paraId="0BBF477B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loop (forever) {</w:t>
      </w:r>
    </w:p>
    <w:p w14:paraId="4425FA0C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 xml:space="preserve">  event: gửi dữ liệu → tạo đoạn tin → start timer</w:t>
      </w:r>
    </w:p>
    <w:p w14:paraId="7FF67952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lastRenderedPageBreak/>
        <w:t xml:space="preserve">  event: timeout → truyền lại gói tin bị lỗi</w:t>
      </w:r>
    </w:p>
    <w:p w14:paraId="2D992C43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 xml:space="preserve">  event: nhận ACK:</w:t>
      </w:r>
    </w:p>
    <w:p w14:paraId="6843C859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 xml:space="preserve">    - Nếu ACK &gt; sendbase → cập nhật trạng thái, hủy timer</w:t>
      </w:r>
    </w:p>
    <w:p w14:paraId="0B69FF83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 xml:space="preserve">    - Nếu là ACK trùng lặp thứ 3 → kích hoạt fast retransmit</w:t>
      </w:r>
    </w:p>
    <w:p w14:paraId="7C7BFDC2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}</w:t>
      </w:r>
    </w:p>
    <w:p w14:paraId="3BC2EC05" w14:textId="77777777" w:rsidR="005E2A11" w:rsidRDefault="005E2A11" w:rsidP="005E2A11">
      <w:pPr>
        <w:rPr>
          <w:rFonts w:ascii="Calibri" w:hAnsi="Calibri" w:cs="Calibri"/>
          <w:sz w:val="28"/>
          <w:szCs w:val="28"/>
          <w:lang w:val="vi-VN"/>
        </w:rPr>
      </w:pPr>
      <w:r w:rsidRPr="005E2A11">
        <w:rPr>
          <w:rFonts w:ascii="Calibri" w:hAnsi="Calibri" w:cs="Calibri"/>
          <w:sz w:val="28"/>
          <w:szCs w:val="28"/>
        </w:rPr>
        <w:t>Ghi chú: ACK giúp bên gửi xác định đoạn tin đã được nhận thành công, tránh phải truyền lại toàn bộ.</w:t>
      </w:r>
    </w:p>
    <w:p w14:paraId="1AFF7163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  <w:lang w:val="vi-VN"/>
        </w:rPr>
      </w:pPr>
    </w:p>
    <w:p w14:paraId="3FE54F10" w14:textId="77777777" w:rsidR="005E2A11" w:rsidRPr="005E2A11" w:rsidRDefault="005E2A11" w:rsidP="005E2A1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E2A11">
        <w:rPr>
          <w:rFonts w:ascii="Calibri" w:hAnsi="Calibri" w:cs="Calibri"/>
          <w:b/>
          <w:bCs/>
          <w:sz w:val="28"/>
          <w:szCs w:val="28"/>
        </w:rPr>
        <w:t>4. Phản ứng của bên nhận – Các tình huống điển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8"/>
        <w:gridCol w:w="5319"/>
      </w:tblGrid>
      <w:tr w:rsidR="005E2A11" w:rsidRPr="005E2A11" w14:paraId="17CF960A" w14:textId="77777777" w:rsidTr="005E2A11">
        <w:tc>
          <w:tcPr>
            <w:tcW w:w="0" w:type="auto"/>
            <w:hideMark/>
          </w:tcPr>
          <w:p w14:paraId="5B16EB15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E2A11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19456F68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E2A11">
              <w:rPr>
                <w:rFonts w:ascii="Calibri" w:hAnsi="Calibri" w:cs="Calibri"/>
                <w:b/>
                <w:bCs/>
                <w:sz w:val="28"/>
                <w:szCs w:val="28"/>
              </w:rPr>
              <w:t>Phản ứng</w:t>
            </w:r>
          </w:p>
        </w:tc>
      </w:tr>
      <w:tr w:rsidR="005E2A11" w:rsidRPr="005E2A11" w14:paraId="4FF6D80F" w14:textId="77777777" w:rsidTr="005E2A11">
        <w:tc>
          <w:tcPr>
            <w:tcW w:w="0" w:type="auto"/>
            <w:hideMark/>
          </w:tcPr>
          <w:p w14:paraId="11BBCC63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Gói đúng, không thiếu dữ liệu</w:t>
            </w:r>
          </w:p>
        </w:tc>
        <w:tc>
          <w:tcPr>
            <w:tcW w:w="0" w:type="auto"/>
            <w:hideMark/>
          </w:tcPr>
          <w:p w14:paraId="6C9CA1C4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Chờ 500ms → gửi ACK</w:t>
            </w:r>
          </w:p>
        </w:tc>
      </w:tr>
      <w:tr w:rsidR="005E2A11" w:rsidRPr="005E2A11" w14:paraId="7AE507C2" w14:textId="77777777" w:rsidTr="005E2A11">
        <w:tc>
          <w:tcPr>
            <w:tcW w:w="0" w:type="auto"/>
            <w:hideMark/>
          </w:tcPr>
          <w:p w14:paraId="4BCB9B07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Gói đúng, đang chờ gửi ACK</w:t>
            </w:r>
          </w:p>
        </w:tc>
        <w:tc>
          <w:tcPr>
            <w:tcW w:w="0" w:type="auto"/>
            <w:hideMark/>
          </w:tcPr>
          <w:p w14:paraId="5D0744BE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Gửi ACK ngay</w:t>
            </w:r>
          </w:p>
        </w:tc>
      </w:tr>
      <w:tr w:rsidR="005E2A11" w:rsidRPr="005E2A11" w14:paraId="55C38817" w14:textId="77777777" w:rsidTr="005E2A11">
        <w:tc>
          <w:tcPr>
            <w:tcW w:w="0" w:type="auto"/>
            <w:hideMark/>
          </w:tcPr>
          <w:p w14:paraId="3F679C68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Gói sai thứ tự</w:t>
            </w:r>
          </w:p>
        </w:tc>
        <w:tc>
          <w:tcPr>
            <w:tcW w:w="0" w:type="auto"/>
            <w:hideMark/>
          </w:tcPr>
          <w:p w14:paraId="04E8103C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Gửi ACK trùng lặp → báo số thứ tự mong đợi</w:t>
            </w:r>
          </w:p>
        </w:tc>
      </w:tr>
      <w:tr w:rsidR="005E2A11" w:rsidRPr="005E2A11" w14:paraId="40CFF46B" w14:textId="77777777" w:rsidTr="005E2A11">
        <w:tc>
          <w:tcPr>
            <w:tcW w:w="0" w:type="auto"/>
            <w:hideMark/>
          </w:tcPr>
          <w:p w14:paraId="4948C055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Gói lấp đầy khoảng trống</w:t>
            </w:r>
          </w:p>
        </w:tc>
        <w:tc>
          <w:tcPr>
            <w:tcW w:w="0" w:type="auto"/>
            <w:hideMark/>
          </w:tcPr>
          <w:p w14:paraId="07075EE4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Gửi ACK cho chuỗi đúng thứ tự dài nhất</w:t>
            </w:r>
          </w:p>
        </w:tc>
      </w:tr>
    </w:tbl>
    <w:p w14:paraId="04E0916E" w14:textId="77777777" w:rsidR="005E2A11" w:rsidRDefault="005E2A11" w:rsidP="005E2A11">
      <w:pPr>
        <w:rPr>
          <w:rFonts w:ascii="Calibri" w:hAnsi="Calibri" w:cs="Calibri"/>
          <w:sz w:val="28"/>
          <w:szCs w:val="28"/>
          <w:lang w:val="vi-VN"/>
        </w:rPr>
      </w:pPr>
      <w:r w:rsidRPr="005E2A11">
        <w:rPr>
          <w:rFonts w:ascii="Calibri" w:hAnsi="Calibri" w:cs="Calibri"/>
          <w:sz w:val="28"/>
          <w:szCs w:val="28"/>
        </w:rPr>
        <w:t>Ghi chú: TCP không sử dụng NAK, chỉ gửi lại ACK của đoạn đã nhận cuối cùng → đơn giản hóa logic nhưng vẫn báo hiệu lỗi.</w:t>
      </w:r>
    </w:p>
    <w:p w14:paraId="27D5D50C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  <w:lang w:val="vi-VN"/>
        </w:rPr>
      </w:pPr>
    </w:p>
    <w:p w14:paraId="3637D34C" w14:textId="77777777" w:rsidR="005E2A11" w:rsidRPr="005E2A11" w:rsidRDefault="005E2A11" w:rsidP="005E2A1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E2A11">
        <w:rPr>
          <w:rFonts w:ascii="Calibri" w:hAnsi="Calibri" w:cs="Calibri"/>
          <w:b/>
          <w:bCs/>
          <w:sz w:val="28"/>
          <w:szCs w:val="28"/>
        </w:rPr>
        <w:t>5. Truyền lại nhanh (Fast Retransmit)</w:t>
      </w:r>
    </w:p>
    <w:p w14:paraId="16B1D624" w14:textId="77777777" w:rsidR="005E2A11" w:rsidRPr="005E2A11" w:rsidRDefault="005E2A11" w:rsidP="005E2A11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Khi bên gửi nhận 3 ACK trùng lặp cho cùng một gói → nghi ngờ mất đoạn ngay sau → truyền lại trước khi timer timeout.</w:t>
      </w:r>
    </w:p>
    <w:p w14:paraId="3F70DA27" w14:textId="77777777" w:rsidR="005E2A11" w:rsidRPr="005E2A11" w:rsidRDefault="005E2A11" w:rsidP="005E2A11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Giúp tăng tốc độ phản hồi lỗi, giảm thời gian chờ.</w:t>
      </w:r>
    </w:p>
    <w:p w14:paraId="52B01CF7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</w:p>
    <w:p w14:paraId="676DD10C" w14:textId="77777777" w:rsidR="005E2A11" w:rsidRPr="005E2A11" w:rsidRDefault="005E2A11" w:rsidP="005E2A1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E2A11">
        <w:rPr>
          <w:rFonts w:ascii="Calibri" w:hAnsi="Calibri" w:cs="Calibri"/>
          <w:b/>
          <w:bCs/>
          <w:sz w:val="28"/>
          <w:szCs w:val="28"/>
        </w:rPr>
        <w:t>6. Ví dụ minh họa truyền lại thông minh</w:t>
      </w:r>
    </w:p>
    <w:p w14:paraId="7AF9B31D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b/>
          <w:bCs/>
          <w:sz w:val="28"/>
          <w:szCs w:val="28"/>
        </w:rPr>
        <w:t>Trường hợp mất ACK → truyền lại gói tin cũ</w:t>
      </w:r>
    </w:p>
    <w:p w14:paraId="5859661B" w14:textId="77777777" w:rsidR="005E2A11" w:rsidRPr="005E2A11" w:rsidRDefault="005E2A11" w:rsidP="005E2A11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Máy B nhận đúng gói, gửi ACK → nhưng ACK bị mất.</w:t>
      </w:r>
    </w:p>
    <w:p w14:paraId="78AEFC56" w14:textId="77777777" w:rsidR="005E2A11" w:rsidRPr="005E2A11" w:rsidRDefault="005E2A11" w:rsidP="005E2A11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Máy A không nhận ACK → timeout → gửi lại gói cũ.</w:t>
      </w:r>
    </w:p>
    <w:p w14:paraId="6C1369F9" w14:textId="77777777" w:rsidR="005E2A11" w:rsidRPr="005E2A11" w:rsidRDefault="005E2A11" w:rsidP="005E2A11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Máy B nhận lại gói trùng lặp → loại bỏ bằng số thứ tự.</w:t>
      </w:r>
    </w:p>
    <w:p w14:paraId="3FD563AD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b/>
          <w:bCs/>
          <w:sz w:val="28"/>
          <w:szCs w:val="28"/>
        </w:rPr>
        <w:t>Trường hợp ACK đến sớm → không cần truyền lại</w:t>
      </w:r>
    </w:p>
    <w:p w14:paraId="785DC52D" w14:textId="77777777" w:rsidR="005E2A11" w:rsidRPr="005E2A11" w:rsidRDefault="005E2A11" w:rsidP="005E2A11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lastRenderedPageBreak/>
        <w:t>ACK của gói sau đến trước khi timer gói trước timeout.</w:t>
      </w:r>
    </w:p>
    <w:p w14:paraId="40624DAD" w14:textId="77777777" w:rsidR="005E2A11" w:rsidRPr="005E2A11" w:rsidRDefault="005E2A11" w:rsidP="005E2A11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Máy A biết rằng gói trước đã được nhận → không truyền lại.</w:t>
      </w:r>
    </w:p>
    <w:p w14:paraId="6B7C2135" w14:textId="77777777" w:rsidR="005E2A11" w:rsidRDefault="005E2A11" w:rsidP="005E2A11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164AC948" w14:textId="51E22396" w:rsidR="005E2A11" w:rsidRPr="005E2A11" w:rsidRDefault="005E2A11" w:rsidP="005E2A1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5E2A11">
        <w:rPr>
          <w:rFonts w:ascii="Calibri" w:hAnsi="Calibri" w:cs="Calibri"/>
          <w:b/>
          <w:bCs/>
          <w:sz w:val="28"/>
          <w:szCs w:val="28"/>
        </w:rPr>
        <w:t>7. So sánh TCP vs GBN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9"/>
        <w:gridCol w:w="3008"/>
        <w:gridCol w:w="4145"/>
      </w:tblGrid>
      <w:tr w:rsidR="005E2A11" w:rsidRPr="005E2A11" w14:paraId="04E64C9F" w14:textId="77777777" w:rsidTr="005E2A11">
        <w:tc>
          <w:tcPr>
            <w:tcW w:w="0" w:type="auto"/>
            <w:hideMark/>
          </w:tcPr>
          <w:p w14:paraId="4E18840E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E2A11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1D8EF012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E2A11">
              <w:rPr>
                <w:rFonts w:ascii="Calibri" w:hAnsi="Calibri" w:cs="Calibri"/>
                <w:b/>
                <w:bCs/>
                <w:sz w:val="28"/>
                <w:szCs w:val="28"/>
              </w:rPr>
              <w:t>GBN</w:t>
            </w:r>
          </w:p>
        </w:tc>
        <w:tc>
          <w:tcPr>
            <w:tcW w:w="0" w:type="auto"/>
            <w:hideMark/>
          </w:tcPr>
          <w:p w14:paraId="0F9C93FF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E2A11">
              <w:rPr>
                <w:rFonts w:ascii="Calibri" w:hAnsi="Calibri" w:cs="Calibri"/>
                <w:b/>
                <w:bCs/>
                <w:sz w:val="28"/>
                <w:szCs w:val="28"/>
              </w:rPr>
              <w:t>TCP</w:t>
            </w:r>
          </w:p>
        </w:tc>
      </w:tr>
      <w:tr w:rsidR="005E2A11" w:rsidRPr="005E2A11" w14:paraId="276CB83C" w14:textId="77777777" w:rsidTr="005E2A11">
        <w:tc>
          <w:tcPr>
            <w:tcW w:w="0" w:type="auto"/>
            <w:hideMark/>
          </w:tcPr>
          <w:p w14:paraId="12161EF8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Cơ chế phản hồi</w:t>
            </w:r>
          </w:p>
        </w:tc>
        <w:tc>
          <w:tcPr>
            <w:tcW w:w="0" w:type="auto"/>
            <w:hideMark/>
          </w:tcPr>
          <w:p w14:paraId="75AED433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ACK tích lũy</w:t>
            </w:r>
          </w:p>
        </w:tc>
        <w:tc>
          <w:tcPr>
            <w:tcW w:w="0" w:type="auto"/>
            <w:hideMark/>
          </w:tcPr>
          <w:p w14:paraId="4F0FAD00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ACK tích lũy + ACK trùng lặp</w:t>
            </w:r>
          </w:p>
        </w:tc>
      </w:tr>
      <w:tr w:rsidR="005E2A11" w:rsidRPr="005E2A11" w14:paraId="57A363CB" w14:textId="77777777" w:rsidTr="005E2A11">
        <w:tc>
          <w:tcPr>
            <w:tcW w:w="0" w:type="auto"/>
            <w:hideMark/>
          </w:tcPr>
          <w:p w14:paraId="10E4AA78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Khi mất ACK</w:t>
            </w:r>
          </w:p>
        </w:tc>
        <w:tc>
          <w:tcPr>
            <w:tcW w:w="0" w:type="auto"/>
            <w:hideMark/>
          </w:tcPr>
          <w:p w14:paraId="2F6C7AD0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Truyền lại toàn bộ gói phía sau</w:t>
            </w:r>
          </w:p>
        </w:tc>
        <w:tc>
          <w:tcPr>
            <w:tcW w:w="0" w:type="auto"/>
            <w:hideMark/>
          </w:tcPr>
          <w:p w14:paraId="6FB04065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Truyền lại gói nghi ngờ bị mất</w:t>
            </w:r>
          </w:p>
        </w:tc>
      </w:tr>
      <w:tr w:rsidR="005E2A11" w:rsidRPr="005E2A11" w14:paraId="0378974A" w14:textId="77777777" w:rsidTr="005E2A11">
        <w:tc>
          <w:tcPr>
            <w:tcW w:w="0" w:type="auto"/>
            <w:hideMark/>
          </w:tcPr>
          <w:p w14:paraId="32383B63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Kiểu cơ chế</w:t>
            </w:r>
          </w:p>
        </w:tc>
        <w:tc>
          <w:tcPr>
            <w:tcW w:w="0" w:type="auto"/>
            <w:hideMark/>
          </w:tcPr>
          <w:p w14:paraId="324B1A3C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Stop-and-Wait theo cửa sổ</w:t>
            </w:r>
          </w:p>
        </w:tc>
        <w:tc>
          <w:tcPr>
            <w:tcW w:w="0" w:type="auto"/>
            <w:hideMark/>
          </w:tcPr>
          <w:p w14:paraId="063A3E67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Đường ống kết hợp với kiểm soát lưu lượng</w:t>
            </w:r>
          </w:p>
        </w:tc>
      </w:tr>
      <w:tr w:rsidR="005E2A11" w:rsidRPr="005E2A11" w14:paraId="7344A0F0" w14:textId="77777777" w:rsidTr="005E2A11">
        <w:tc>
          <w:tcPr>
            <w:tcW w:w="0" w:type="auto"/>
            <w:hideMark/>
          </w:tcPr>
          <w:p w14:paraId="4450A941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Fast Retransmit</w:t>
            </w:r>
          </w:p>
        </w:tc>
        <w:tc>
          <w:tcPr>
            <w:tcW w:w="0" w:type="auto"/>
            <w:hideMark/>
          </w:tcPr>
          <w:p w14:paraId="657A055E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Không có</w:t>
            </w:r>
          </w:p>
        </w:tc>
        <w:tc>
          <w:tcPr>
            <w:tcW w:w="0" w:type="auto"/>
            <w:hideMark/>
          </w:tcPr>
          <w:p w14:paraId="152CD06D" w14:textId="77777777" w:rsidR="005E2A11" w:rsidRPr="005E2A11" w:rsidRDefault="005E2A11" w:rsidP="005E2A11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5E2A11">
              <w:rPr>
                <w:rFonts w:ascii="Calibri" w:hAnsi="Calibri" w:cs="Calibri"/>
                <w:sz w:val="28"/>
                <w:szCs w:val="28"/>
              </w:rPr>
              <w:t>Có → xử lý lỗi nhanh hơn</w:t>
            </w:r>
          </w:p>
        </w:tc>
      </w:tr>
    </w:tbl>
    <w:p w14:paraId="2ADF11FF" w14:textId="77777777" w:rsidR="005E2A11" w:rsidRPr="005E2A11" w:rsidRDefault="005E2A11" w:rsidP="005E2A11">
      <w:pPr>
        <w:rPr>
          <w:rFonts w:ascii="Calibri" w:hAnsi="Calibri" w:cs="Calibri"/>
          <w:sz w:val="28"/>
          <w:szCs w:val="28"/>
        </w:rPr>
      </w:pPr>
      <w:r w:rsidRPr="005E2A11">
        <w:rPr>
          <w:rFonts w:ascii="Calibri" w:hAnsi="Calibri" w:cs="Calibri"/>
          <w:sz w:val="28"/>
          <w:szCs w:val="28"/>
        </w:rPr>
        <w:t>Ghi chú: TCP hoạt động tương tự Go-Back-N, nhưng thông minh hơn → tránh truyền lại không cần thiết.</w:t>
      </w:r>
    </w:p>
    <w:p w14:paraId="6A867961" w14:textId="77777777" w:rsidR="00DA593E" w:rsidRPr="005E2A11" w:rsidRDefault="00DA593E" w:rsidP="005E2A11">
      <w:pPr>
        <w:rPr>
          <w:rFonts w:ascii="Calibri" w:hAnsi="Calibri" w:cs="Calibri"/>
          <w:sz w:val="28"/>
          <w:szCs w:val="28"/>
        </w:rPr>
      </w:pPr>
    </w:p>
    <w:sectPr w:rsidR="00DA593E" w:rsidRPr="005E2A1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249"/>
    <w:multiLevelType w:val="multilevel"/>
    <w:tmpl w:val="6B1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A3F32"/>
    <w:multiLevelType w:val="multilevel"/>
    <w:tmpl w:val="3E9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B05C6"/>
    <w:multiLevelType w:val="multilevel"/>
    <w:tmpl w:val="3AA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167F2"/>
    <w:multiLevelType w:val="multilevel"/>
    <w:tmpl w:val="025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D5238"/>
    <w:multiLevelType w:val="multilevel"/>
    <w:tmpl w:val="EB86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44F98"/>
    <w:multiLevelType w:val="multilevel"/>
    <w:tmpl w:val="A59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87514"/>
    <w:multiLevelType w:val="multilevel"/>
    <w:tmpl w:val="BA3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87C5C"/>
    <w:multiLevelType w:val="multilevel"/>
    <w:tmpl w:val="5952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4110D"/>
    <w:multiLevelType w:val="multilevel"/>
    <w:tmpl w:val="8B6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E5C76"/>
    <w:multiLevelType w:val="multilevel"/>
    <w:tmpl w:val="B3E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635874">
    <w:abstractNumId w:val="6"/>
  </w:num>
  <w:num w:numId="2" w16cid:durableId="495073898">
    <w:abstractNumId w:val="7"/>
  </w:num>
  <w:num w:numId="3" w16cid:durableId="812410760">
    <w:abstractNumId w:val="5"/>
  </w:num>
  <w:num w:numId="4" w16cid:durableId="1633486683">
    <w:abstractNumId w:val="4"/>
  </w:num>
  <w:num w:numId="5" w16cid:durableId="833883973">
    <w:abstractNumId w:val="2"/>
  </w:num>
  <w:num w:numId="6" w16cid:durableId="266426016">
    <w:abstractNumId w:val="3"/>
  </w:num>
  <w:num w:numId="7" w16cid:durableId="933129726">
    <w:abstractNumId w:val="0"/>
  </w:num>
  <w:num w:numId="8" w16cid:durableId="2044592398">
    <w:abstractNumId w:val="9"/>
  </w:num>
  <w:num w:numId="9" w16cid:durableId="1776829107">
    <w:abstractNumId w:val="1"/>
  </w:num>
  <w:num w:numId="10" w16cid:durableId="20832117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40"/>
    <w:rsid w:val="002802F9"/>
    <w:rsid w:val="002E5B40"/>
    <w:rsid w:val="002F7A44"/>
    <w:rsid w:val="005A1893"/>
    <w:rsid w:val="005C3E9C"/>
    <w:rsid w:val="005E2A11"/>
    <w:rsid w:val="0066643F"/>
    <w:rsid w:val="00816163"/>
    <w:rsid w:val="009832B9"/>
    <w:rsid w:val="00DA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77D85"/>
  <w15:chartTrackingRefBased/>
  <w15:docId w15:val="{F3E42677-2B3E-41DA-8786-4AC30EEE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2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3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4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9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2025-07-13T13:53:00Z</dcterms:created>
  <dcterms:modified xsi:type="dcterms:W3CDTF">2025-11-02T13:58:00Z</dcterms:modified>
</cp:coreProperties>
</file>