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99572" w14:textId="228DBE29" w:rsidR="00560740" w:rsidRDefault="00FE3BFB">
      <w:r>
        <w:t>&lt;input&gt; trong &lt;form&gt; phải được gắn thuộc tính name. Nếu không thì dữ liệu không được gửi lên HTTP GET</w:t>
      </w:r>
      <w:r w:rsidR="00E72EA4">
        <w:t>/POST</w:t>
      </w:r>
    </w:p>
    <w:p w14:paraId="69E9F686" w14:textId="77777777" w:rsidR="000E636C" w:rsidRDefault="000E636C"/>
    <w:p w14:paraId="002BB493" w14:textId="6C2488E5" w:rsidR="000E636C" w:rsidRDefault="000E636C">
      <w:r>
        <w:t>Nếu 1 GUI có nhiều &lt;form&gt; khi gửi HTTP GET/POST sẽ gửi toàn bộ &lt;form&gt; kể cả form chưa nhập liệu cũng gửi form rỗng.</w:t>
      </w:r>
    </w:p>
    <w:p w14:paraId="41B3406F" w14:textId="77777777" w:rsidR="000E636C" w:rsidRDefault="000E636C"/>
    <w:p w14:paraId="472E56D1" w14:textId="60979D9C" w:rsidR="000E636C" w:rsidRDefault="000E636C">
      <w:r>
        <w:t>Giả sử trong giao diện GUI (cùng URL) có nhiều &lt;button&gt;, khi gửi HTTP GET/POST sẽ gửi toàn bộ các &lt;button&gt;. Để xác định &lt;button&gt; nào được nhấn phải dựa vào thuộc tính name và thuộc tính value của &lt;button&gt;</w:t>
      </w:r>
    </w:p>
    <w:sectPr w:rsidR="000E636C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D4C"/>
    <w:rsid w:val="000E636C"/>
    <w:rsid w:val="00121236"/>
    <w:rsid w:val="00560740"/>
    <w:rsid w:val="006D097B"/>
    <w:rsid w:val="00801814"/>
    <w:rsid w:val="00A570E3"/>
    <w:rsid w:val="00D201A6"/>
    <w:rsid w:val="00D55CDC"/>
    <w:rsid w:val="00D61D4C"/>
    <w:rsid w:val="00E72EA4"/>
    <w:rsid w:val="00FE3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6134CF"/>
  <w15:chartTrackingRefBased/>
  <w15:docId w15:val="{C553A2CD-241E-4002-ACAC-07988EA7F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D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D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D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D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D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D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D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D4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D4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D4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D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D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D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D4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D4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D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D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2026-03-15T12:59:00Z</dcterms:created>
  <dcterms:modified xsi:type="dcterms:W3CDTF">2026-03-15T13:03:00Z</dcterms:modified>
</cp:coreProperties>
</file>