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9A42" w14:textId="77777777" w:rsidR="0024507F" w:rsidRDefault="0024507F" w:rsidP="0024507F">
      <w:pPr>
        <w:ind w:left="0" w:firstLine="0"/>
        <w:rPr>
          <w:b/>
          <w:bCs/>
          <w:color w:val="FF0000"/>
        </w:rPr>
      </w:pPr>
      <w:r w:rsidRPr="00052E75">
        <w:rPr>
          <w:b/>
          <w:bCs/>
          <w:color w:val="FF0000"/>
        </w:rPr>
        <w:t>Autonomous System (AS)</w:t>
      </w:r>
    </w:p>
    <w:p w14:paraId="2B6AB0B7" w14:textId="77777777" w:rsidR="0024507F" w:rsidRDefault="0024507F" w:rsidP="0024507F">
      <w:pPr>
        <w:ind w:left="0" w:firstLine="0"/>
      </w:pPr>
      <w:r w:rsidRPr="00052E75">
        <w:t>là một tập hợp các mạng và thiết bị mạng quản lý bởi một tổ chức hoặc ISP duy nhất.</w:t>
      </w:r>
      <w:r>
        <w:t xml:space="preserve"> </w:t>
      </w:r>
      <w:r w:rsidRPr="00052E75">
        <w:t>Nó có khả năng tự quản lý, tự định tuyến và tự định nghĩa chính sách định tuyến, và được xác định bởi một số Autonomous System Number (AS Number)</w:t>
      </w:r>
      <w:r>
        <w:t xml:space="preserve"> duy nhất.</w:t>
      </w:r>
    </w:p>
    <w:p w14:paraId="370A350C" w14:textId="77777777" w:rsidR="0024507F" w:rsidRPr="00052E75" w:rsidRDefault="0024507F" w:rsidP="0024507F">
      <w:pPr>
        <w:ind w:left="0" w:firstLine="0"/>
        <w:rPr>
          <w:b/>
          <w:bCs/>
          <w:color w:val="FF0000"/>
        </w:rPr>
      </w:pPr>
      <w:r w:rsidRPr="00052E75">
        <w:rPr>
          <w:b/>
          <w:bCs/>
          <w:color w:val="FF0000"/>
        </w:rPr>
        <w:t>Autonomous System Number (AS Number)</w:t>
      </w:r>
    </w:p>
    <w:p w14:paraId="1DA1DBA9" w14:textId="1018FCEB" w:rsidR="0024507F" w:rsidRDefault="0024507F" w:rsidP="0024507F">
      <w:pPr>
        <w:ind w:left="0" w:firstLine="0"/>
      </w:pPr>
      <w:r w:rsidRPr="00052E75">
        <w:t>là một số duy nhất được gán cho mỗi Autonomous System (AS) trong mạng Internet</w:t>
      </w:r>
      <w:r w:rsidR="00EF12F6">
        <w:t>, nó</w:t>
      </w:r>
      <w:r w:rsidRPr="00052E75">
        <w:t xml:space="preserve"> được sử dụng để xác định và định danh một AS cụ thể. </w:t>
      </w:r>
    </w:p>
    <w:p w14:paraId="3C2E33A1" w14:textId="5BA2DB6E" w:rsidR="0024507F" w:rsidRDefault="0024507F" w:rsidP="0024507F">
      <w:pPr>
        <w:ind w:left="0" w:firstLine="0"/>
      </w:pPr>
      <w:r>
        <w:t>--</w:t>
      </w:r>
    </w:p>
    <w:p w14:paraId="63C36BDC" w14:textId="20319E3E" w:rsidR="0024507F" w:rsidRPr="00052E75" w:rsidRDefault="0024507F" w:rsidP="0024507F">
      <w:pPr>
        <w:ind w:left="0" w:firstLine="0"/>
      </w:pPr>
      <w:r w:rsidRPr="0024507F">
        <w:rPr>
          <w:b/>
          <w:bCs/>
          <w:color w:val="FF0000"/>
        </w:rPr>
        <w:t>i</w:t>
      </w:r>
      <w:r w:rsidRPr="00052E75">
        <w:rPr>
          <w:b/>
          <w:bCs/>
          <w:color w:val="FF0000"/>
        </w:rPr>
        <w:t>BGP</w:t>
      </w:r>
      <w:r w:rsidRPr="00052E75">
        <w:t xml:space="preserve"> (Interior Border Gateway Protocol): nó </w:t>
      </w:r>
      <w:r>
        <w:t>được dùng</w:t>
      </w:r>
      <w:r w:rsidRPr="00052E75">
        <w:t xml:space="preserve"> để truyền tải thông tin định tuyến giữa các router trong cùng một AS (Autonomous System).</w:t>
      </w:r>
    </w:p>
    <w:p w14:paraId="5B0DCEE1" w14:textId="2328EB8C" w:rsidR="0024507F" w:rsidRDefault="0024507F" w:rsidP="0024507F">
      <w:pPr>
        <w:ind w:left="0" w:firstLine="0"/>
      </w:pPr>
      <w:r w:rsidRPr="0024507F">
        <w:rPr>
          <w:b/>
          <w:bCs/>
          <w:color w:val="FF0000"/>
        </w:rPr>
        <w:t>e</w:t>
      </w:r>
      <w:r w:rsidRPr="0024507F">
        <w:rPr>
          <w:b/>
          <w:bCs/>
          <w:color w:val="FF0000"/>
        </w:rPr>
        <w:t>BGP</w:t>
      </w:r>
      <w:r w:rsidRPr="00052E75">
        <w:t xml:space="preserve"> (Exterior Border Gateway Protocol): được sử dụng để truyền tải các gói tin giữa các </w:t>
      </w:r>
      <w:r w:rsidR="00EF12F6">
        <w:t>AS</w:t>
      </w:r>
      <w:r w:rsidRPr="00052E75">
        <w:t xml:space="preserve"> khác nhau và đến được đích cuối cùng.</w:t>
      </w:r>
    </w:p>
    <w:p w14:paraId="5218F8EC" w14:textId="0EF6DDED" w:rsidR="0024507F" w:rsidRDefault="0024507F" w:rsidP="0024507F">
      <w:pPr>
        <w:ind w:left="0" w:firstLine="0"/>
      </w:pPr>
      <w:r>
        <w:t>--</w:t>
      </w:r>
    </w:p>
    <w:p w14:paraId="65AA7F5D" w14:textId="0E9EEF19" w:rsidR="0024507F" w:rsidRDefault="0024507F" w:rsidP="0024507F">
      <w:pPr>
        <w:ind w:left="0" w:firstLine="0"/>
        <w:rPr>
          <w:b/>
          <w:bCs/>
          <w:color w:val="FF0000"/>
        </w:rPr>
      </w:pPr>
      <w:r w:rsidRPr="0024507F">
        <w:rPr>
          <w:b/>
          <w:bCs/>
          <w:color w:val="FF0000"/>
        </w:rPr>
        <w:t>Tại sao lại chọn BGP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8053"/>
      </w:tblGrid>
      <w:tr w:rsidR="0024507F" w14:paraId="31064440" w14:textId="77777777" w:rsidTr="0024507F">
        <w:tc>
          <w:tcPr>
            <w:tcW w:w="1625" w:type="dxa"/>
          </w:tcPr>
          <w:p w14:paraId="40774241" w14:textId="5C4740C5" w:rsidR="0024507F" w:rsidRDefault="0024507F" w:rsidP="0024507F">
            <w:pPr>
              <w:ind w:left="0" w:firstLine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Quy mô</w:t>
            </w:r>
          </w:p>
        </w:tc>
        <w:tc>
          <w:tcPr>
            <w:tcW w:w="8053" w:type="dxa"/>
          </w:tcPr>
          <w:p w14:paraId="3A357CEC" w14:textId="6837E2BA" w:rsidR="0024507F" w:rsidRPr="0024507F" w:rsidRDefault="0024507F" w:rsidP="0024507F">
            <w:pPr>
              <w:ind w:left="0" w:firstLine="0"/>
            </w:pPr>
            <w:r w:rsidRPr="0024507F">
              <w:t>BGP hỗ trợ quản lý mạng lớn và phức tạp, có khả năng kết nối hàng nghìn hoặc thậm chí hàng triệu địa chỉ IP và đường mạng</w:t>
            </w:r>
          </w:p>
        </w:tc>
      </w:tr>
      <w:tr w:rsidR="0024507F" w14:paraId="63EF374B" w14:textId="77777777" w:rsidTr="0024507F">
        <w:tc>
          <w:tcPr>
            <w:tcW w:w="1625" w:type="dxa"/>
          </w:tcPr>
          <w:p w14:paraId="58750EE9" w14:textId="7D1D504B" w:rsidR="0024507F" w:rsidRDefault="0024507F" w:rsidP="0024507F">
            <w:pPr>
              <w:ind w:left="0" w:firstLine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Quyền kiểm soát</w:t>
            </w:r>
          </w:p>
        </w:tc>
        <w:tc>
          <w:tcPr>
            <w:tcW w:w="8053" w:type="dxa"/>
          </w:tcPr>
          <w:p w14:paraId="1DC9DB4F" w14:textId="7E225735" w:rsidR="0024507F" w:rsidRPr="0024507F" w:rsidRDefault="0024507F" w:rsidP="0024507F">
            <w:pPr>
              <w:ind w:left="0" w:firstLine="0"/>
            </w:pPr>
            <w:r w:rsidRPr="0024507F">
              <w:t xml:space="preserve">BGP cung cấp khả năng kiểm soát cao đối với việc định tuyến mạng. </w:t>
            </w:r>
          </w:p>
        </w:tc>
      </w:tr>
      <w:tr w:rsidR="0024507F" w14:paraId="1F70D312" w14:textId="77777777" w:rsidTr="0024507F">
        <w:tc>
          <w:tcPr>
            <w:tcW w:w="1625" w:type="dxa"/>
          </w:tcPr>
          <w:p w14:paraId="6B293107" w14:textId="05B40220" w:rsidR="0024507F" w:rsidRDefault="0024507F" w:rsidP="0024507F">
            <w:pPr>
              <w:ind w:left="0" w:firstLine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Độ tin cậy</w:t>
            </w:r>
          </w:p>
        </w:tc>
        <w:tc>
          <w:tcPr>
            <w:tcW w:w="8053" w:type="dxa"/>
          </w:tcPr>
          <w:p w14:paraId="264AD241" w14:textId="0678795A" w:rsidR="0024507F" w:rsidRPr="0024507F" w:rsidRDefault="0024507F" w:rsidP="0024507F">
            <w:pPr>
              <w:ind w:left="0" w:firstLine="0"/>
            </w:pPr>
            <w:r w:rsidRPr="0024507F">
              <w:t xml:space="preserve">BGP hỗ trợ tính năng dự phòng và khả năng chịu lỗi trong mạng. </w:t>
            </w:r>
          </w:p>
        </w:tc>
      </w:tr>
      <w:tr w:rsidR="0024507F" w14:paraId="6CE41BEF" w14:textId="77777777" w:rsidTr="0024507F">
        <w:tc>
          <w:tcPr>
            <w:tcW w:w="1625" w:type="dxa"/>
          </w:tcPr>
          <w:p w14:paraId="465E09A5" w14:textId="0DC8085A" w:rsidR="0024507F" w:rsidRDefault="0024507F" w:rsidP="0024507F">
            <w:pPr>
              <w:ind w:left="0" w:firstLine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Đồng bộ hóa</w:t>
            </w:r>
          </w:p>
        </w:tc>
        <w:tc>
          <w:tcPr>
            <w:tcW w:w="8053" w:type="dxa"/>
          </w:tcPr>
          <w:p w14:paraId="20A4C9F2" w14:textId="2654BB9F" w:rsidR="0024507F" w:rsidRPr="0024507F" w:rsidRDefault="0024507F" w:rsidP="0024507F">
            <w:pPr>
              <w:ind w:left="0" w:firstLine="0"/>
            </w:pPr>
            <w:r w:rsidRPr="0024507F">
              <w:t>BGP cho phép đồng bộ hóa thông tin định tuyến giữa các mạng</w:t>
            </w:r>
          </w:p>
        </w:tc>
      </w:tr>
      <w:tr w:rsidR="0024507F" w14:paraId="36BE0ECA" w14:textId="77777777" w:rsidTr="0024507F">
        <w:tc>
          <w:tcPr>
            <w:tcW w:w="1625" w:type="dxa"/>
          </w:tcPr>
          <w:p w14:paraId="0610838F" w14:textId="35849734" w:rsidR="0024507F" w:rsidRPr="0024507F" w:rsidRDefault="0024507F" w:rsidP="0024507F">
            <w:pPr>
              <w:ind w:left="0" w:firstLine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Mở rộng</w:t>
            </w:r>
          </w:p>
        </w:tc>
        <w:tc>
          <w:tcPr>
            <w:tcW w:w="8053" w:type="dxa"/>
          </w:tcPr>
          <w:p w14:paraId="4293AF6F" w14:textId="480E8EC3" w:rsidR="0024507F" w:rsidRPr="0024507F" w:rsidRDefault="0024507F" w:rsidP="0024507F">
            <w:pPr>
              <w:ind w:left="0" w:firstLine="0"/>
            </w:pPr>
            <w:r w:rsidRPr="0024507F">
              <w:t>BGP hỗ trợ khả năng mở rộng, cho phép thêm và rút AS và đường mạng một cách linh hoạt</w:t>
            </w:r>
            <w:r>
              <w:t>.</w:t>
            </w:r>
          </w:p>
        </w:tc>
      </w:tr>
    </w:tbl>
    <w:p w14:paraId="09BEDA8E" w14:textId="3947D720" w:rsidR="0024507F" w:rsidRPr="00E41BAD" w:rsidRDefault="00E41BAD" w:rsidP="0024507F">
      <w:pPr>
        <w:ind w:left="0" w:firstLine="0"/>
        <w:rPr>
          <w:b/>
          <w:bCs/>
        </w:rPr>
      </w:pPr>
      <w:r w:rsidRPr="00E41BAD">
        <w:rPr>
          <w:b/>
          <w:bCs/>
        </w:rPr>
        <w:t>--</w:t>
      </w:r>
    </w:p>
    <w:p w14:paraId="4781665B" w14:textId="77777777" w:rsidR="0024507F" w:rsidRDefault="0024507F" w:rsidP="0024507F">
      <w:pPr>
        <w:ind w:left="0" w:firstLine="0"/>
        <w:rPr>
          <w:b/>
          <w:bCs/>
          <w:color w:val="FF0000"/>
        </w:rPr>
      </w:pPr>
    </w:p>
    <w:p w14:paraId="32ECA9A4" w14:textId="77777777" w:rsidR="00EF12F6" w:rsidRDefault="00EF12F6" w:rsidP="0024507F">
      <w:pPr>
        <w:ind w:left="0" w:firstLine="0"/>
        <w:rPr>
          <w:b/>
          <w:bCs/>
          <w:color w:val="FF0000"/>
        </w:rPr>
      </w:pPr>
    </w:p>
    <w:p w14:paraId="514566DF" w14:textId="77777777" w:rsidR="00EF12F6" w:rsidRDefault="00EF12F6" w:rsidP="0024507F">
      <w:pPr>
        <w:ind w:left="0" w:firstLine="0"/>
        <w:rPr>
          <w:b/>
          <w:bCs/>
          <w:color w:val="FF0000"/>
        </w:rPr>
      </w:pPr>
    </w:p>
    <w:p w14:paraId="7E6C4C09" w14:textId="77777777" w:rsidR="00EF12F6" w:rsidRDefault="00EF12F6" w:rsidP="0024507F">
      <w:pPr>
        <w:ind w:left="0" w:firstLine="0"/>
        <w:rPr>
          <w:b/>
          <w:bCs/>
          <w:color w:val="FF0000"/>
        </w:rPr>
      </w:pPr>
    </w:p>
    <w:p w14:paraId="0AAEB2AB" w14:textId="6E884FDA" w:rsidR="0024507F" w:rsidRDefault="0024507F" w:rsidP="0024507F">
      <w:pPr>
        <w:ind w:left="0" w:firstLine="0"/>
        <w:rPr>
          <w:b/>
          <w:bCs/>
          <w:color w:val="FF0000"/>
        </w:rPr>
      </w:pPr>
      <w:r w:rsidRPr="000558A9">
        <w:rPr>
          <w:b/>
          <w:bCs/>
          <w:color w:val="FF0000"/>
        </w:rPr>
        <w:lastRenderedPageBreak/>
        <w:t>Đặc điểm</w:t>
      </w:r>
    </w:p>
    <w:p w14:paraId="6B08EF0F" w14:textId="77777777" w:rsidR="0024507F" w:rsidRDefault="0024507F" w:rsidP="0024507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Phân phối thông tin định tuyến</w:t>
      </w:r>
    </w:p>
    <w:p w14:paraId="50C80158" w14:textId="77777777" w:rsidR="0024507F" w:rsidRDefault="0024507F" w:rsidP="0024507F">
      <w:pPr>
        <w:pStyle w:val="ListParagraph"/>
        <w:ind w:firstLine="0"/>
      </w:pPr>
      <w:r>
        <w:t>Cho phép</w:t>
      </w:r>
      <w:r w:rsidRPr="000558A9">
        <w:t xml:space="preserve"> trao đổi thông tin định tuyến với nhau để xác định các tuyến đường tốt nhấ</w:t>
      </w:r>
      <w:r>
        <w:t>t</w:t>
      </w:r>
      <w:r w:rsidRPr="000558A9">
        <w:t>.</w:t>
      </w:r>
    </w:p>
    <w:p w14:paraId="23E86037" w14:textId="77777777" w:rsidR="0024507F" w:rsidRPr="00961908" w:rsidRDefault="0024507F" w:rsidP="0024507F">
      <w:pPr>
        <w:pStyle w:val="ListParagraph"/>
        <w:numPr>
          <w:ilvl w:val="0"/>
          <w:numId w:val="2"/>
        </w:numPr>
        <w:rPr>
          <w:b/>
          <w:bCs/>
        </w:rPr>
      </w:pPr>
      <w:r w:rsidRPr="00961908">
        <w:rPr>
          <w:b/>
          <w:bCs/>
        </w:rPr>
        <w:t>Tính linh hoạt</w:t>
      </w:r>
    </w:p>
    <w:p w14:paraId="24BFF041" w14:textId="77777777" w:rsidR="0024507F" w:rsidRDefault="0024507F" w:rsidP="0024507F">
      <w:pPr>
        <w:pStyle w:val="ListParagraph"/>
        <w:ind w:firstLine="0"/>
      </w:pPr>
      <w:r>
        <w:t>Cho</w:t>
      </w:r>
      <w:r w:rsidRPr="00961908">
        <w:t xml:space="preserve"> phép các nhà cung cấp dịch vụ internet tự động cập nhật các tuyến đường định tuyến, giúp tăng tính linh hoạt của mạng lưới internet.</w:t>
      </w:r>
    </w:p>
    <w:p w14:paraId="7270B205" w14:textId="77777777" w:rsidR="0024507F" w:rsidRPr="00961908" w:rsidRDefault="0024507F" w:rsidP="0024507F">
      <w:pPr>
        <w:pStyle w:val="ListParagraph"/>
        <w:numPr>
          <w:ilvl w:val="0"/>
          <w:numId w:val="2"/>
        </w:numPr>
        <w:rPr>
          <w:b/>
          <w:bCs/>
        </w:rPr>
      </w:pPr>
      <w:r w:rsidRPr="00961908">
        <w:rPr>
          <w:b/>
          <w:bCs/>
        </w:rPr>
        <w:t>Độ tin cậy cao</w:t>
      </w:r>
    </w:p>
    <w:p w14:paraId="686A63CC" w14:textId="77777777" w:rsidR="00961908" w:rsidRPr="00961908" w:rsidRDefault="00961908" w:rsidP="0024507F">
      <w:pPr>
        <w:pStyle w:val="ListParagraph"/>
        <w:ind w:firstLine="0"/>
      </w:pPr>
      <w:r w:rsidRPr="00961908">
        <w:t>BGP được thiết kế để đảm bảo tính tin cậy cao trong việc phân phối thông tin định tuyến</w:t>
      </w:r>
      <w:r w:rsidR="0024507F">
        <w:t xml:space="preserve">, </w:t>
      </w:r>
      <w:r w:rsidRPr="00961908">
        <w:t xml:space="preserve"> giúp đảm bảo rằng các tuyến đường được chọn là tốt nhất và </w:t>
      </w:r>
      <w:r w:rsidR="0024507F">
        <w:t>hiệu quả nhất.</w:t>
      </w:r>
    </w:p>
    <w:p w14:paraId="54837E39" w14:textId="77777777" w:rsidR="0024507F" w:rsidRDefault="0024507F" w:rsidP="0024507F">
      <w:pPr>
        <w:pStyle w:val="ListParagraph"/>
        <w:numPr>
          <w:ilvl w:val="0"/>
          <w:numId w:val="2"/>
        </w:numPr>
        <w:rPr>
          <w:b/>
          <w:bCs/>
        </w:rPr>
      </w:pPr>
      <w:r w:rsidRPr="00B7784F">
        <w:rPr>
          <w:b/>
          <w:bCs/>
        </w:rPr>
        <w:t>Hỗ trợ nhiều loại định tuyến</w:t>
      </w:r>
    </w:p>
    <w:p w14:paraId="538E26E0" w14:textId="77777777" w:rsidR="0024507F" w:rsidRDefault="00B7784F" w:rsidP="0024507F">
      <w:pPr>
        <w:pStyle w:val="ListParagraph"/>
        <w:ind w:firstLine="0"/>
      </w:pPr>
      <w:r w:rsidRPr="00B7784F">
        <w:t>BGP hỗ trợ nhiều loại định tuyến, bao gồm cả định tuyến theo địa chỉ IP và định tuyến theo các tiêu chí khác như AS (Autonomous System)</w:t>
      </w:r>
    </w:p>
    <w:p w14:paraId="0F7634DF" w14:textId="77777777" w:rsidR="0024507F" w:rsidRPr="00B7784F" w:rsidRDefault="0024507F" w:rsidP="0024507F">
      <w:pPr>
        <w:pStyle w:val="ListParagraph"/>
        <w:numPr>
          <w:ilvl w:val="0"/>
          <w:numId w:val="2"/>
        </w:numPr>
        <w:rPr>
          <w:b/>
          <w:bCs/>
        </w:rPr>
      </w:pPr>
      <w:r w:rsidRPr="00B7784F">
        <w:rPr>
          <w:b/>
          <w:bCs/>
        </w:rPr>
        <w:t>Quản lý lưu lượng truy cập</w:t>
      </w:r>
    </w:p>
    <w:p w14:paraId="44D70C27" w14:textId="77777777" w:rsidR="0024507F" w:rsidRPr="00B7784F" w:rsidRDefault="0024507F" w:rsidP="0024507F">
      <w:pPr>
        <w:pStyle w:val="ListParagraph"/>
        <w:ind w:firstLine="0"/>
      </w:pPr>
      <w:r>
        <w:t xml:space="preserve">Cho </w:t>
      </w:r>
      <w:r w:rsidR="00B7784F" w:rsidRPr="00B7784F">
        <w:t>phép quản lý được lưu lượng truy cập giữa các mạng lưới khác nhau, giúp tăng cường tính bảo mật và kiểm soát lưu lượng truy cập trên mạng internet.</w:t>
      </w:r>
    </w:p>
    <w:p w14:paraId="08FA1667" w14:textId="77777777" w:rsidR="0024507F" w:rsidRDefault="0024507F" w:rsidP="0024507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Khả năng mở rộng</w:t>
      </w:r>
    </w:p>
    <w:p w14:paraId="6D77A872" w14:textId="67A9D808" w:rsidR="00585E94" w:rsidRDefault="0024507F" w:rsidP="00E41BAD">
      <w:pPr>
        <w:pStyle w:val="ListParagraph"/>
        <w:ind w:firstLine="0"/>
      </w:pPr>
      <w:r w:rsidRPr="00B7784F">
        <w:t>BGP có khả năng mở rộng, cho phép mạng lưới internet có thể mở rộng kích thước và độ phức tạp của nó một cách linh hoạt</w:t>
      </w:r>
    </w:p>
    <w:p w14:paraId="78B5A456" w14:textId="06D52E94" w:rsidR="00E41BAD" w:rsidRDefault="00E41BAD" w:rsidP="00E41BAD">
      <w:pPr>
        <w:pStyle w:val="ListParagraph"/>
        <w:ind w:firstLine="0"/>
      </w:pPr>
      <w:r>
        <w:t>--</w:t>
      </w:r>
    </w:p>
    <w:p w14:paraId="77685218" w14:textId="6344B918" w:rsidR="00E41BAD" w:rsidRDefault="00E41BAD" w:rsidP="00E41BAD">
      <w:pPr>
        <w:ind w:left="0" w:firstLine="0"/>
        <w:rPr>
          <w:b/>
          <w:bCs/>
          <w:color w:val="FF0000"/>
        </w:rPr>
      </w:pPr>
      <w:r w:rsidRPr="00E41BAD">
        <w:rPr>
          <w:b/>
          <w:bCs/>
          <w:color w:val="FF0000"/>
        </w:rPr>
        <w:t>Nên sử dụng BGP</w:t>
      </w:r>
    </w:p>
    <w:p w14:paraId="3867B1A8" w14:textId="6737FF84" w:rsidR="00E41BAD" w:rsidRPr="00E41BAD" w:rsidRDefault="00E41BAD" w:rsidP="00E41BAD">
      <w:pPr>
        <w:pStyle w:val="ListParagraph"/>
        <w:numPr>
          <w:ilvl w:val="0"/>
          <w:numId w:val="6"/>
        </w:numPr>
      </w:pPr>
      <w:r w:rsidRPr="00E41BAD">
        <w:t>Mạng có quy mô lớn và cần tới nhiều kết nối giữa các AS thì nên sử dụng BGP</w:t>
      </w:r>
    </w:p>
    <w:p w14:paraId="59C347AE" w14:textId="24F57CF3" w:rsidR="00052E75" w:rsidRDefault="0024507F" w:rsidP="0024507F">
      <w:pPr>
        <w:ind w:left="0" w:firstLine="0"/>
        <w:rPr>
          <w:b/>
          <w:bCs/>
          <w:color w:val="FF0000"/>
        </w:rPr>
      </w:pPr>
      <w:r w:rsidRPr="0024507F">
        <w:rPr>
          <w:b/>
          <w:bCs/>
          <w:color w:val="FF0000"/>
        </w:rPr>
        <w:t>Không nên sử dụng BGP</w:t>
      </w:r>
    </w:p>
    <w:p w14:paraId="4EBEEC6B" w14:textId="0D9C58A6" w:rsidR="0024507F" w:rsidRPr="00E41BAD" w:rsidRDefault="0024507F" w:rsidP="00E41BAD">
      <w:pPr>
        <w:pStyle w:val="ListParagraph"/>
        <w:numPr>
          <w:ilvl w:val="0"/>
          <w:numId w:val="1"/>
        </w:numPr>
      </w:pPr>
      <w:r w:rsidRPr="00E41BAD">
        <w:t>Nếu chỉ có 1 kết nối tới AS, bộ nhớ RAM trên router quá ít hay</w:t>
      </w:r>
      <w:r w:rsidR="00E41BAD" w:rsidRPr="00E41BAD">
        <w:t xml:space="preserve"> băng thông quá tháp </w:t>
      </w:r>
      <w:r w:rsidRPr="00E41BAD">
        <w:t>thì không cần dùng BGP</w:t>
      </w:r>
    </w:p>
    <w:p w14:paraId="03DADD0C" w14:textId="77777777" w:rsidR="00052E75" w:rsidRDefault="00052E75" w:rsidP="00052E75">
      <w:pPr>
        <w:ind w:left="0" w:firstLine="0"/>
      </w:pPr>
    </w:p>
    <w:p w14:paraId="27CF9B44" w14:textId="6BFBF0A3" w:rsidR="000558A9" w:rsidRDefault="000558A9" w:rsidP="0024507F">
      <w:pPr>
        <w:ind w:left="0" w:firstLine="0"/>
      </w:pPr>
    </w:p>
    <w:sectPr w:rsidR="000558A9" w:rsidSect="008F4D8D">
      <w:pgSz w:w="12240" w:h="15840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4A60"/>
    <w:multiLevelType w:val="hybridMultilevel"/>
    <w:tmpl w:val="20E411DA"/>
    <w:lvl w:ilvl="0" w:tplc="1A965C8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30DC"/>
    <w:multiLevelType w:val="hybridMultilevel"/>
    <w:tmpl w:val="60DC4288"/>
    <w:lvl w:ilvl="0" w:tplc="CCE4DB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B8A16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D870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68C3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002C4A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8F0F2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7C20D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36EF6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FEA92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95B5AF7"/>
    <w:multiLevelType w:val="hybridMultilevel"/>
    <w:tmpl w:val="09A2DE34"/>
    <w:lvl w:ilvl="0" w:tplc="0FFEE3B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E0C8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BA9AA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D34E9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F14E0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60DB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AF0E3D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5C48A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E1A16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9414D5D"/>
    <w:multiLevelType w:val="hybridMultilevel"/>
    <w:tmpl w:val="259C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25D0E"/>
    <w:multiLevelType w:val="hybridMultilevel"/>
    <w:tmpl w:val="A600C61C"/>
    <w:lvl w:ilvl="0" w:tplc="F54C0686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763D4D96"/>
    <w:multiLevelType w:val="hybridMultilevel"/>
    <w:tmpl w:val="830853EA"/>
    <w:lvl w:ilvl="0" w:tplc="CB1EBD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E4E911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23E544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CECD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E82DF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11668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150A9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7E2A5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E54EE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274483739">
    <w:abstractNumId w:val="4"/>
  </w:num>
  <w:num w:numId="2" w16cid:durableId="1430348810">
    <w:abstractNumId w:val="3"/>
  </w:num>
  <w:num w:numId="3" w16cid:durableId="809637642">
    <w:abstractNumId w:val="1"/>
  </w:num>
  <w:num w:numId="4" w16cid:durableId="1302275318">
    <w:abstractNumId w:val="2"/>
  </w:num>
  <w:num w:numId="5" w16cid:durableId="507599676">
    <w:abstractNumId w:val="5"/>
  </w:num>
  <w:num w:numId="6" w16cid:durableId="132508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25"/>
    <w:rsid w:val="00052E75"/>
    <w:rsid w:val="000558A9"/>
    <w:rsid w:val="0024507F"/>
    <w:rsid w:val="002637B4"/>
    <w:rsid w:val="00585E94"/>
    <w:rsid w:val="008F4D8D"/>
    <w:rsid w:val="00961908"/>
    <w:rsid w:val="00AC2525"/>
    <w:rsid w:val="00B7784F"/>
    <w:rsid w:val="00E41BAD"/>
    <w:rsid w:val="00EF12F6"/>
    <w:rsid w:val="00FC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AF92"/>
  <w15:chartTrackingRefBased/>
  <w15:docId w15:val="{40F4E0F3-3BE7-4CA7-8EA2-CBDC5BC5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567" w:right="425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94"/>
    <w:pPr>
      <w:ind w:left="720"/>
      <w:contextualSpacing/>
    </w:pPr>
  </w:style>
  <w:style w:type="table" w:styleId="TableGrid">
    <w:name w:val="Table Grid"/>
    <w:basedOn w:val="TableNormal"/>
    <w:uiPriority w:val="39"/>
    <w:rsid w:val="002450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6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9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54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3</cp:revision>
  <dcterms:created xsi:type="dcterms:W3CDTF">2023-06-07T13:51:00Z</dcterms:created>
  <dcterms:modified xsi:type="dcterms:W3CDTF">2023-06-07T16:53:00Z</dcterms:modified>
</cp:coreProperties>
</file>