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12/6/2023. Thời gian : 10/23/9</w:t>
      </w:r>
    </w:p>
    <w:p>
      <w:r>
        <w:rPr>
          <w:sz w:val="24"/>
        </w:rPr>
        <w:t>Người mua : Duy cương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(iPad) 999</w:t>
            </w:r>
          </w:p>
        </w:tc>
        <w:tc>
          <w:p>
            <w:r>
              <w:t>9,908,577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Xiaomi 1000</w:t>
            </w:r>
          </w:p>
        </w:tc>
        <w:tc>
          <w:p>
            <w:r>
              <w:t>13,560,253 vnd</w:t>
            </w:r>
          </w:p>
        </w:tc>
        <w:tc>
          <w:p>
            <w:r>
              <w:t>1</w:t>
            </w:r>
          </w:p>
        </w:tc>
      </w:tr>
    </w:tbl>
    <w:p>
      <w:r>
        <w:t>Tổng tiền : 23,468,830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2023-06-12T03:23:45Z</dcterms:created>
  <dc:creator>Apache POI</dc:creator>
</cp:coreProperties>
</file>