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095D" w:rsidRPr="002025E9" w:rsidRDefault="002025E9" w:rsidP="002025E9">
      <w:pPr>
        <w:spacing w:after="40" w:line="276" w:lineRule="auto"/>
        <w:jc w:val="center"/>
        <w:rPr>
          <w:b/>
          <w:color w:val="000000" w:themeColor="text1"/>
          <w:sz w:val="44"/>
          <w:szCs w:val="26"/>
        </w:rPr>
      </w:pPr>
      <w:r w:rsidRPr="002025E9">
        <w:rPr>
          <w:b/>
          <w:bCs/>
          <w:color w:val="000000" w:themeColor="text1"/>
          <w:sz w:val="44"/>
          <w:szCs w:val="26"/>
        </w:rPr>
        <w:t>TÀI LIỆU THIẾT KẾ HỆ THỐNG</w:t>
      </w:r>
    </w:p>
    <w:p w:rsidR="005C095D" w:rsidRPr="002025E9" w:rsidRDefault="002025E9" w:rsidP="002025E9">
      <w:pPr>
        <w:spacing w:after="20" w:line="276" w:lineRule="auto"/>
        <w:jc w:val="center"/>
        <w:rPr>
          <w:sz w:val="26"/>
          <w:szCs w:val="26"/>
        </w:rPr>
      </w:pPr>
      <w:r w:rsidRPr="002025E9">
        <w:rPr>
          <w:b/>
          <w:bCs/>
          <w:sz w:val="26"/>
          <w:szCs w:val="26"/>
        </w:rPr>
        <w:t>Blue-Green Deployment cho Schema Migration: Zero-Downtime Update</w:t>
      </w:r>
    </w:p>
    <w:p w:rsidR="002025E9" w:rsidRPr="002025E9" w:rsidRDefault="002025E9" w:rsidP="002025E9">
      <w:pPr>
        <w:spacing w:after="100" w:line="276" w:lineRule="auto"/>
        <w:rPr>
          <w:sz w:val="26"/>
          <w:szCs w:val="26"/>
        </w:rPr>
      </w:pPr>
      <w:r>
        <w:rPr>
          <w:sz w:val="26"/>
          <w:szCs w:val="26"/>
        </w:rPr>
        <w:tab/>
      </w:r>
      <w:r>
        <w:rPr>
          <w:sz w:val="26"/>
          <w:szCs w:val="26"/>
        </w:rPr>
        <w:tab/>
        <w:t xml:space="preserve">Đồ án số 127 – Nhóm hirono – Vương Minh Thắng – Học kỳ II-2026 </w:t>
      </w:r>
    </w:p>
    <w:p w:rsidR="005C095D" w:rsidRPr="002025E9" w:rsidRDefault="002025E9" w:rsidP="002025E9">
      <w:pPr>
        <w:pStyle w:val="Heading1"/>
        <w:spacing w:line="276" w:lineRule="auto"/>
        <w:rPr>
          <w:color w:val="FF0000"/>
          <w:sz w:val="26"/>
          <w:szCs w:val="26"/>
        </w:rPr>
      </w:pPr>
      <w:r w:rsidRPr="002025E9">
        <w:rPr>
          <w:color w:val="FF0000"/>
          <w:sz w:val="26"/>
          <w:szCs w:val="26"/>
        </w:rPr>
        <w:t>1. Đặt vấn đề</w:t>
      </w:r>
    </w:p>
    <w:p w:rsidR="005C095D" w:rsidRPr="002025E9" w:rsidRDefault="002025E9" w:rsidP="002025E9">
      <w:pPr>
        <w:spacing w:after="80" w:line="276" w:lineRule="auto"/>
        <w:jc w:val="both"/>
        <w:rPr>
          <w:sz w:val="26"/>
          <w:szCs w:val="26"/>
        </w:rPr>
      </w:pPr>
      <w:bookmarkStart w:id="0" w:name="_GoBack"/>
      <w:bookmarkEnd w:id="0"/>
      <w:r w:rsidRPr="002025E9">
        <w:rPr>
          <w:sz w:val="26"/>
          <w:szCs w:val="26"/>
        </w:rPr>
        <w:t>Trong môi trường production của hệ thống e-commerce, việc nâng cấp schema database từ phiên bản V1 cũ sang V2 mới thường gây ra downtime đáng kể do migration kiểu blocking yêu cầu khóa bảng, sự gắn kết chặt giữa code và schema, và khó khăn khi rollback nếu</w:t>
      </w:r>
      <w:r w:rsidRPr="002025E9">
        <w:rPr>
          <w:sz w:val="26"/>
          <w:szCs w:val="26"/>
        </w:rPr>
        <w:t xml:space="preserve"> phát hiện bug ở schema mới. Đồ án này triển khai Blue-Green Deployment Pattern kết hợp với Lazy Distributed Replication (Özsu &amp; Valduriez, Chương 6) để đạt được mục tiêu zero-downtime schema migration. Hai cluster MySQL chạy song song với hai schema khác </w:t>
      </w:r>
      <w:r w:rsidRPr="002025E9">
        <w:rPr>
          <w:sz w:val="26"/>
          <w:szCs w:val="26"/>
        </w:rPr>
        <w:t>nhau, được kết nối thông qua một Synchronization Bridge tự xây dựng — thực hiện bidirectional asynchronous replication và schema translation V1 ↔ V2 trong thời gian thực.</w:t>
      </w:r>
    </w:p>
    <w:p w:rsidR="005C095D" w:rsidRPr="002025E9" w:rsidRDefault="002025E9" w:rsidP="002025E9">
      <w:pPr>
        <w:pStyle w:val="Heading1"/>
        <w:spacing w:line="276" w:lineRule="auto"/>
        <w:rPr>
          <w:color w:val="FF0000"/>
          <w:sz w:val="26"/>
          <w:szCs w:val="26"/>
        </w:rPr>
      </w:pPr>
      <w:r w:rsidRPr="002025E9">
        <w:rPr>
          <w:color w:val="FF0000"/>
          <w:sz w:val="26"/>
          <w:szCs w:val="26"/>
        </w:rPr>
        <w:t>2. Kiến trúc tổng thể</w:t>
      </w:r>
    </w:p>
    <w:p w:rsidR="005C095D" w:rsidRPr="002025E9" w:rsidRDefault="002025E9" w:rsidP="002025E9">
      <w:pPr>
        <w:spacing w:after="80" w:line="276" w:lineRule="auto"/>
        <w:jc w:val="both"/>
        <w:rPr>
          <w:sz w:val="26"/>
          <w:szCs w:val="26"/>
        </w:rPr>
      </w:pPr>
      <w:r w:rsidRPr="002025E9">
        <w:rPr>
          <w:sz w:val="26"/>
          <w:szCs w:val="26"/>
        </w:rPr>
        <w:t>Hệ thống bao gồm ba Spring Boot services và ba thành phần hạ tầ</w:t>
      </w:r>
      <w:r w:rsidRPr="002025E9">
        <w:rPr>
          <w:sz w:val="26"/>
          <w:szCs w:val="26"/>
        </w:rPr>
        <w:t>ng, được deploy trên Kubernetes cluster (minikube cho môi trường demo):</w:t>
      </w:r>
    </w:p>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636"/>
      </w:tblGrid>
      <w:tr w:rsidR="005C095D" w:rsidRPr="002025E9" w:rsidTr="002025E9">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Service</w:t>
            </w:r>
          </w:p>
        </w:tc>
        <w:tc>
          <w:tcPr>
            <w:tcW w:w="1200"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Port</w:t>
            </w:r>
          </w:p>
        </w:tc>
        <w:tc>
          <w:tcPr>
            <w:tcW w:w="5636"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Vai trò</w:t>
            </w:r>
          </w:p>
        </w:tc>
      </w:tr>
      <w:tr w:rsidR="005C095D" w:rsidRPr="002025E9">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Blue Service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8081</w:t>
            </w:r>
          </w:p>
        </w:tc>
        <w:tc>
          <w:tcPr>
            <w:tcW w:w="5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REST API trên schema V1 (cũ, id BIGINT, denormalized)</w:t>
            </w:r>
          </w:p>
        </w:tc>
      </w:tr>
      <w:tr w:rsidR="005C095D" w:rsidRPr="002025E9">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Green Service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8082</w:t>
            </w:r>
          </w:p>
        </w:tc>
        <w:tc>
          <w:tcPr>
            <w:tcW w:w="5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REST API trên schema V2 (mới, id UUID, normalized với FK)</w:t>
            </w:r>
          </w:p>
        </w:tc>
      </w:tr>
      <w:tr w:rsidR="005C095D" w:rsidRPr="002025E9">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Sync Bridge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8083</w:t>
            </w:r>
          </w:p>
        </w:tc>
        <w:tc>
          <w:tcPr>
            <w:tcW w:w="5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Bidirectional async replicator + Schema Translator V1↔V2</w:t>
            </w:r>
          </w:p>
        </w:tc>
      </w:tr>
      <w:tr w:rsidR="005C095D" w:rsidRPr="002025E9">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MySQL Blue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3307</w:t>
            </w:r>
          </w:p>
        </w:tc>
        <w:tc>
          <w:tcPr>
            <w:tcW w:w="5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Database catalog_v1 + bảng outbox_events local</w:t>
            </w:r>
          </w:p>
        </w:tc>
      </w:tr>
      <w:tr w:rsidR="005C095D" w:rsidRPr="002025E9">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MySQL Green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3308</w:t>
            </w:r>
          </w:p>
        </w:tc>
        <w:tc>
          <w:tcPr>
            <w:tcW w:w="5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Database catalog_v2 + bảng outbox_events local</w:t>
            </w:r>
          </w:p>
        </w:tc>
      </w:tr>
      <w:tr w:rsidR="005C095D" w:rsidRPr="002025E9">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RabbitMQ</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5672</w:t>
            </w:r>
          </w:p>
        </w:tc>
        <w:tc>
          <w:tcPr>
            <w:tcW w:w="5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Retry queue cho các replication bị thất bại</w:t>
            </w:r>
          </w:p>
        </w:tc>
      </w:tr>
    </w:tbl>
    <w:p w:rsidR="005C095D" w:rsidRPr="002025E9" w:rsidRDefault="002025E9" w:rsidP="002025E9">
      <w:pPr>
        <w:spacing w:after="60" w:line="276" w:lineRule="auto"/>
        <w:jc w:val="both"/>
        <w:rPr>
          <w:sz w:val="26"/>
          <w:szCs w:val="26"/>
        </w:rPr>
      </w:pPr>
      <w:r w:rsidRPr="002025E9">
        <w:rPr>
          <w:sz w:val="26"/>
          <w:szCs w:val="26"/>
        </w:rPr>
        <w:t>Giao tiếp giữa client và service sử dụng HTTP/REST. Sync Bridge thực hiện polling-based Change Data Capture: poll bảng outbox_events của mỗi cluster mỗi 2 giây, dịch payload V1 ↔ V2 thông qua Schema Translator, rồi gọi POST/PUT/DELETE qua REST sang service</w:t>
      </w:r>
      <w:r w:rsidRPr="002025E9">
        <w:rPr>
          <w:sz w:val="26"/>
          <w:szCs w:val="26"/>
        </w:rPr>
        <w:t xml:space="preserve"> đích.</w:t>
      </w:r>
    </w:p>
    <w:p w:rsidR="005C095D" w:rsidRPr="002025E9" w:rsidRDefault="002025E9" w:rsidP="002025E9">
      <w:pPr>
        <w:pStyle w:val="Heading1"/>
        <w:spacing w:line="276" w:lineRule="auto"/>
        <w:rPr>
          <w:color w:val="FF0000"/>
          <w:sz w:val="26"/>
          <w:szCs w:val="26"/>
        </w:rPr>
      </w:pPr>
      <w:r w:rsidRPr="002025E9">
        <w:rPr>
          <w:color w:val="FF0000"/>
          <w:sz w:val="26"/>
          <w:szCs w:val="26"/>
        </w:rPr>
        <w:t>3. Các quyết định thiết kế chính</w:t>
      </w:r>
    </w:p>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36"/>
        <w:gridCol w:w="1800"/>
      </w:tblGrid>
      <w:tr w:rsidR="005C095D" w:rsidRPr="002025E9" w:rsidTr="002025E9">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Quyết định thiết kế</w:t>
            </w:r>
          </w:p>
        </w:tc>
        <w:tc>
          <w:tcPr>
            <w:tcW w:w="4636"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Lý do lựa chọn</w:t>
            </w:r>
          </w:p>
        </w:tc>
        <w:tc>
          <w:tcPr>
            <w:tcW w:w="1800"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Tham chiếu Özsu 4th Ed.</w:t>
            </w:r>
          </w:p>
        </w:tc>
      </w:tr>
      <w:tr w:rsidR="005C095D" w:rsidRPr="002025E9">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Lazy (async) replication thay vì Eager (2PC)</w:t>
            </w:r>
          </w:p>
        </w:tc>
        <w:tc>
          <w:tcPr>
            <w:tcW w:w="4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Eager 2PC bị block khi có failure, vi phạm yêu cầu zero-downtime; Lazy đảm bảo high availability với eventual consistency</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Ch.6 §6.3.3, §6.3.4</w:t>
            </w:r>
          </w:p>
        </w:tc>
      </w:tr>
      <w:tr w:rsidR="005C095D" w:rsidRPr="002025E9">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Outbox Pattern (transactional outbox)</w:t>
            </w:r>
          </w:p>
        </w:tc>
        <w:tc>
          <w:tcPr>
            <w:tcW w:w="4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Đảm bảo atomic dual-write: ghi business data và event publish trong cùng 1 DB transaction, không mất dữ liệu khi crash</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Ch.6 §6.3.3</w:t>
            </w:r>
          </w:p>
        </w:tc>
      </w:tr>
      <w:tr w:rsidR="005C095D" w:rsidRPr="002025E9">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lastRenderedPageBreak/>
              <w:t>Schema Mapping Layer (V1 ↔ V2)</w:t>
            </w:r>
          </w:p>
        </w:tc>
        <w:tc>
          <w:tcPr>
            <w:tcW w:w="4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Cho phép 2 cluster với schema khác nhau cùng tồn tại; áp dụng kỹ thuật multidatabase integrat</w:t>
            </w:r>
            <w:r w:rsidRPr="002025E9">
              <w:rPr>
                <w:sz w:val="26"/>
                <w:szCs w:val="26"/>
              </w:rPr>
              <w:t>ion</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Ch.7 §7.1.4</w:t>
            </w:r>
          </w:p>
        </w:tc>
      </w:tr>
      <w:tr w:rsidR="005C095D" w:rsidRPr="002025E9">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Loop prevention dựa trên origin tag</w:t>
            </w:r>
          </w:p>
        </w:tc>
        <w:tc>
          <w:tcPr>
            <w:tcW w:w="4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Gắn tag origin (BLUE/GREEN) vào event; bỏ qua event không có nguồn gốc từ cluster local, chống vòng lặp vô tận</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Ch.6 §6.3.4</w:t>
            </w:r>
          </w:p>
        </w:tc>
      </w:tr>
      <w:tr w:rsidR="005C095D" w:rsidRPr="002025E9">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Last-Write-Wins conflict resolution</w:t>
            </w:r>
          </w:p>
        </w:tc>
        <w:tc>
          <w:tcPr>
            <w:tcW w:w="4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 xml:space="preserve">Đơn giản, deterministic dựa trên timestamp </w:t>
            </w:r>
            <w:r w:rsidRPr="002025E9">
              <w:rPr>
                <w:sz w:val="26"/>
                <w:szCs w:val="26"/>
              </w:rPr>
              <w:t>updated_at; phù hợp với product catalog domain</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Ch.6 §6.3.4</w:t>
            </w:r>
          </w:p>
        </w:tc>
      </w:tr>
      <w:tr w:rsidR="005C095D" w:rsidRPr="002025E9">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Polling-based CDC thay vì trigger-based</w:t>
            </w:r>
          </w:p>
        </w:tc>
        <w:tc>
          <w:tcPr>
            <w:tcW w:w="46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Tách biệt logic sync khỏi database; xử lý lỗi đơn giản; dễ test; không phụ thuộc DBMS specific feature</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Ch.6 §6.5</w:t>
            </w:r>
          </w:p>
        </w:tc>
      </w:tr>
    </w:tbl>
    <w:p w:rsidR="005C095D" w:rsidRPr="002025E9" w:rsidRDefault="005C095D" w:rsidP="002025E9">
      <w:pPr>
        <w:spacing w:after="40" w:line="276" w:lineRule="auto"/>
        <w:jc w:val="both"/>
        <w:rPr>
          <w:sz w:val="26"/>
          <w:szCs w:val="26"/>
        </w:rPr>
      </w:pPr>
    </w:p>
    <w:p w:rsidR="005C095D" w:rsidRPr="002025E9" w:rsidRDefault="002025E9" w:rsidP="002025E9">
      <w:pPr>
        <w:pStyle w:val="Heading1"/>
        <w:spacing w:line="276" w:lineRule="auto"/>
        <w:rPr>
          <w:color w:val="FF0000"/>
          <w:sz w:val="26"/>
          <w:szCs w:val="26"/>
        </w:rPr>
      </w:pPr>
      <w:r w:rsidRPr="002025E9">
        <w:rPr>
          <w:color w:val="FF0000"/>
          <w:sz w:val="26"/>
          <w:szCs w:val="26"/>
        </w:rPr>
        <w:t>4. Chi tiết Schema Mapping V1 → V2</w:t>
      </w:r>
    </w:p>
    <w:p w:rsidR="005C095D" w:rsidRPr="002025E9" w:rsidRDefault="002025E9" w:rsidP="002025E9">
      <w:pPr>
        <w:spacing w:after="80" w:line="276" w:lineRule="auto"/>
        <w:jc w:val="both"/>
        <w:rPr>
          <w:sz w:val="26"/>
          <w:szCs w:val="26"/>
        </w:rPr>
      </w:pPr>
      <w:r w:rsidRPr="002025E9">
        <w:rPr>
          <w:sz w:val="26"/>
          <w:szCs w:val="26"/>
        </w:rPr>
        <w:t>Bảng dưới đây tóm tắt sáu phép biến đổi schema được Schema Translator xử lý:</w:t>
      </w:r>
    </w:p>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36"/>
      </w:tblGrid>
      <w:tr w:rsidR="005C095D" w:rsidRPr="002025E9" w:rsidTr="002025E9">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V1 (Blue)</w:t>
            </w:r>
          </w:p>
        </w:tc>
        <w:tc>
          <w:tcPr>
            <w:tcW w:w="2800"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V2 (Green)</w:t>
            </w:r>
          </w:p>
        </w:tc>
        <w:tc>
          <w:tcPr>
            <w:tcW w:w="3436"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Phép biến đổi</w:t>
            </w:r>
          </w:p>
        </w:tc>
      </w:tr>
      <w:tr w:rsidR="005C095D" w:rsidRPr="002025E9">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id BIGINT</w:t>
            </w:r>
          </w:p>
        </w:tc>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id UUID</w:t>
            </w:r>
          </w:p>
        </w:tc>
        <w:tc>
          <w:tcPr>
            <w:tcW w:w="34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Đổi kiểu, lưu mapping ở bảng id_mapping</w:t>
            </w:r>
          </w:p>
        </w:tc>
      </w:tr>
      <w:tr w:rsidR="005C095D" w:rsidRPr="002025E9">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price DECIMAL</w:t>
            </w:r>
          </w:p>
        </w:tc>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price_amount + currency</w:t>
            </w:r>
          </w:p>
        </w:tc>
        <w:tc>
          <w:tcPr>
            <w:tcW w:w="34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Tách field, mặc định USD</w:t>
            </w:r>
          </w:p>
        </w:tc>
      </w:tr>
      <w:tr w:rsidR="005C095D" w:rsidRPr="002025E9">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category VARCHAR</w:t>
            </w:r>
          </w:p>
        </w:tc>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category_id BIGINT FK</w:t>
            </w:r>
          </w:p>
        </w:tc>
        <w:tc>
          <w:tcPr>
            <w:tcW w:w="34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Normalize vào bảng categories</w:t>
            </w:r>
          </w:p>
        </w:tc>
      </w:tr>
      <w:tr w:rsidR="005C095D" w:rsidRPr="002025E9">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brand VARCHAR</w:t>
            </w:r>
          </w:p>
        </w:tc>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brand_id BIGINT FK</w:t>
            </w:r>
          </w:p>
        </w:tc>
        <w:tc>
          <w:tcPr>
            <w:tcW w:w="34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Normalize vào bảng brands</w:t>
            </w:r>
          </w:p>
        </w:tc>
      </w:tr>
      <w:tr w:rsidR="005C095D" w:rsidRPr="002025E9">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availability_status VARCHAR</w:t>
            </w:r>
          </w:p>
        </w:tc>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availability_status ENUM</w:t>
            </w:r>
          </w:p>
        </w:tc>
        <w:tc>
          <w:tcPr>
            <w:tcW w:w="34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Chuyển free-text thành enum chuẩn</w:t>
            </w:r>
          </w:p>
        </w:tc>
      </w:tr>
      <w:tr w:rsidR="005C095D" w:rsidRPr="002025E9">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(không có)</w:t>
            </w:r>
          </w:p>
        </w:tc>
        <w:tc>
          <w:tcPr>
            <w:tcW w:w="2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dimensions JSON, metadata JSON</w:t>
            </w:r>
          </w:p>
        </w:tc>
        <w:tc>
          <w:tcPr>
            <w:tcW w:w="343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Field mới chỉ có ở V2</w:t>
            </w:r>
          </w:p>
        </w:tc>
      </w:tr>
    </w:tbl>
    <w:p w:rsidR="005C095D" w:rsidRPr="002025E9" w:rsidRDefault="005C095D" w:rsidP="002025E9">
      <w:pPr>
        <w:spacing w:after="40" w:line="276" w:lineRule="auto"/>
        <w:jc w:val="both"/>
        <w:rPr>
          <w:sz w:val="26"/>
          <w:szCs w:val="26"/>
        </w:rPr>
      </w:pPr>
    </w:p>
    <w:p w:rsidR="005C095D" w:rsidRPr="002025E9" w:rsidRDefault="002025E9" w:rsidP="002025E9">
      <w:pPr>
        <w:pStyle w:val="Heading1"/>
        <w:spacing w:line="276" w:lineRule="auto"/>
        <w:rPr>
          <w:color w:val="FF0000"/>
          <w:sz w:val="26"/>
          <w:szCs w:val="26"/>
        </w:rPr>
      </w:pPr>
      <w:r w:rsidRPr="002025E9">
        <w:rPr>
          <w:color w:val="FF0000"/>
          <w:sz w:val="26"/>
          <w:szCs w:val="26"/>
        </w:rPr>
        <w:t>5. Công nghệ sử dụng</w:t>
      </w:r>
    </w:p>
    <w:tbl>
      <w:tblPr>
        <w:tblW w:w="8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8"/>
        <w:gridCol w:w="6547"/>
      </w:tblGrid>
      <w:tr w:rsidR="005C095D" w:rsidRPr="002025E9" w:rsidTr="002025E9">
        <w:tblPrEx>
          <w:tblCellMar>
            <w:top w:w="0" w:type="dxa"/>
            <w:bottom w:w="0" w:type="dxa"/>
          </w:tblCellMar>
        </w:tblPrEx>
        <w:trPr>
          <w:trHeight w:val="346"/>
        </w:trPr>
        <w:tc>
          <w:tcPr>
            <w:tcW w:w="2368"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Thành phần</w:t>
            </w:r>
          </w:p>
        </w:tc>
        <w:tc>
          <w:tcPr>
            <w:tcW w:w="6547" w:type="dxa"/>
            <w:tcBorders>
              <w:top w:val="single" w:sz="4" w:space="0" w:color="999999"/>
              <w:left w:val="single" w:sz="4" w:space="0" w:color="999999"/>
              <w:bottom w:val="single" w:sz="4" w:space="0" w:color="999999"/>
              <w:right w:val="single" w:sz="4" w:space="0" w:color="999999"/>
            </w:tcBorders>
            <w:shd w:val="clear" w:color="auto" w:fill="auto"/>
            <w:tcMar>
              <w:top w:w="40" w:type="dxa"/>
              <w:left w:w="90" w:type="dxa"/>
              <w:bottom w:w="40" w:type="dxa"/>
              <w:right w:w="90" w:type="dxa"/>
            </w:tcMar>
          </w:tcPr>
          <w:p w:rsidR="005C095D" w:rsidRPr="002025E9" w:rsidRDefault="002025E9" w:rsidP="002025E9">
            <w:pPr>
              <w:spacing w:line="276" w:lineRule="auto"/>
              <w:rPr>
                <w:sz w:val="26"/>
                <w:szCs w:val="26"/>
              </w:rPr>
            </w:pPr>
            <w:r w:rsidRPr="002025E9">
              <w:rPr>
                <w:b/>
                <w:bCs/>
                <w:sz w:val="26"/>
                <w:szCs w:val="26"/>
              </w:rPr>
              <w:t>Công nghệ sử dụng</w:t>
            </w:r>
          </w:p>
        </w:tc>
      </w:tr>
      <w:tr w:rsidR="005C095D" w:rsidRPr="002025E9" w:rsidTr="002025E9">
        <w:tblPrEx>
          <w:tblCellMar>
            <w:top w:w="0" w:type="dxa"/>
            <w:bottom w:w="0" w:type="dxa"/>
          </w:tblCellMar>
        </w:tblPrEx>
        <w:trPr>
          <w:trHeight w:val="346"/>
        </w:trPr>
        <w:tc>
          <w:tcPr>
            <w:tcW w:w="236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Ngôn ngữ</w:t>
            </w:r>
          </w:p>
        </w:tc>
        <w:tc>
          <w:tcPr>
            <w:tcW w:w="6547"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Java 17</w:t>
            </w:r>
          </w:p>
        </w:tc>
      </w:tr>
      <w:tr w:rsidR="005C095D" w:rsidRPr="002025E9" w:rsidTr="002025E9">
        <w:tblPrEx>
          <w:tblCellMar>
            <w:top w:w="0" w:type="dxa"/>
            <w:bottom w:w="0" w:type="dxa"/>
          </w:tblCellMar>
        </w:tblPrEx>
        <w:trPr>
          <w:trHeight w:val="346"/>
        </w:trPr>
        <w:tc>
          <w:tcPr>
            <w:tcW w:w="236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Framework</w:t>
            </w:r>
          </w:p>
        </w:tc>
        <w:tc>
          <w:tcPr>
            <w:tcW w:w="6547"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Spring Boot 3.2 (Web, Data JPA, Validation)</w:t>
            </w:r>
          </w:p>
        </w:tc>
      </w:tr>
      <w:tr w:rsidR="005C095D" w:rsidRPr="002025E9" w:rsidTr="002025E9">
        <w:tblPrEx>
          <w:tblCellMar>
            <w:top w:w="0" w:type="dxa"/>
            <w:bottom w:w="0" w:type="dxa"/>
          </w:tblCellMar>
        </w:tblPrEx>
        <w:trPr>
          <w:trHeight w:val="358"/>
        </w:trPr>
        <w:tc>
          <w:tcPr>
            <w:tcW w:w="236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Cơ sở dữ liệu</w:t>
            </w:r>
          </w:p>
        </w:tc>
        <w:tc>
          <w:tcPr>
            <w:tcW w:w="6547"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MySQL 8.0 (2 instances độc lập, không share)</w:t>
            </w:r>
          </w:p>
        </w:tc>
      </w:tr>
      <w:tr w:rsidR="005C095D" w:rsidRPr="002025E9" w:rsidTr="002025E9">
        <w:tblPrEx>
          <w:tblCellMar>
            <w:top w:w="0" w:type="dxa"/>
            <w:bottom w:w="0" w:type="dxa"/>
          </w:tblCellMar>
        </w:tblPrEx>
        <w:trPr>
          <w:trHeight w:val="346"/>
        </w:trPr>
        <w:tc>
          <w:tcPr>
            <w:tcW w:w="236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Migration</w:t>
            </w:r>
          </w:p>
        </w:tc>
        <w:tc>
          <w:tcPr>
            <w:tcW w:w="6547"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Liquibase XML changelogs</w:t>
            </w:r>
          </w:p>
        </w:tc>
      </w:tr>
      <w:tr w:rsidR="005C095D" w:rsidRPr="002025E9" w:rsidTr="002025E9">
        <w:tblPrEx>
          <w:tblCellMar>
            <w:top w:w="0" w:type="dxa"/>
            <w:bottom w:w="0" w:type="dxa"/>
          </w:tblCellMar>
        </w:tblPrEx>
        <w:trPr>
          <w:trHeight w:val="346"/>
        </w:trPr>
        <w:tc>
          <w:tcPr>
            <w:tcW w:w="236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Container</w:t>
            </w:r>
          </w:p>
        </w:tc>
        <w:tc>
          <w:tcPr>
            <w:tcW w:w="6547"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Docker Compose (dev) + Kubernetes minikube (production)</w:t>
            </w:r>
          </w:p>
        </w:tc>
      </w:tr>
      <w:tr w:rsidR="005C095D" w:rsidRPr="002025E9" w:rsidTr="002025E9">
        <w:tblPrEx>
          <w:tblCellMar>
            <w:top w:w="0" w:type="dxa"/>
            <w:bottom w:w="0" w:type="dxa"/>
          </w:tblCellMar>
        </w:tblPrEx>
        <w:trPr>
          <w:trHeight w:val="346"/>
        </w:trPr>
        <w:tc>
          <w:tcPr>
            <w:tcW w:w="236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Message Queue</w:t>
            </w:r>
          </w:p>
        </w:tc>
        <w:tc>
          <w:tcPr>
            <w:tcW w:w="6547"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RabbitMQ 3 (retry queue cho replication thất bại)</w:t>
            </w:r>
          </w:p>
        </w:tc>
      </w:tr>
      <w:tr w:rsidR="005C095D" w:rsidRPr="002025E9" w:rsidTr="002025E9">
        <w:tblPrEx>
          <w:tblCellMar>
            <w:top w:w="0" w:type="dxa"/>
            <w:bottom w:w="0" w:type="dxa"/>
          </w:tblCellMar>
        </w:tblPrEx>
        <w:trPr>
          <w:trHeight w:val="346"/>
        </w:trPr>
        <w:tc>
          <w:tcPr>
            <w:tcW w:w="236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Build Tool</w:t>
            </w:r>
          </w:p>
        </w:tc>
        <w:tc>
          <w:tcPr>
            <w:tcW w:w="6547"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rsidR="005C095D" w:rsidRPr="002025E9" w:rsidRDefault="002025E9" w:rsidP="002025E9">
            <w:pPr>
              <w:spacing w:line="276" w:lineRule="auto"/>
              <w:rPr>
                <w:sz w:val="26"/>
                <w:szCs w:val="26"/>
              </w:rPr>
            </w:pPr>
            <w:r w:rsidRPr="002025E9">
              <w:rPr>
                <w:sz w:val="26"/>
                <w:szCs w:val="26"/>
              </w:rPr>
              <w:t>Maven multi-module (parent + 3 sub-modules)</w:t>
            </w:r>
          </w:p>
        </w:tc>
      </w:tr>
    </w:tbl>
    <w:p w:rsidR="005C095D" w:rsidRPr="002025E9" w:rsidRDefault="005C095D" w:rsidP="002025E9">
      <w:pPr>
        <w:spacing w:after="40" w:line="276" w:lineRule="auto"/>
        <w:jc w:val="both"/>
        <w:rPr>
          <w:sz w:val="26"/>
          <w:szCs w:val="26"/>
        </w:rPr>
      </w:pPr>
    </w:p>
    <w:p w:rsidR="005C095D" w:rsidRPr="002025E9" w:rsidRDefault="002025E9" w:rsidP="002025E9">
      <w:pPr>
        <w:pStyle w:val="Heading1"/>
        <w:spacing w:line="276" w:lineRule="auto"/>
        <w:rPr>
          <w:color w:val="FF0000"/>
          <w:sz w:val="26"/>
          <w:szCs w:val="26"/>
        </w:rPr>
      </w:pPr>
      <w:r w:rsidRPr="002025E9">
        <w:rPr>
          <w:color w:val="FF0000"/>
          <w:sz w:val="26"/>
          <w:szCs w:val="26"/>
        </w:rPr>
        <w:t>6. Chiến lược xử lý lỗi (Failure Handling Strategy)</w:t>
      </w:r>
    </w:p>
    <w:p w:rsidR="005C095D" w:rsidRPr="002025E9" w:rsidRDefault="002025E9" w:rsidP="002025E9">
      <w:pPr>
        <w:spacing w:after="80" w:line="276" w:lineRule="auto"/>
        <w:jc w:val="both"/>
        <w:rPr>
          <w:sz w:val="26"/>
          <w:szCs w:val="26"/>
        </w:rPr>
      </w:pPr>
      <w:r w:rsidRPr="002025E9">
        <w:rPr>
          <w:sz w:val="26"/>
          <w:szCs w:val="26"/>
        </w:rPr>
        <w:lastRenderedPageBreak/>
        <w:t>Hệ thống được thiết kế để xử lý năm kịch bản failure phổ biến, đảm bảo eventual consistency và zero-downtime:</w:t>
      </w:r>
    </w:p>
    <w:p w:rsidR="005C095D" w:rsidRPr="002025E9" w:rsidRDefault="002025E9" w:rsidP="002025E9">
      <w:pPr>
        <w:pStyle w:val="ListParagraph"/>
        <w:spacing w:after="40" w:line="276" w:lineRule="auto"/>
        <w:ind w:left="360"/>
        <w:rPr>
          <w:sz w:val="26"/>
          <w:szCs w:val="26"/>
        </w:rPr>
      </w:pPr>
      <w:r w:rsidRPr="002025E9">
        <w:rPr>
          <w:b/>
          <w:sz w:val="26"/>
          <w:szCs w:val="26"/>
        </w:rPr>
        <w:t>Pod failure (kill Green/Blue):</w:t>
      </w:r>
      <w:r w:rsidRPr="002025E9">
        <w:rPr>
          <w:sz w:val="26"/>
          <w:szCs w:val="26"/>
        </w:rPr>
        <w:t xml:space="preserve"> Kubernetes Deployment Controller tự động restart pod thông qua replica set; bảng outbox đảm bảo các event đang chờ </w:t>
      </w:r>
      <w:r w:rsidRPr="002025E9">
        <w:rPr>
          <w:sz w:val="26"/>
          <w:szCs w:val="26"/>
        </w:rPr>
        <w:t>không bị mất, được replicate khi pod hồi phục.</w:t>
      </w:r>
    </w:p>
    <w:p w:rsidR="005C095D" w:rsidRPr="002025E9" w:rsidRDefault="002025E9" w:rsidP="002025E9">
      <w:pPr>
        <w:pStyle w:val="ListParagraph"/>
        <w:spacing w:after="40" w:line="276" w:lineRule="auto"/>
        <w:ind w:left="360"/>
        <w:rPr>
          <w:sz w:val="26"/>
          <w:szCs w:val="26"/>
        </w:rPr>
      </w:pPr>
      <w:r w:rsidRPr="002025E9">
        <w:rPr>
          <w:b/>
          <w:sz w:val="26"/>
          <w:szCs w:val="26"/>
        </w:rPr>
        <w:t xml:space="preserve">Sync Bridge failure: </w:t>
      </w:r>
      <w:r w:rsidRPr="002025E9">
        <w:rPr>
          <w:sz w:val="26"/>
          <w:szCs w:val="26"/>
        </w:rPr>
        <w:t>các event vẫn nằm an toàn trong outbox của cluster nguồn, được @Scheduled poller pickup lại khi Bridge khởi động trở lại.</w:t>
      </w:r>
    </w:p>
    <w:p w:rsidR="005C095D" w:rsidRPr="002025E9" w:rsidRDefault="002025E9" w:rsidP="002025E9">
      <w:pPr>
        <w:pStyle w:val="ListParagraph"/>
        <w:spacing w:after="40" w:line="276" w:lineRule="auto"/>
        <w:ind w:left="360"/>
        <w:rPr>
          <w:sz w:val="26"/>
          <w:szCs w:val="26"/>
        </w:rPr>
      </w:pPr>
      <w:r w:rsidRPr="002025E9">
        <w:rPr>
          <w:b/>
          <w:sz w:val="26"/>
          <w:szCs w:val="26"/>
        </w:rPr>
        <w:t>Network partition:</w:t>
      </w:r>
      <w:r w:rsidRPr="002025E9">
        <w:rPr>
          <w:sz w:val="26"/>
          <w:szCs w:val="26"/>
        </w:rPr>
        <w:t xml:space="preserve"> Blue và Green vẫn tiếp tục nhận write request b</w:t>
      </w:r>
      <w:r w:rsidRPr="002025E9">
        <w:rPr>
          <w:sz w:val="26"/>
          <w:szCs w:val="26"/>
        </w:rPr>
        <w:t>ình thường; outbox tích lũy event theo thứ tự thời gian, được catch-up đầy đủ khi mạng phục hồi.</w:t>
      </w:r>
    </w:p>
    <w:p w:rsidR="005C095D" w:rsidRPr="002025E9" w:rsidRDefault="002025E9" w:rsidP="002025E9">
      <w:pPr>
        <w:pStyle w:val="ListParagraph"/>
        <w:spacing w:after="40" w:line="276" w:lineRule="auto"/>
        <w:ind w:left="360"/>
        <w:rPr>
          <w:sz w:val="26"/>
          <w:szCs w:val="26"/>
        </w:rPr>
      </w:pPr>
      <w:r w:rsidRPr="002025E9">
        <w:rPr>
          <w:b/>
          <w:sz w:val="26"/>
          <w:szCs w:val="26"/>
        </w:rPr>
        <w:t>Concurrent conflict:</w:t>
      </w:r>
      <w:r w:rsidRPr="002025E9">
        <w:rPr>
          <w:sz w:val="26"/>
          <w:szCs w:val="26"/>
        </w:rPr>
        <w:t xml:space="preserve"> Last-Write-Wins resolution dựa trên timestamp updated_at; cả hai write đều thành công và dữ liệu hội tụ về eventual consistency.</w:t>
      </w:r>
    </w:p>
    <w:p w:rsidR="005C095D" w:rsidRPr="002025E9" w:rsidRDefault="002025E9" w:rsidP="002025E9">
      <w:pPr>
        <w:pStyle w:val="ListParagraph"/>
        <w:spacing w:after="40" w:line="276" w:lineRule="auto"/>
        <w:ind w:left="360"/>
        <w:rPr>
          <w:sz w:val="26"/>
          <w:szCs w:val="26"/>
        </w:rPr>
      </w:pPr>
      <w:r w:rsidRPr="002025E9">
        <w:rPr>
          <w:b/>
          <w:sz w:val="26"/>
          <w:szCs w:val="26"/>
        </w:rPr>
        <w:t xml:space="preserve">Rollback </w:t>
      </w:r>
      <w:r w:rsidRPr="002025E9">
        <w:rPr>
          <w:b/>
          <w:sz w:val="26"/>
          <w:szCs w:val="26"/>
        </w:rPr>
        <w:t xml:space="preserve">scenario: </w:t>
      </w:r>
      <w:r w:rsidRPr="002025E9">
        <w:rPr>
          <w:sz w:val="26"/>
          <w:szCs w:val="26"/>
        </w:rPr>
        <w:t>scale down Green về 0 replicas khi phát hiện V2 có bug; Blue tiếp tục phục vụ traffic; khi Green online trở lại, Sync Bridge tự động tiếp tục replicate.</w:t>
      </w:r>
    </w:p>
    <w:p w:rsidR="005C095D" w:rsidRPr="002025E9" w:rsidRDefault="002025E9" w:rsidP="002025E9">
      <w:pPr>
        <w:pStyle w:val="Heading1"/>
        <w:spacing w:line="276" w:lineRule="auto"/>
        <w:rPr>
          <w:color w:val="FF0000"/>
          <w:sz w:val="26"/>
          <w:szCs w:val="26"/>
        </w:rPr>
      </w:pPr>
      <w:r w:rsidRPr="002025E9">
        <w:rPr>
          <w:color w:val="FF0000"/>
          <w:sz w:val="26"/>
          <w:szCs w:val="26"/>
        </w:rPr>
        <w:t>7. Tài liệu tham khảo</w:t>
      </w:r>
    </w:p>
    <w:p w:rsidR="005C095D" w:rsidRPr="002025E9" w:rsidRDefault="002025E9" w:rsidP="002025E9">
      <w:pPr>
        <w:spacing w:after="20" w:line="276" w:lineRule="auto"/>
        <w:jc w:val="both"/>
        <w:rPr>
          <w:sz w:val="26"/>
          <w:szCs w:val="26"/>
        </w:rPr>
      </w:pPr>
      <w:r w:rsidRPr="002025E9">
        <w:rPr>
          <w:i/>
          <w:iCs/>
          <w:sz w:val="26"/>
          <w:szCs w:val="26"/>
        </w:rPr>
        <w:t>Özsu, M. T., &amp; Valduriez, P. (2020). Principles of Distributed Database</w:t>
      </w:r>
      <w:r w:rsidRPr="002025E9">
        <w:rPr>
          <w:i/>
          <w:iCs/>
          <w:sz w:val="26"/>
          <w:szCs w:val="26"/>
        </w:rPr>
        <w:t xml:space="preserve"> Systems, 4th Edition. Springer Nature.</w:t>
      </w:r>
    </w:p>
    <w:p w:rsidR="005C095D" w:rsidRPr="002025E9" w:rsidRDefault="002025E9" w:rsidP="002025E9">
      <w:pPr>
        <w:pStyle w:val="ListParagraph"/>
        <w:spacing w:after="40" w:line="276" w:lineRule="auto"/>
        <w:ind w:left="360"/>
        <w:rPr>
          <w:sz w:val="26"/>
          <w:szCs w:val="26"/>
        </w:rPr>
      </w:pPr>
      <w:r w:rsidRPr="002025E9">
        <w:rPr>
          <w:b/>
          <w:sz w:val="26"/>
          <w:szCs w:val="26"/>
        </w:rPr>
        <w:t>Chương 6:</w:t>
      </w:r>
      <w:r w:rsidRPr="002025E9">
        <w:rPr>
          <w:sz w:val="26"/>
          <w:szCs w:val="26"/>
        </w:rPr>
        <w:t xml:space="preserve"> Data Replication — cơ sở lý thuyết cho Lazy Replication, Outbox Pattern, conflict resolution</w:t>
      </w:r>
    </w:p>
    <w:p w:rsidR="005C095D" w:rsidRPr="002025E9" w:rsidRDefault="002025E9" w:rsidP="002025E9">
      <w:pPr>
        <w:pStyle w:val="ListParagraph"/>
        <w:spacing w:after="40" w:line="276" w:lineRule="auto"/>
        <w:ind w:left="360"/>
        <w:rPr>
          <w:sz w:val="26"/>
          <w:szCs w:val="26"/>
        </w:rPr>
      </w:pPr>
      <w:r w:rsidRPr="002025E9">
        <w:rPr>
          <w:b/>
          <w:sz w:val="26"/>
          <w:szCs w:val="26"/>
        </w:rPr>
        <w:t xml:space="preserve">Chương 7: </w:t>
      </w:r>
      <w:r w:rsidRPr="002025E9">
        <w:rPr>
          <w:sz w:val="26"/>
          <w:szCs w:val="26"/>
        </w:rPr>
        <w:t>Database Integration — Multidatabase Systems — kỹ thuật Schema Mapping V1 ↔ V2</w:t>
      </w:r>
    </w:p>
    <w:p w:rsidR="005C095D" w:rsidRDefault="002025E9" w:rsidP="002025E9">
      <w:pPr>
        <w:pStyle w:val="ListParagraph"/>
        <w:spacing w:after="40" w:line="276" w:lineRule="auto"/>
        <w:ind w:left="360"/>
        <w:rPr>
          <w:sz w:val="26"/>
          <w:szCs w:val="26"/>
        </w:rPr>
      </w:pPr>
      <w:r w:rsidRPr="002025E9">
        <w:rPr>
          <w:b/>
          <w:sz w:val="26"/>
          <w:szCs w:val="26"/>
        </w:rPr>
        <w:t>Chương 5:</w:t>
      </w:r>
      <w:r w:rsidRPr="002025E9">
        <w:rPr>
          <w:sz w:val="26"/>
          <w:szCs w:val="26"/>
        </w:rPr>
        <w:t xml:space="preserve"> Distributed Tr</w:t>
      </w:r>
      <w:r w:rsidRPr="002025E9">
        <w:rPr>
          <w:sz w:val="26"/>
          <w:szCs w:val="26"/>
        </w:rPr>
        <w:t>ansaction Processing — nguyên tắc atomic transaction và reliability</w:t>
      </w:r>
    </w:p>
    <w:p w:rsidR="002025E9" w:rsidRPr="002025E9" w:rsidRDefault="002025E9" w:rsidP="002025E9">
      <w:pPr>
        <w:pStyle w:val="ListParagraph"/>
        <w:spacing w:after="40" w:line="276" w:lineRule="auto"/>
        <w:ind w:left="360"/>
        <w:rPr>
          <w:sz w:val="26"/>
          <w:szCs w:val="26"/>
        </w:rPr>
      </w:pPr>
    </w:p>
    <w:sectPr w:rsidR="002025E9" w:rsidRPr="002025E9">
      <w:pgSz w:w="11906" w:h="16838"/>
      <w:pgMar w:top="900" w:right="9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9E6FD4"/>
    <w:multiLevelType w:val="hybridMultilevel"/>
    <w:tmpl w:val="E682860E"/>
    <w:lvl w:ilvl="0" w:tplc="47608AFE">
      <w:start w:val="1"/>
      <w:numFmt w:val="bullet"/>
      <w:lvlText w:val="•"/>
      <w:lvlJc w:val="left"/>
      <w:pPr>
        <w:ind w:left="360" w:hanging="200"/>
      </w:pPr>
    </w:lvl>
    <w:lvl w:ilvl="1" w:tplc="C32CF786">
      <w:numFmt w:val="decimal"/>
      <w:lvlText w:val=""/>
      <w:lvlJc w:val="left"/>
    </w:lvl>
    <w:lvl w:ilvl="2" w:tplc="78249034">
      <w:numFmt w:val="decimal"/>
      <w:lvlText w:val=""/>
      <w:lvlJc w:val="left"/>
    </w:lvl>
    <w:lvl w:ilvl="3" w:tplc="BC78DF08">
      <w:numFmt w:val="decimal"/>
      <w:lvlText w:val=""/>
      <w:lvlJc w:val="left"/>
    </w:lvl>
    <w:lvl w:ilvl="4" w:tplc="BB121D58">
      <w:numFmt w:val="decimal"/>
      <w:lvlText w:val=""/>
      <w:lvlJc w:val="left"/>
    </w:lvl>
    <w:lvl w:ilvl="5" w:tplc="30104ADC">
      <w:numFmt w:val="decimal"/>
      <w:lvlText w:val=""/>
      <w:lvlJc w:val="left"/>
    </w:lvl>
    <w:lvl w:ilvl="6" w:tplc="71344DDA">
      <w:numFmt w:val="decimal"/>
      <w:lvlText w:val=""/>
      <w:lvlJc w:val="left"/>
    </w:lvl>
    <w:lvl w:ilvl="7" w:tplc="1F008EB4">
      <w:numFmt w:val="decimal"/>
      <w:lvlText w:val=""/>
      <w:lvlJc w:val="left"/>
    </w:lvl>
    <w:lvl w:ilvl="8" w:tplc="06A0AC84">
      <w:numFmt w:val="decimal"/>
      <w:lvlText w:val=""/>
      <w:lvlJc w:val="left"/>
    </w:lvl>
  </w:abstractNum>
  <w:abstractNum w:abstractNumId="1" w15:restartNumberingAfterBreak="0">
    <w:nsid w:val="7F5F326D"/>
    <w:multiLevelType w:val="hybridMultilevel"/>
    <w:tmpl w:val="79287684"/>
    <w:lvl w:ilvl="0" w:tplc="4688449E">
      <w:start w:val="1"/>
      <w:numFmt w:val="bullet"/>
      <w:lvlText w:val="●"/>
      <w:lvlJc w:val="left"/>
      <w:pPr>
        <w:ind w:left="720" w:hanging="360"/>
      </w:pPr>
    </w:lvl>
    <w:lvl w:ilvl="1" w:tplc="D8EEC5F0">
      <w:start w:val="1"/>
      <w:numFmt w:val="bullet"/>
      <w:lvlText w:val="○"/>
      <w:lvlJc w:val="left"/>
      <w:pPr>
        <w:ind w:left="1440" w:hanging="360"/>
      </w:pPr>
    </w:lvl>
    <w:lvl w:ilvl="2" w:tplc="0686ACDE">
      <w:start w:val="1"/>
      <w:numFmt w:val="bullet"/>
      <w:lvlText w:val="■"/>
      <w:lvlJc w:val="left"/>
      <w:pPr>
        <w:ind w:left="2160" w:hanging="360"/>
      </w:pPr>
    </w:lvl>
    <w:lvl w:ilvl="3" w:tplc="6142ADD8">
      <w:start w:val="1"/>
      <w:numFmt w:val="bullet"/>
      <w:lvlText w:val="●"/>
      <w:lvlJc w:val="left"/>
      <w:pPr>
        <w:ind w:left="2880" w:hanging="360"/>
      </w:pPr>
    </w:lvl>
    <w:lvl w:ilvl="4" w:tplc="E1262054">
      <w:start w:val="1"/>
      <w:numFmt w:val="bullet"/>
      <w:lvlText w:val="○"/>
      <w:lvlJc w:val="left"/>
      <w:pPr>
        <w:ind w:left="3600" w:hanging="360"/>
      </w:pPr>
    </w:lvl>
    <w:lvl w:ilvl="5" w:tplc="999EF174">
      <w:start w:val="1"/>
      <w:numFmt w:val="bullet"/>
      <w:lvlText w:val="■"/>
      <w:lvlJc w:val="left"/>
      <w:pPr>
        <w:ind w:left="4320" w:hanging="360"/>
      </w:pPr>
    </w:lvl>
    <w:lvl w:ilvl="6" w:tplc="B7AE044E">
      <w:start w:val="1"/>
      <w:numFmt w:val="bullet"/>
      <w:lvlText w:val="●"/>
      <w:lvlJc w:val="left"/>
      <w:pPr>
        <w:ind w:left="5040" w:hanging="360"/>
      </w:pPr>
    </w:lvl>
    <w:lvl w:ilvl="7" w:tplc="89CCD3C4">
      <w:start w:val="1"/>
      <w:numFmt w:val="bullet"/>
      <w:lvlText w:val="●"/>
      <w:lvlJc w:val="left"/>
      <w:pPr>
        <w:ind w:left="5760" w:hanging="360"/>
      </w:pPr>
    </w:lvl>
    <w:lvl w:ilvl="8" w:tplc="BC3008D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95D"/>
    <w:rsid w:val="002025E9"/>
    <w:rsid w:val="005C0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8E25B"/>
  <w15:docId w15:val="{3C1D29FE-9DCF-42ED-B5C9-0D88EA82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120" w:after="60"/>
      <w:outlineLvl w:val="0"/>
    </w:pPr>
    <w:rPr>
      <w:b/>
      <w:bCs/>
      <w:color w:val="1F4E79"/>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 Truong An</cp:lastModifiedBy>
  <cp:revision>2</cp:revision>
  <dcterms:created xsi:type="dcterms:W3CDTF">2026-05-24T13:52:00Z</dcterms:created>
  <dcterms:modified xsi:type="dcterms:W3CDTF">2026-05-24T13:52:00Z</dcterms:modified>
</cp:coreProperties>
</file>