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Times New Roman" w:hAnsi="Times New Roman"/>
          <w:b/>
          <w:color w:val="1E3A8A"/>
          <w:sz w:val="36"/>
        </w:rPr>
        <w:t>BÁI TẬP BÁO CÁO VÀ THỰC HÀNH TUẦN 7</w:t>
      </w:r>
    </w:p>
    <w:p>
      <w:pPr>
        <w:spacing w:after="40"/>
        <w:jc w:val="center"/>
      </w:pPr>
      <w:r>
        <w:rPr>
          <w:rFonts w:ascii="Times New Roman" w:hAnsi="Times New Roman"/>
          <w:b/>
          <w:color w:val="475569"/>
          <w:sz w:val="26"/>
        </w:rPr>
        <w:t>CHƯƠNG 3: VÒNG ĐỜI, CONTROLLED COMPONENT &amp; THỰC HÀNH CLONE UI RESPONSIVE</w:t>
      </w:r>
    </w:p>
    <w:p>
      <w:pPr>
        <w:spacing w:after="160"/>
        <w:jc w:val="center"/>
      </w:pPr>
      <w:r>
        <w:rPr>
          <w:rFonts w:ascii="Times New Roman" w:hAnsi="Times New Roman"/>
          <w:i/>
          <w:color w:val="64748B"/>
          <w:sz w:val="22"/>
        </w:rPr>
        <w:t>Môn học: Phát triển ứng dụng Mobile đa nền tảng | Git Tag: buoi7</w:t>
      </w:r>
    </w:p>
    <w:tbl>
      <w:tblPr>
        <w:tblW w:type="auto" w:w="0"/>
        <w:jc w:val="center"/>
        <w:tblLook w:firstColumn="1" w:firstRow="1" w:lastColumn="0" w:lastRow="0" w:noHBand="0" w:noVBand="1" w:val="04A0"/>
      </w:tblPr>
      <w:tblGrid>
        <w:gridCol w:w="4968"/>
        <w:gridCol w:w="4968"/>
      </w:tblGrid>
      <w:tr>
        <w:tc>
          <w:tcPr>
            <w:tcW w:type="dxa" w:w="2592"/>
            <w:shd w:fill="F8FAFC"/>
          </w:tcPr>
          <w:p>
            <w:r>
              <w:rPr>
                <w:rFonts w:ascii="Times New Roman" w:hAnsi="Times New Roman"/>
                <w:b/>
              </w:rPr>
              <w:t>Họ và tên sinh viên</w:t>
            </w:r>
          </w:p>
        </w:tc>
        <w:tc>
          <w:tcPr>
            <w:tcW w:type="dxa" w:w="6480"/>
          </w:tcPr>
          <w:p>
            <w:r>
              <w:rPr>
                <w:rFonts w:ascii="Times New Roman" w:hAnsi="Times New Roman"/>
              </w:rPr>
              <w:t>Bùi Duy Thành</w:t>
            </w:r>
          </w:p>
        </w:tc>
      </w:tr>
      <w:tr>
        <w:tc>
          <w:tcPr>
            <w:tcW w:type="dxa" w:w="2592"/>
            <w:shd w:fill="F8FAFC"/>
          </w:tcPr>
          <w:p>
            <w:r>
              <w:rPr>
                <w:rFonts w:ascii="Times New Roman" w:hAnsi="Times New Roman"/>
                <w:b/>
              </w:rPr>
              <w:t>Mã sinh viên</w:t>
            </w:r>
          </w:p>
        </w:tc>
        <w:tc>
          <w:tcPr>
            <w:tcW w:type="dxa" w:w="6480"/>
          </w:tcPr>
          <w:p>
            <w:r>
              <w:rPr>
                <w:rFonts w:ascii="Times New Roman" w:hAnsi="Times New Roman"/>
              </w:rPr>
              <w:t>12523080</w:t>
            </w:r>
          </w:p>
        </w:tc>
      </w:tr>
      <w:tr>
        <w:tc>
          <w:tcPr>
            <w:tcW w:type="dxa" w:w="2592"/>
            <w:shd w:fill="F8FAFC"/>
          </w:tcPr>
          <w:p>
            <w:r>
              <w:rPr>
                <w:rFonts w:ascii="Times New Roman" w:hAnsi="Times New Roman"/>
                <w:b/>
              </w:rPr>
              <w:t>Lớp chuyên ngành</w:t>
            </w:r>
          </w:p>
        </w:tc>
        <w:tc>
          <w:tcPr>
            <w:tcW w:type="dxa" w:w="6480"/>
          </w:tcPr>
          <w:p>
            <w:r>
              <w:rPr>
                <w:rFonts w:ascii="Times New Roman" w:hAnsi="Times New Roman"/>
              </w:rPr>
              <w:t>12523W.3</w:t>
            </w:r>
          </w:p>
        </w:tc>
      </w:tr>
      <w:tr>
        <w:tc>
          <w:tcPr>
            <w:tcW w:type="dxa" w:w="2592"/>
            <w:shd w:fill="F8FAFC"/>
          </w:tcPr>
          <w:p>
            <w:r>
              <w:rPr>
                <w:rFonts w:ascii="Times New Roman" w:hAnsi="Times New Roman"/>
                <w:b/>
              </w:rPr>
              <w:t>Nhiệm vụ thực hành</w:t>
            </w:r>
          </w:p>
        </w:tc>
        <w:tc>
          <w:tcPr>
            <w:tcW w:type="dxa" w:w="6480"/>
          </w:tcPr>
          <w:p>
            <w:r>
              <w:rPr>
                <w:rFonts w:ascii="Times New Roman" w:hAnsi="Times New Roman"/>
              </w:rPr>
              <w:t>Clone UI mẫu Home E-commerce + Responsive + Tối ưu FlatList</w:t>
            </w:r>
          </w:p>
        </w:tc>
      </w:tr>
      <w:tr>
        <w:tc>
          <w:tcPr>
            <w:tcW w:type="dxa" w:w="2592"/>
            <w:shd w:fill="F8FAFC"/>
          </w:tcPr>
          <w:p>
            <w:r>
              <w:rPr>
                <w:rFonts w:ascii="Times New Roman" w:hAnsi="Times New Roman"/>
                <w:b/>
              </w:rPr>
              <w:t>Git Tag nộp bài</w:t>
            </w:r>
          </w:p>
        </w:tc>
        <w:tc>
          <w:tcPr>
            <w:tcW w:type="dxa" w:w="6480"/>
          </w:tcPr>
          <w:p>
            <w:r>
              <w:rPr>
                <w:rFonts w:ascii="Times New Roman" w:hAnsi="Times New Roman"/>
              </w:rPr>
              <w:t>buoi7</w:t>
            </w:r>
          </w:p>
        </w:tc>
      </w:tr>
    </w:tbl>
    <w:p>
      <w:pPr>
        <w:spacing w:after="120"/>
      </w:pPr>
    </w:p>
    <w:p>
      <w:pPr>
        <w:spacing w:before="240" w:after="80"/>
      </w:pPr>
      <w:r>
        <w:rPr>
          <w:rFonts w:ascii="Times New Roman" w:hAnsi="Times New Roman"/>
          <w:b/>
          <w:color w:val="1E3A8A"/>
          <w:sz w:val="27"/>
        </w:rPr>
        <w:t>PHẦN A. CÂU HỎI ÔN TẬP LÝ THUYẾT (MỤC 3.4 - 3.6)</w:t>
      </w:r>
    </w:p>
    <w:p>
      <w:pPr>
        <w:spacing w:before="160" w:after="60"/>
      </w:pPr>
      <w:r>
        <w:rPr>
          <w:rFonts w:ascii="Times New Roman" w:hAnsi="Times New Roman"/>
          <w:b/>
          <w:color w:val="0F172A"/>
          <w:sz w:val="24"/>
        </w:rPr>
        <w:t>1. Trình tự hoạt động của Component (Lifecycle) trong React Native</w:t>
      </w:r>
    </w:p>
    <w:p>
      <w:pPr>
        <w:spacing w:after="80" w:line="276" w:lineRule="auto"/>
      </w:pPr>
      <w:r>
        <w:rPr>
          <w:rFonts w:ascii="Times New Roman" w:hAnsi="Times New Roman"/>
          <w:i w:val="0"/>
          <w:color w:val="334155"/>
          <w:sz w:val="22"/>
        </w:rPr>
        <w:t>Vòng đời (Lifecycle) là chuỗi các giai đoạn mà một component trải qua từ khi khởi tạo đến khi bị gỡ bỏ:</w:t>
      </w:r>
    </w:p>
    <w:p>
      <w:pPr>
        <w:pStyle w:val="ListBullet"/>
        <w:spacing w:after="60" w:line="276" w:lineRule="auto"/>
      </w:pPr>
      <w:r>
        <w:rPr>
          <w:rFonts w:ascii="Times New Roman" w:hAnsi="Times New Roman"/>
          <w:b/>
          <w:color w:val="0F172A"/>
          <w:sz w:val="22"/>
        </w:rPr>
        <w:t xml:space="preserve">Mounting (Gắn kết): </w:t>
      </w:r>
      <w:r>
        <w:rPr>
          <w:rFonts w:ascii="Times New Roman" w:hAnsi="Times New Roman"/>
          <w:color w:val="334155"/>
          <w:sz w:val="22"/>
        </w:rPr>
        <w:t>Khởi tạo và đưa component vào Virtual DOM. Trong Functional Component dùng useEffect(() =&gt; {...}, []) với dependency rỗng, chỉ chạy 1 lần duy nhất sau render đầu tiên để gọi API hoặc thiết lập timer.</w:t>
      </w:r>
    </w:p>
    <w:p>
      <w:pPr>
        <w:pStyle w:val="ListBullet"/>
        <w:spacing w:after="60" w:line="276" w:lineRule="auto"/>
      </w:pPr>
      <w:r>
        <w:rPr>
          <w:rFonts w:ascii="Times New Roman" w:hAnsi="Times New Roman"/>
          <w:b/>
          <w:color w:val="0F172A"/>
          <w:sz w:val="22"/>
        </w:rPr>
        <w:t xml:space="preserve">Updating (Cập nhật): </w:t>
      </w:r>
      <w:r>
        <w:rPr>
          <w:rFonts w:ascii="Times New Roman" w:hAnsi="Times New Roman"/>
          <w:color w:val="334155"/>
          <w:sz w:val="22"/>
        </w:rPr>
        <w:t>Kích hoạt khi props hoặc state thay đổi khiến giao diện re-render. Dùng useEffect(..., [deps]) chạy mỗi khi dependencies chỉ định thay đổi giá trị.</w:t>
      </w:r>
    </w:p>
    <w:p>
      <w:pPr>
        <w:pStyle w:val="ListBullet"/>
        <w:spacing w:after="60" w:line="276" w:lineRule="auto"/>
      </w:pPr>
      <w:r>
        <w:rPr>
          <w:rFonts w:ascii="Times New Roman" w:hAnsi="Times New Roman"/>
          <w:b/>
          <w:color w:val="0F172A"/>
          <w:sz w:val="22"/>
        </w:rPr>
        <w:t xml:space="preserve">Unmounting (Tháo gỡ): </w:t>
      </w:r>
      <w:r>
        <w:rPr>
          <w:rFonts w:ascii="Times New Roman" w:hAnsi="Times New Roman"/>
          <w:color w:val="334155"/>
          <w:sz w:val="22"/>
        </w:rPr>
        <w:t>Loại bỏ component khỏi DOM. Dùng cleanup function (return () =&gt; {...}) trong useEffect để dọn dẹp timers, hủy kết nối socket và tránh rò rỉ bộ nhớ.</w:t>
      </w:r>
    </w:p>
    <w:p>
      <w:pPr>
        <w:spacing w:before="160" w:after="60"/>
      </w:pPr>
      <w:r>
        <w:rPr>
          <w:rFonts w:ascii="Times New Roman" w:hAnsi="Times New Roman"/>
          <w:b/>
          <w:color w:val="0F172A"/>
          <w:sz w:val="24"/>
        </w:rPr>
        <w:t>2. Controlled Component trong React Native</w:t>
      </w:r>
    </w:p>
    <w:p>
      <w:pPr>
        <w:spacing w:after="80" w:line="276" w:lineRule="auto"/>
      </w:pPr>
      <w:r>
        <w:rPr>
          <w:rFonts w:ascii="Times New Roman" w:hAnsi="Times New Roman"/>
          <w:i w:val="0"/>
          <w:color w:val="334155"/>
          <w:sz w:val="22"/>
        </w:rPr>
        <w:t>Controlled Component là component nhập liệu (ví dụ TextInput) mà dữ liệu hiển thị hoàn toàn do React state kiểm soát và làm nguồn chân lý duy nhất (Single Source of Truth).</w:t>
      </w:r>
    </w:p>
    <w:p>
      <w:pPr>
        <w:pStyle w:val="ListBullet"/>
        <w:spacing w:after="60" w:line="276" w:lineRule="auto"/>
      </w:pPr>
      <w:r>
        <w:rPr>
          <w:rFonts w:ascii="Times New Roman" w:hAnsi="Times New Roman"/>
          <w:b/>
          <w:color w:val="0F172A"/>
          <w:sz w:val="22"/>
        </w:rPr>
        <w:t xml:space="preserve">Cơ chế hoạt động: </w:t>
      </w:r>
      <w:r>
        <w:rPr>
          <w:rFonts w:ascii="Times New Roman" w:hAnsi="Times New Roman"/>
          <w:color w:val="334155"/>
          <w:sz w:val="22"/>
        </w:rPr>
        <w:t>Gán value={state} và onChangeText={setState} để tạo liên kết đồng bộ hai chiều.</w:t>
      </w:r>
    </w:p>
    <w:p>
      <w:pPr>
        <w:pStyle w:val="ListBullet"/>
        <w:spacing w:after="60" w:line="276" w:lineRule="auto"/>
      </w:pPr>
      <w:r>
        <w:rPr>
          <w:rFonts w:ascii="Times New Roman" w:hAnsi="Times New Roman"/>
          <w:b/>
          <w:color w:val="0F172A"/>
          <w:sz w:val="22"/>
        </w:rPr>
        <w:t xml:space="preserve">Lợi ích thực tiễn: </w:t>
      </w:r>
      <w:r>
        <w:rPr>
          <w:rFonts w:ascii="Times New Roman" w:hAnsi="Times New Roman"/>
          <w:color w:val="334155"/>
          <w:sz w:val="22"/>
        </w:rPr>
        <w:t>Dễ dàng kiểm tra tính hợp lệ dữ liệu theo thời gian thực (Real-time Validation), chuẩn hóa dữ liệu đầu vào, bật/tắt nút gửi và tạo nút xóa nhanh (Clear).</w:t>
      </w:r>
    </w:p>
    <w:p>
      <w:pPr>
        <w:spacing w:before="160" w:after="60"/>
      </w:pPr>
      <w:r>
        <w:rPr>
          <w:rFonts w:ascii="Times New Roman" w:hAnsi="Times New Roman"/>
          <w:b/>
          <w:color w:val="0F172A"/>
          <w:sz w:val="24"/>
        </w:rPr>
        <w:t>3. Kỹ thuật Lồng Component (Nested Component)</w:t>
      </w:r>
    </w:p>
    <w:p>
      <w:pPr>
        <w:spacing w:after="80" w:line="276" w:lineRule="auto"/>
      </w:pPr>
      <w:r>
        <w:rPr>
          <w:rFonts w:ascii="Times New Roman" w:hAnsi="Times New Roman"/>
          <w:i w:val="0"/>
          <w:color w:val="334155"/>
          <w:sz w:val="22"/>
        </w:rPr>
        <w:t>Kỹ thuật nhúng một hoặc nhiều component con vào component cha, quản lý luồng dữ liệu 1 chiều thông qua props. Giúp code được module hóa, dễ tái sử dụng và kiểm thử độc lập.</w:t>
      </w:r>
    </w:p>
    <w:p>
      <w:pPr>
        <w:spacing w:before="240" w:after="80"/>
      </w:pPr>
      <w:r>
        <w:rPr>
          <w:rFonts w:ascii="Times New Roman" w:hAnsi="Times New Roman"/>
          <w:b/>
          <w:color w:val="1E3A8A"/>
          <w:sz w:val="27"/>
        </w:rPr>
        <w:t>PHẦN B. BÀI TẬP THỰC HÀNH: CLONE UI MẪU + RESPONSIVE (BUỔI 07)</w:t>
      </w:r>
    </w:p>
    <w:p>
      <w:pPr>
        <w:spacing w:after="80" w:line="276" w:lineRule="auto"/>
      </w:pPr>
      <w:r>
        <w:rPr>
          <w:rFonts w:ascii="Times New Roman" w:hAnsi="Times New Roman"/>
          <w:i w:val="0"/>
          <w:color w:val="334155"/>
          <w:sz w:val="22"/>
        </w:rPr>
        <w:t>Thực hiện đầy đủ theo nhiệm vụ yêu cầu trong slide bài học:</w:t>
      </w:r>
    </w:p>
    <w:p>
      <w:pPr>
        <w:pStyle w:val="ListBullet"/>
        <w:spacing w:after="60" w:line="276" w:lineRule="auto"/>
      </w:pPr>
      <w:r>
        <w:rPr>
          <w:rFonts w:ascii="Times New Roman" w:hAnsi="Times New Roman"/>
          <w:b/>
          <w:color w:val="0F172A"/>
          <w:sz w:val="22"/>
        </w:rPr>
        <w:t xml:space="preserve">1. Clone UI mẫu: </w:t>
      </w:r>
      <w:r>
        <w:rPr>
          <w:rFonts w:ascii="Times New Roman" w:hAnsi="Times New Roman"/>
          <w:color w:val="334155"/>
          <w:sz w:val="22"/>
        </w:rPr>
        <w:t>Xây dựng màn hình Home Tech Mart Pro với phong cách E-commerce hiện đại, bố cục dạng lưới, khoảng cách spacing (8pt/16pt grid) khoa học.</w:t>
      </w:r>
    </w:p>
    <w:p>
      <w:pPr>
        <w:pStyle w:val="ListBullet"/>
        <w:spacing w:after="60" w:line="276" w:lineRule="auto"/>
      </w:pPr>
      <w:r>
        <w:rPr>
          <w:rFonts w:ascii="Times New Roman" w:hAnsi="Times New Roman"/>
          <w:b/>
          <w:color w:val="0F172A"/>
          <w:sz w:val="22"/>
        </w:rPr>
        <w:t xml:space="preserve">2. Áp dụng SafeAreaView: </w:t>
      </w:r>
      <w:r>
        <w:rPr>
          <w:rFonts w:ascii="Times New Roman" w:hAnsi="Times New Roman"/>
          <w:color w:val="334155"/>
          <w:sz w:val="22"/>
        </w:rPr>
        <w:t>Bọc toàn bộ màn hình bằng SafeAreaView để nội dung không bị tai thỏ, camera nốt ruồi hay thanh điều hướng hệ thống che khuất.</w:t>
      </w:r>
    </w:p>
    <w:p>
      <w:pPr>
        <w:pStyle w:val="ListBullet"/>
        <w:spacing w:after="60" w:line="276" w:lineRule="auto"/>
      </w:pPr>
      <w:r>
        <w:rPr>
          <w:rFonts w:ascii="Times New Roman" w:hAnsi="Times New Roman"/>
          <w:b/>
          <w:color w:val="0F172A"/>
          <w:sz w:val="22"/>
        </w:rPr>
        <w:t xml:space="preserve">3. Header cố định: </w:t>
      </w:r>
      <w:r>
        <w:rPr>
          <w:rFonts w:ascii="Times New Roman" w:hAnsi="Times New Roman"/>
          <w:color w:val="334155"/>
          <w:sz w:val="22"/>
        </w:rPr>
        <w:t>Tạo component FixedHeader với thuộc tính position: absolute, zIndex: 100 ghim chắc chắn trên đỉnh màn hình.</w:t>
      </w:r>
    </w:p>
    <w:p>
      <w:pPr>
        <w:pStyle w:val="ListBullet"/>
        <w:spacing w:after="60" w:line="276" w:lineRule="auto"/>
      </w:pPr>
      <w:r>
        <w:rPr>
          <w:rFonts w:ascii="Times New Roman" w:hAnsi="Times New Roman"/>
          <w:b/>
          <w:color w:val="0F172A"/>
          <w:sz w:val="22"/>
        </w:rPr>
        <w:t xml:space="preserve">4. Tối ưu FlatList: </w:t>
      </w:r>
      <w:r>
        <w:rPr>
          <w:rFonts w:ascii="Times New Roman" w:hAnsi="Times New Roman"/>
          <w:color w:val="334155"/>
          <w:sz w:val="22"/>
        </w:rPr>
        <w:t>Sử dụng keyExtractor duy nhất đảm bảo không cảnh báo key warning; renderItem được tách riêng thành component ProductCard.js độc lập.</w:t>
      </w:r>
    </w:p>
    <w:p>
      <w:pPr>
        <w:pStyle w:val="ListBullet"/>
        <w:spacing w:after="60" w:line="276" w:lineRule="auto"/>
      </w:pPr>
      <w:r>
        <w:rPr>
          <w:rFonts w:ascii="Times New Roman" w:hAnsi="Times New Roman"/>
          <w:b/>
          <w:color w:val="0F172A"/>
          <w:sz w:val="22"/>
        </w:rPr>
        <w:t xml:space="preserve">5. Kiểm tra Responsive: </w:t>
      </w:r>
      <w:r>
        <w:rPr>
          <w:rFonts w:ascii="Times New Roman" w:hAnsi="Times New Roman"/>
          <w:color w:val="334155"/>
          <w:sz w:val="22"/>
        </w:rPr>
        <w:t>Sử dụng hook useWindowDimensions() tự động chuyển đổi giữa 1 cột (Dọc - Portrait) và 2 cột (Ngang - Landscape). Hỗ trợ nút chuyển nhanh chế độ xem để kiểm thử tức thì.</w:t>
      </w:r>
    </w:p>
    <w:p>
      <w:pPr>
        <w:spacing w:before="160" w:after="60"/>
      </w:pPr>
      <w:r>
        <w:rPr>
          <w:rFonts w:ascii="Times New Roman" w:hAnsi="Times New Roman"/>
          <w:b/>
          <w:color w:val="0F172A"/>
          <w:sz w:val="24"/>
        </w:rPr>
        <w:t>Mã nguồn các Component chính</w:t>
      </w:r>
    </w:p>
    <w:p>
      <w:pPr>
        <w:spacing w:before="60" w:after="100"/>
        <w:ind w:left="288"/>
        <w:shd w:fill="F1F5F9"/>
      </w:pPr>
      <w:r>
        <w:rPr>
          <w:rFonts w:ascii="Consolas" w:hAnsi="Consolas"/>
          <w:color w:val="1E293B"/>
          <w:sz w:val="19"/>
        </w:rPr>
        <w:t>// 1. Tối ưu FlatList và Responsive (Luyện Tập 7/App.js)</w:t>
        <w:br/>
        <w:t>const { width, height } = useWindowDimensions();</w:t>
        <w:br/>
        <w:t>const numColumns = (width &gt; height || width &gt;= 600) ? 2 : 1;</w:t>
        <w:br/>
        <w:t>const cardWidth = numColumns &gt; 1 ? (width - 44) / 2 : width - 32;</w:t>
        <w:br/>
        <w:br/>
        <w:t>&lt;FlatList</w:t>
        <w:br/>
        <w:t xml:space="preserve">  key={`flatlist_cols_${numColumns}`}</w:t>
        <w:br/>
        <w:t xml:space="preserve">  data={filteredProducts}</w:t>
        <w:br/>
        <w:t xml:space="preserve">  keyExtractor={(item) =&gt; item.id.toString()}</w:t>
        <w:br/>
        <w:t xml:space="preserve">  renderItem={({ item }) =&gt; &lt;ProductCard item={item} cardWidth={cardWidth} /&gt;}</w:t>
        <w:br/>
        <w:t xml:space="preserve">  numColumns={numColumns}</w:t>
        <w:br/>
        <w:t xml:space="preserve">  contentContainerStyle={{ paddingTop: 105, paddingBottom: 40 }}</w:t>
        <w:br/>
        <w:t>/&gt;</w:t>
        <w:br/>
      </w:r>
    </w:p>
    <w:p>
      <w:pPr>
        <w:spacing w:before="160" w:after="60"/>
      </w:pPr>
      <w:r>
        <w:rPr>
          <w:rFonts w:ascii="Times New Roman" w:hAnsi="Times New Roman"/>
          <w:b/>
          <w:color w:val="0F172A"/>
          <w:sz w:val="24"/>
        </w:rPr>
        <w:t>Hình ảnh kết quả thực nghiệm ứng dụng</w:t>
      </w:r>
    </w:p>
    <w:p>
      <w:pPr>
        <w:spacing w:after="80" w:line="276" w:lineRule="auto"/>
      </w:pPr>
      <w:r>
        <w:rPr>
          <w:rFonts w:ascii="Times New Roman" w:hAnsi="Times New Roman"/>
          <w:i w:val="0"/>
          <w:color w:val="334155"/>
          <w:sz w:val="22"/>
        </w:rPr>
        <w:t>Ứng dụng đã được kiểm thử và chụp ảnh màn hình minh chứng đầy đủ trên 2 kích thước màn hình / chiều hiển thị:</w:t>
      </w:r>
    </w:p>
    <w:p>
      <w:pPr>
        <w:jc w:val="center"/>
      </w:pPr>
    </w:p>
    <w:p>
      <w:r>
        <w:drawing>
          <wp:inline xmlns:a="http://schemas.openxmlformats.org/drawingml/2006/main" xmlns:pic="http://schemas.openxmlformats.org/drawingml/2006/picture">
            <wp:extent cx="2194560" cy="4761079"/>
            <wp:docPr id="1" name="Picture 1"/>
            <wp:cNvGraphicFramePr>
              <a:graphicFrameLocks noChangeAspect="1"/>
            </wp:cNvGraphicFramePr>
            <a:graphic>
              <a:graphicData uri="http://schemas.openxmlformats.org/drawingml/2006/picture">
                <pic:pic>
                  <pic:nvPicPr>
                    <pic:cNvPr id="0" name="screenshot_buoi7.png"/>
                    <pic:cNvPicPr/>
                  </pic:nvPicPr>
                  <pic:blipFill>
                    <a:blip r:embed="rId9"/>
                    <a:stretch>
                      <a:fillRect/>
                    </a:stretch>
                  </pic:blipFill>
                  <pic:spPr>
                    <a:xfrm>
                      <a:off x="0" y="0"/>
                      <a:ext cx="2194560" cy="4761079"/>
                    </a:xfrm>
                    <a:prstGeom prst="rect"/>
                  </pic:spPr>
                </pic:pic>
              </a:graphicData>
            </a:graphic>
          </wp:inline>
        </w:drawing>
      </w:r>
    </w:p>
    <w:p>
      <w:pPr>
        <w:jc w:val="center"/>
      </w:pPr>
      <w:r>
        <w:rPr>
          <w:i/>
          <w:sz w:val="20"/>
        </w:rPr>
        <w:t>Hình 1: Chế độ dọc (Portrait 1 cột) với Fixed Header, SearchBar và FlatList</w:t>
      </w:r>
    </w:p>
    <w:p>
      <w:pPr>
        <w:jc w:val="center"/>
      </w:pPr>
    </w:p>
    <w:p>
      <w:r>
        <w:drawing>
          <wp:inline xmlns:a="http://schemas.openxmlformats.org/drawingml/2006/main" xmlns:pic="http://schemas.openxmlformats.org/drawingml/2006/picture">
            <wp:extent cx="4572000" cy="2455664"/>
            <wp:docPr id="2" name="Picture 2"/>
            <wp:cNvGraphicFramePr>
              <a:graphicFrameLocks noChangeAspect="1"/>
            </wp:cNvGraphicFramePr>
            <a:graphic>
              <a:graphicData uri="http://schemas.openxmlformats.org/drawingml/2006/picture">
                <pic:pic>
                  <pic:nvPicPr>
                    <pic:cNvPr id="0" name="screenshot_buoi7_landscape.png"/>
                    <pic:cNvPicPr/>
                  </pic:nvPicPr>
                  <pic:blipFill>
                    <a:blip r:embed="rId10"/>
                    <a:stretch>
                      <a:fillRect/>
                    </a:stretch>
                  </pic:blipFill>
                  <pic:spPr>
                    <a:xfrm>
                      <a:off x="0" y="0"/>
                      <a:ext cx="4572000" cy="2455664"/>
                    </a:xfrm>
                    <a:prstGeom prst="rect"/>
                  </pic:spPr>
                </pic:pic>
              </a:graphicData>
            </a:graphic>
          </wp:inline>
        </w:drawing>
      </w:r>
    </w:p>
    <w:p>
      <w:pPr>
        <w:jc w:val="center"/>
      </w:pPr>
      <w:r>
        <w:rPr>
          <w:i/>
          <w:sz w:val="20"/>
        </w:rPr>
        <w:t>Hình 2: Chế độ xoay ngang (Landscape 2 cột) chứng minh tính Responsive linh hoạt</w:t>
      </w:r>
    </w:p>
    <w:p>
      <w:pPr>
        <w:spacing w:before="160" w:after="60"/>
      </w:pPr>
      <w:r>
        <w:rPr>
          <w:rFonts w:ascii="Times New Roman" w:hAnsi="Times New Roman"/>
          <w:b/>
          <w:color w:val="0F172A"/>
          <w:sz w:val="24"/>
        </w:rPr>
        <w:t>Bảng đối chiếu tiêu chí đánh giá Buổi 07</w:t>
      </w:r>
    </w:p>
    <w:tbl>
      <w:tblPr>
        <w:tblW w:type="auto" w:w="0"/>
        <w:jc w:val="center"/>
        <w:tblLook w:firstColumn="1" w:firstRow="1" w:lastColumn="0" w:lastRow="0" w:noHBand="0" w:noVBand="1" w:val="04A0"/>
      </w:tblPr>
      <w:tblGrid>
        <w:gridCol w:w="3312"/>
        <w:gridCol w:w="3312"/>
        <w:gridCol w:w="3312"/>
      </w:tblGrid>
      <w:tr>
        <w:tc>
          <w:tcPr>
            <w:tcW w:type="dxa" w:w="3312"/>
            <w:shd w:fill="E2E8F0"/>
          </w:tcPr>
          <w:p>
            <w:r>
              <w:rPr>
                <w:rFonts w:ascii="Times New Roman" w:hAnsi="Times New Roman"/>
                <w:b/>
                <w:sz w:val="19"/>
              </w:rPr>
              <w:t>Tiêu chí yêu cầu</w:t>
            </w:r>
          </w:p>
        </w:tc>
        <w:tc>
          <w:tcPr>
            <w:tcW w:type="dxa" w:w="3312"/>
            <w:shd w:fill="E2E8F0"/>
          </w:tcPr>
          <w:p>
            <w:r>
              <w:rPr>
                <w:rFonts w:ascii="Times New Roman" w:hAnsi="Times New Roman"/>
                <w:b/>
                <w:sz w:val="19"/>
              </w:rPr>
              <w:t>Yêu cầu trong Slide</w:t>
            </w:r>
          </w:p>
        </w:tc>
        <w:tc>
          <w:tcPr>
            <w:tcW w:type="dxa" w:w="3312"/>
            <w:shd w:fill="E2E8F0"/>
          </w:tcPr>
          <w:p>
            <w:r>
              <w:rPr>
                <w:rFonts w:ascii="Times New Roman" w:hAnsi="Times New Roman"/>
                <w:b/>
                <w:sz w:val="19"/>
              </w:rPr>
              <w:t>Kết quả thực hiện</w:t>
            </w:r>
          </w:p>
        </w:tc>
      </w:tr>
      <w:tr>
        <w:tc>
          <w:tcPr>
            <w:tcW w:type="dxa" w:w="3312"/>
          </w:tcPr>
          <w:p>
            <w:r>
              <w:rPr>
                <w:rFonts w:ascii="Times New Roman" w:hAnsi="Times New Roman"/>
                <w:sz w:val="19"/>
              </w:rPr>
              <w:t>Clone UI mẫu</w:t>
            </w:r>
          </w:p>
        </w:tc>
        <w:tc>
          <w:tcPr>
            <w:tcW w:type="dxa" w:w="3312"/>
          </w:tcPr>
          <w:p>
            <w:r>
              <w:rPr>
                <w:rFonts w:ascii="Times New Roman" w:hAnsi="Times New Roman"/>
                <w:sz w:val="19"/>
              </w:rPr>
              <w:t>Chọn Home/Detail, clone UI spacing rõ ràng.</w:t>
            </w:r>
          </w:p>
        </w:tc>
        <w:tc>
          <w:tcPr>
            <w:tcW w:type="dxa" w:w="3312"/>
          </w:tcPr>
          <w:p>
            <w:r>
              <w:rPr>
                <w:rFonts w:ascii="Times New Roman" w:hAnsi="Times New Roman"/>
                <w:sz w:val="19"/>
              </w:rPr>
              <w:t>Đạt: Giao diện Home Tech Mart Pro hiện đại, spacing chuẩn.</w:t>
            </w:r>
          </w:p>
        </w:tc>
      </w:tr>
      <w:tr>
        <w:tc>
          <w:tcPr>
            <w:tcW w:type="dxa" w:w="3312"/>
          </w:tcPr>
          <w:p>
            <w:r>
              <w:rPr>
                <w:rFonts w:ascii="Times New Roman" w:hAnsi="Times New Roman"/>
                <w:sz w:val="19"/>
              </w:rPr>
              <w:t>SafeAreaView</w:t>
            </w:r>
          </w:p>
        </w:tc>
        <w:tc>
          <w:tcPr>
            <w:tcW w:type="dxa" w:w="3312"/>
          </w:tcPr>
          <w:p>
            <w:r>
              <w:rPr>
                <w:rFonts w:ascii="Times New Roman" w:hAnsi="Times New Roman"/>
                <w:sz w:val="19"/>
              </w:rPr>
              <w:t>Tránh nội dung bị tai thỏ che.</w:t>
            </w:r>
          </w:p>
        </w:tc>
        <w:tc>
          <w:tcPr>
            <w:tcW w:type="dxa" w:w="3312"/>
          </w:tcPr>
          <w:p>
            <w:r>
              <w:rPr>
                <w:rFonts w:ascii="Times New Roman" w:hAnsi="Times New Roman"/>
                <w:sz w:val="19"/>
              </w:rPr>
              <w:t>Đạt: Bọc SafeAreaView và padding chuẩn.</w:t>
            </w:r>
          </w:p>
        </w:tc>
      </w:tr>
      <w:tr>
        <w:tc>
          <w:tcPr>
            <w:tcW w:type="dxa" w:w="3312"/>
          </w:tcPr>
          <w:p>
            <w:r>
              <w:rPr>
                <w:rFonts w:ascii="Times New Roman" w:hAnsi="Times New Roman"/>
                <w:sz w:val="19"/>
              </w:rPr>
              <w:t>Header cố định</w:t>
            </w:r>
          </w:p>
        </w:tc>
        <w:tc>
          <w:tcPr>
            <w:tcW w:type="dxa" w:w="3312"/>
          </w:tcPr>
          <w:p>
            <w:r>
              <w:rPr>
                <w:rFonts w:ascii="Times New Roman" w:hAnsi="Times New Roman"/>
                <w:sz w:val="19"/>
              </w:rPr>
              <w:t>Dùng position (absolute) nếu cần.</w:t>
            </w:r>
          </w:p>
        </w:tc>
        <w:tc>
          <w:tcPr>
            <w:tcW w:type="dxa" w:w="3312"/>
          </w:tcPr>
          <w:p>
            <w:r>
              <w:rPr>
                <w:rFonts w:ascii="Times New Roman" w:hAnsi="Times New Roman"/>
                <w:sz w:val="19"/>
              </w:rPr>
              <w:t>Đạt: FixedHeader nổi cố định với zIndex: 100.</w:t>
            </w:r>
          </w:p>
        </w:tc>
      </w:tr>
      <w:tr>
        <w:tc>
          <w:tcPr>
            <w:tcW w:type="dxa" w:w="3312"/>
          </w:tcPr>
          <w:p>
            <w:r>
              <w:rPr>
                <w:rFonts w:ascii="Times New Roman" w:hAnsi="Times New Roman"/>
                <w:sz w:val="19"/>
              </w:rPr>
              <w:t>Tối ưu FlatList</w:t>
            </w:r>
          </w:p>
        </w:tc>
        <w:tc>
          <w:tcPr>
            <w:tcW w:type="dxa" w:w="3312"/>
          </w:tcPr>
          <w:p>
            <w:r>
              <w:rPr>
                <w:rFonts w:ascii="Times New Roman" w:hAnsi="Times New Roman"/>
                <w:sz w:val="19"/>
              </w:rPr>
              <w:t>keyExtractor + renderItem tách component.</w:t>
            </w:r>
          </w:p>
        </w:tc>
        <w:tc>
          <w:tcPr>
            <w:tcW w:type="dxa" w:w="3312"/>
          </w:tcPr>
          <w:p>
            <w:r>
              <w:rPr>
                <w:rFonts w:ascii="Times New Roman" w:hAnsi="Times New Roman"/>
                <w:sz w:val="19"/>
              </w:rPr>
              <w:t>Đạt: Không warning key, tách ProductCard.js độc lập.</w:t>
            </w:r>
          </w:p>
        </w:tc>
      </w:tr>
      <w:tr>
        <w:tc>
          <w:tcPr>
            <w:tcW w:type="dxa" w:w="3312"/>
          </w:tcPr>
          <w:p>
            <w:r>
              <w:rPr>
                <w:rFonts w:ascii="Times New Roman" w:hAnsi="Times New Roman"/>
                <w:sz w:val="19"/>
              </w:rPr>
              <w:t>Responsive</w:t>
            </w:r>
          </w:p>
        </w:tc>
        <w:tc>
          <w:tcPr>
            <w:tcW w:type="dxa" w:w="3312"/>
          </w:tcPr>
          <w:p>
            <w:r>
              <w:rPr>
                <w:rFonts w:ascii="Times New Roman" w:hAnsi="Times New Roman"/>
                <w:sz w:val="19"/>
              </w:rPr>
              <w:t>Kiểm tra trên ít nhất 2 kích thước màn hình.</w:t>
            </w:r>
          </w:p>
        </w:tc>
        <w:tc>
          <w:tcPr>
            <w:tcW w:type="dxa" w:w="3312"/>
          </w:tcPr>
          <w:p>
            <w:r>
              <w:rPr>
                <w:rFonts w:ascii="Times New Roman" w:hAnsi="Times New Roman"/>
                <w:sz w:val="19"/>
              </w:rPr>
              <w:t>Đạt: Tự động đổi 1 cột (dọc) và 2 cột (ngang), có nút test.</w:t>
            </w:r>
          </w:p>
        </w:tc>
      </w:tr>
    </w:tbl>
    <w:p>
      <w:pPr>
        <w:spacing w:after="160"/>
      </w:pPr>
    </w:p>
    <w:p>
      <w:pPr>
        <w:spacing w:before="240" w:after="80"/>
      </w:pPr>
      <w:r>
        <w:rPr>
          <w:rFonts w:ascii="Times New Roman" w:hAnsi="Times New Roman"/>
          <w:b/>
          <w:color w:val="1E3A8A"/>
          <w:sz w:val="27"/>
        </w:rPr>
        <w:t>KẾT LUẬN</w:t>
      </w:r>
    </w:p>
    <w:p>
      <w:pPr>
        <w:spacing w:after="80" w:line="276" w:lineRule="auto"/>
      </w:pPr>
      <w:r>
        <w:rPr>
          <w:rFonts w:ascii="Times New Roman" w:hAnsi="Times New Roman"/>
          <w:i w:val="0"/>
          <w:color w:val="334155"/>
          <w:sz w:val="22"/>
        </w:rPr>
        <w:t>Sinh viên Bùi Duy Thành (MSV: 12523080) đã hoàn thành xuất sắc toàn bộ yêu cầu thực hành Buổi 07: xây dựng màn hình Home clone hoàn chỉnh, ứng dụng triệt để Controlled Component, quản lý Vòng đời Component và tối ưu hóa FlatList chuẩn responsive trên cả 2 chế độ hiển thị dọc và ngang. Sản phẩm đã sẵn sàng nộp bài với tag git: buoi7.</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